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A0" w:firstRow="1" w:lastRow="0" w:firstColumn="1" w:lastColumn="0" w:noHBand="0" w:noVBand="0"/>
      </w:tblPr>
      <w:tblGrid>
        <w:gridCol w:w="9716"/>
      </w:tblGrid>
      <w:tr w:rsidR="00A66436" w:rsidRPr="00E06AFC" w:rsidTr="002213F4">
        <w:trPr>
          <w:cantSplit/>
        </w:trPr>
        <w:tc>
          <w:tcPr>
            <w:tcW w:w="9716" w:type="dxa"/>
          </w:tcPr>
          <w:p w:rsidR="00A66436" w:rsidRPr="00E06AFC" w:rsidRDefault="00A66436" w:rsidP="00A66436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06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ФЕДЕРАЦИЯ</w:t>
            </w:r>
          </w:p>
          <w:p w:rsidR="00A66436" w:rsidRPr="00E06AFC" w:rsidRDefault="00A66436" w:rsidP="00A66436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ИРКУТСКАЯ ОБЛАСТЬ</w:t>
            </w:r>
          </w:p>
        </w:tc>
      </w:tr>
      <w:tr w:rsidR="00A66436" w:rsidRPr="00E06AFC" w:rsidTr="002213F4">
        <w:trPr>
          <w:cantSplit/>
        </w:trPr>
        <w:tc>
          <w:tcPr>
            <w:tcW w:w="9716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436" w:rsidRPr="00E06AFC" w:rsidRDefault="00A66436" w:rsidP="009E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КОНТРОЛЬНО-СЧЕТНАЯ  ПАЛАТА ГОРОДА ТУЛУНА</w:t>
            </w:r>
          </w:p>
        </w:tc>
      </w:tr>
      <w:tr w:rsidR="00A66436" w:rsidRPr="00E06AFC" w:rsidTr="002213F4">
        <w:trPr>
          <w:cantSplit/>
        </w:trPr>
        <w:tc>
          <w:tcPr>
            <w:tcW w:w="9716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6436" w:rsidRPr="00E06AFC" w:rsidTr="002213F4">
        <w:trPr>
          <w:cantSplit/>
        </w:trPr>
        <w:tc>
          <w:tcPr>
            <w:tcW w:w="9716" w:type="dxa"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8146834" wp14:editId="41EE7C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52069</wp:posOffset>
                      </wp:positionV>
                      <wp:extent cx="56007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" o:allowincell="f" strokeweight="3pt"/>
                  </w:pict>
                </mc:Fallback>
              </mc:AlternateContent>
            </w:r>
          </w:p>
        </w:tc>
      </w:tr>
    </w:tbl>
    <w:p w:rsidR="00A66436" w:rsidRPr="00E06AFC" w:rsidRDefault="00A66436" w:rsidP="00A66436">
      <w:pPr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№ </w:t>
      </w:r>
      <w:r w:rsidR="00AA0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</w:t>
      </w:r>
    </w:p>
    <w:p w:rsidR="00A66436" w:rsidRPr="00E06AFC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результатам экспертно-аналитического мероприятия </w:t>
      </w:r>
    </w:p>
    <w:p w:rsidR="00A66436" w:rsidRPr="00E06AFC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исполнению бюджета муниципального образования – «город Тулун»</w:t>
      </w:r>
    </w:p>
    <w:p w:rsidR="00A66436" w:rsidRPr="00E06AFC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1 квартал 2026 года</w:t>
      </w:r>
    </w:p>
    <w:p w:rsidR="00A66436" w:rsidRPr="00E06AFC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Тулун                                                                                   </w:t>
      </w:r>
      <w:r w:rsidR="0095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04B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504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</w:t>
      </w: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Обследование достоверности, полноты и соответствия нормативным требованиям составления и представления отчета об исполнении бюджета за 1 квартал 2026 года подготовлено Контрольно-счетной палатой города Тулуна в соответствии со статьей  268.1 Бюджетного кодекса Российской Федерации, статьей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положением о Контрольно-счетной палате города Тулуна,  утвержденным  решением  Думы городского округа от 28.10.2021 года № 24-ДГО.</w:t>
      </w: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6436" w:rsidRPr="00E06AFC" w:rsidRDefault="00A66436" w:rsidP="00A6643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A66436" w:rsidRPr="00E06AFC" w:rsidRDefault="00A66436" w:rsidP="00A66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В соответствие с пунктом 1 статьи 268.1 Бюджетного кодекса Российской Федерации  </w:t>
      </w:r>
      <w:r w:rsidRPr="00E06AF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осуществление внешнего государственного (муниципального) финансового контроля за достоверностью, полнотой и соответствием нормативным требованиям составления и представления квартального  отчета об исполнении бюджета является полномочиями органов внешнего государственного (муниципального) финансового контроля.</w:t>
      </w:r>
    </w:p>
    <w:p w:rsidR="00A66436" w:rsidRPr="00E06AFC" w:rsidRDefault="004B4F50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муниципального образования – «город Тулун» на 202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 решением Думы городского округа </w:t>
      </w:r>
      <w:r w:rsidR="00684A1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– «город Тулун»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684A1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684A1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84A1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-ДГО «О бюджете муниципального образования – «город Тулун» на 202</w:t>
      </w:r>
      <w:r w:rsidR="0026507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6507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6507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(далее по тексту – решение о бюджете).</w:t>
      </w:r>
    </w:p>
    <w:p w:rsidR="00A66436" w:rsidRPr="00E06AFC" w:rsidRDefault="004B4F50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пунктом 5 статьи 264.2 Бюджетного кодекса РФ отчет об исполнении бюджета муниципального образования – «город Тулун» за 1 квартал  202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(далее – отчет)  утвержден постановлением администрации городского округа от 2</w:t>
      </w:r>
      <w:r w:rsidR="003E7EBB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3E7EBB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</w:t>
      </w:r>
      <w:r w:rsidR="003E7EBB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465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6436" w:rsidRPr="00E06AFC" w:rsidRDefault="00AD2078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Отчет за 1 квартал 2026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представлен администрацией городского округа   в составе следующих форм:</w:t>
      </w:r>
    </w:p>
    <w:p w:rsidR="00A66436" w:rsidRPr="00E06AFC" w:rsidRDefault="00AD2078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отчет об исполнении бюджета муниципального образования - «город Тулун» </w:t>
      </w:r>
      <w:r w:rsidR="006A79B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 квартал 2026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(приложение № 1);</w:t>
      </w:r>
    </w:p>
    <w:p w:rsidR="00A66436" w:rsidRPr="00E06AFC" w:rsidRDefault="00AD2078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79B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отчет об использовании бюджетных ассигнований резервного фонда администрации городского округа муниципального образования - «город Тулун» за 1</w:t>
      </w:r>
      <w:r w:rsidR="006A79B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202</w:t>
      </w:r>
      <w:r w:rsidR="006A79B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(приложение № </w:t>
      </w:r>
      <w:r w:rsidR="006A79B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2). </w:t>
      </w:r>
    </w:p>
    <w:p w:rsidR="00A66436" w:rsidRPr="00E06AFC" w:rsidRDefault="00AD2078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параметры местного бюджета по состоянию на 01.04.202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0A5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приведены в таблице № 1.</w:t>
      </w:r>
    </w:p>
    <w:p w:rsidR="0075453A" w:rsidRPr="00E06AFC" w:rsidRDefault="0075453A" w:rsidP="00A664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3A" w:rsidRPr="00E06AFC" w:rsidRDefault="0075453A" w:rsidP="00A664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189" w:rsidRPr="00E06AFC" w:rsidRDefault="00085189" w:rsidP="00A664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№ 1 </w:t>
      </w:r>
    </w:p>
    <w:p w:rsidR="00980A58" w:rsidRPr="00E06AFC" w:rsidRDefault="00980A58" w:rsidP="00754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3A" w:rsidRPr="00E06AFC" w:rsidRDefault="00423260" w:rsidP="00754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(</w:t>
      </w:r>
      <w:r w:rsidR="007545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="002014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693"/>
        <w:gridCol w:w="1701"/>
        <w:gridCol w:w="1618"/>
      </w:tblGrid>
      <w:tr w:rsidR="00A66436" w:rsidRPr="00E06AFC" w:rsidTr="00E862A5">
        <w:tc>
          <w:tcPr>
            <w:tcW w:w="3261" w:type="dxa"/>
            <w:vAlign w:val="center"/>
          </w:tcPr>
          <w:p w:rsidR="00A66436" w:rsidRPr="00E06AFC" w:rsidRDefault="00A66436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назначения на 202</w:t>
            </w:r>
            <w:r w:rsidR="00AD2078" w:rsidRPr="00E06A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A66436" w:rsidRPr="00E06AFC" w:rsidRDefault="00A66436" w:rsidP="007114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</w:rPr>
              <w:t>(с учетом изменений, внесенных в соответствии с п. 18 решения о бюджете на 202</w:t>
            </w:r>
            <w:r w:rsidR="0071149E" w:rsidRPr="00E06A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1701" w:type="dxa"/>
          </w:tcPr>
          <w:p w:rsidR="00AD2078" w:rsidRPr="00E06AFC" w:rsidRDefault="00A66436" w:rsidP="00AD2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исполнение </w:t>
            </w:r>
          </w:p>
          <w:p w:rsidR="00AD2078" w:rsidRPr="00E06AFC" w:rsidRDefault="00A66436" w:rsidP="00AD2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</w:p>
          <w:p w:rsidR="00A66436" w:rsidRPr="00E06AFC" w:rsidRDefault="00A66436" w:rsidP="00AD2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202</w:t>
            </w:r>
            <w:r w:rsidR="00AD2078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618" w:type="dxa"/>
          </w:tcPr>
          <w:p w:rsidR="00A66436" w:rsidRPr="00E06AFC" w:rsidRDefault="00A66436" w:rsidP="00AD20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 к утвержденным назначениям на 202</w:t>
            </w:r>
            <w:r w:rsidR="00AD2078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6436" w:rsidRPr="00E06AFC" w:rsidTr="00E862A5">
        <w:trPr>
          <w:trHeight w:val="210"/>
        </w:trPr>
        <w:tc>
          <w:tcPr>
            <w:tcW w:w="3261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2693" w:type="dxa"/>
          </w:tcPr>
          <w:p w:rsidR="00A66436" w:rsidRPr="00E06AFC" w:rsidRDefault="00AA01DE" w:rsidP="00AA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1 967 723,1</w:t>
            </w:r>
          </w:p>
        </w:tc>
        <w:tc>
          <w:tcPr>
            <w:tcW w:w="1701" w:type="dxa"/>
          </w:tcPr>
          <w:p w:rsidR="00A66436" w:rsidRPr="00E06AFC" w:rsidRDefault="006A79B0" w:rsidP="00AA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443 42</w:t>
            </w:r>
            <w:r w:rsidR="00AA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A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</w:tcPr>
          <w:p w:rsidR="00A66436" w:rsidRPr="00E06AFC" w:rsidRDefault="006A79B0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A66436" w:rsidRPr="00E06AFC" w:rsidTr="00E862A5">
        <w:tc>
          <w:tcPr>
            <w:tcW w:w="3261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</w:t>
            </w:r>
          </w:p>
        </w:tc>
        <w:tc>
          <w:tcPr>
            <w:tcW w:w="2693" w:type="dxa"/>
          </w:tcPr>
          <w:p w:rsidR="00A66436" w:rsidRPr="00E06AFC" w:rsidRDefault="00AA01DE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2 024 292,0</w:t>
            </w:r>
          </w:p>
        </w:tc>
        <w:tc>
          <w:tcPr>
            <w:tcW w:w="1701" w:type="dxa"/>
          </w:tcPr>
          <w:p w:rsidR="00A66436" w:rsidRPr="00E06AFC" w:rsidRDefault="00AA01DE" w:rsidP="00AA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474 141,5</w:t>
            </w:r>
          </w:p>
        </w:tc>
        <w:tc>
          <w:tcPr>
            <w:tcW w:w="1618" w:type="dxa"/>
          </w:tcPr>
          <w:p w:rsidR="00A66436" w:rsidRPr="00E06AFC" w:rsidRDefault="006A79B0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A66436" w:rsidRPr="00E06AFC" w:rsidTr="00E862A5">
        <w:tc>
          <w:tcPr>
            <w:tcW w:w="3261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Дефицит</w:t>
            </w:r>
            <w:proofErr w:type="gramStart"/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(-) </w:t>
            </w:r>
            <w:proofErr w:type="gramEnd"/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профицит (+)</w:t>
            </w:r>
          </w:p>
        </w:tc>
        <w:tc>
          <w:tcPr>
            <w:tcW w:w="2693" w:type="dxa"/>
          </w:tcPr>
          <w:p w:rsidR="00A66436" w:rsidRPr="00E06AFC" w:rsidRDefault="006A79B0" w:rsidP="00AA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-56 568,9</w:t>
            </w:r>
          </w:p>
        </w:tc>
        <w:tc>
          <w:tcPr>
            <w:tcW w:w="1701" w:type="dxa"/>
          </w:tcPr>
          <w:p w:rsidR="00A66436" w:rsidRPr="00E06AFC" w:rsidRDefault="00AA01DE" w:rsidP="00AA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-30 714,5</w:t>
            </w:r>
          </w:p>
        </w:tc>
        <w:tc>
          <w:tcPr>
            <w:tcW w:w="1618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A66436" w:rsidRPr="00E06AFC" w:rsidTr="00E862A5">
        <w:tc>
          <w:tcPr>
            <w:tcW w:w="3261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дефицита от общего годового объема доходов бюджета города без утвержденного объема безвозмездных</w:t>
            </w:r>
            <w:r w:rsidR="003B3B4D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поступлений</w:t>
            </w:r>
          </w:p>
          <w:p w:rsidR="00A66436" w:rsidRPr="00E06AFC" w:rsidRDefault="003B3B4D" w:rsidP="00A66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A66436"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предельное значение – 10%</w:t>
            </w: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A66436" w:rsidRPr="00E06AFC" w:rsidRDefault="00403449" w:rsidP="004034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9,8 </w:t>
            </w:r>
            <w:r w:rsidR="00A66436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A66436" w:rsidRPr="00E06AFC" w:rsidRDefault="00A66436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8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436" w:rsidRPr="00E06AFC" w:rsidTr="00E862A5">
        <w:tc>
          <w:tcPr>
            <w:tcW w:w="3261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2693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701" w:type="dxa"/>
          </w:tcPr>
          <w:p w:rsidR="00A66436" w:rsidRPr="00E06AFC" w:rsidRDefault="008C562C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8" w:type="dxa"/>
          </w:tcPr>
          <w:p w:rsidR="00A66436" w:rsidRPr="00E06AFC" w:rsidRDefault="008C562C" w:rsidP="00A664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436" w:rsidRPr="00E06AFC" w:rsidTr="00E862A5">
        <w:trPr>
          <w:trHeight w:val="369"/>
        </w:trPr>
        <w:tc>
          <w:tcPr>
            <w:tcW w:w="3261" w:type="dxa"/>
          </w:tcPr>
          <w:p w:rsidR="00A66436" w:rsidRPr="00E06AFC" w:rsidRDefault="00A66436" w:rsidP="00A664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2693" w:type="dxa"/>
          </w:tcPr>
          <w:p w:rsidR="00A66436" w:rsidRPr="00E06AFC" w:rsidRDefault="0068148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1 809 655,3</w:t>
            </w:r>
          </w:p>
        </w:tc>
        <w:tc>
          <w:tcPr>
            <w:tcW w:w="1701" w:type="dxa"/>
          </w:tcPr>
          <w:p w:rsidR="00A66436" w:rsidRPr="00E06AFC" w:rsidRDefault="00BF5C6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418 570,7</w:t>
            </w:r>
          </w:p>
        </w:tc>
        <w:tc>
          <w:tcPr>
            <w:tcW w:w="1618" w:type="dxa"/>
          </w:tcPr>
          <w:p w:rsidR="00A66436" w:rsidRPr="00E06AFC" w:rsidRDefault="00BF5C6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A66436" w:rsidRPr="00E06AFC" w:rsidTr="00E862A5">
        <w:tc>
          <w:tcPr>
            <w:tcW w:w="3261" w:type="dxa"/>
          </w:tcPr>
          <w:p w:rsidR="00A66436" w:rsidRPr="00E06AFC" w:rsidRDefault="00A66436" w:rsidP="00947D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947D1D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расходов по 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</w:t>
            </w:r>
            <w:r w:rsidR="00947D1D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</w:t>
            </w:r>
            <w:r w:rsidR="00947D1D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общей сумме расходов</w:t>
            </w:r>
            <w:r w:rsidR="00947D1D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47D1D" w:rsidRPr="00E06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947D1D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93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6B3E05" w:rsidP="006B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701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734D8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618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66436" w:rsidRPr="00E06AFC" w:rsidRDefault="00A66436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D2078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таблицы № 1 видно, что на 01.04.202</w:t>
      </w:r>
      <w:r w:rsidR="009275F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местный бюджет исполнен  с дефицитом в размере </w:t>
      </w:r>
      <w:r w:rsidR="00AA0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30 714,5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6436" w:rsidRPr="00E06AFC" w:rsidRDefault="00AD2078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исполнены на сумму </w:t>
      </w:r>
      <w:r w:rsidR="009C71D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443 42</w:t>
      </w:r>
      <w:r w:rsidR="00AA0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C71D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01D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C71D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или на 22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9F17E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утвержденного объема назначений. Исполнение бюджета по расходам составило </w:t>
      </w:r>
      <w:r w:rsidR="00AA0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474 141,5 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9C71D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23,4</w:t>
      </w:r>
      <w:r w:rsidR="009F17E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утвержденного объема назначений. Объем программных расходов составил </w:t>
      </w:r>
      <w:r w:rsidR="00537301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418 570,7 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53730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23,1</w:t>
      </w:r>
      <w:r w:rsidR="009F17E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утвержденного объема назначений.</w:t>
      </w:r>
    </w:p>
    <w:p w:rsidR="00A66436" w:rsidRPr="00E06AFC" w:rsidRDefault="00A66436" w:rsidP="00A664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numPr>
          <w:ilvl w:val="12"/>
          <w:numId w:val="0"/>
        </w:num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Анализ исполнения доходов  местного бюджета</w:t>
      </w:r>
    </w:p>
    <w:p w:rsidR="00A66436" w:rsidRPr="00E06AFC" w:rsidRDefault="00A66436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D2078" w:rsidP="000851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 бюджете общий объем доходов местного бюджета на 202</w:t>
      </w:r>
      <w:r w:rsidR="000451C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 в сумме  </w:t>
      </w:r>
      <w:r w:rsidR="009E095F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1 811 357,3 тыс. руб.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из них объем межбюджетных трансфертов, получаемых из других бюджетов бюджетной системы Российской Федерации, в сумме </w:t>
      </w:r>
      <w:r w:rsidR="009E095F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1 236 909,9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5207F4" w:rsidRPr="00E06AFC" w:rsidRDefault="006F5561" w:rsidP="00A664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18 решения Думы городского округа от 2</w:t>
      </w:r>
      <w:r w:rsidR="00FF773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FF773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        № 37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-ДГО «О бюджете муниципального образования – «город Тулун» на 202</w:t>
      </w:r>
      <w:r w:rsidR="00FF773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 и на плановый период 2027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FF773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на основании распоряжений председателя Комитета по финансам администрации городского округа объем доходов местного бюджета на 202</w:t>
      </w:r>
      <w:r w:rsidR="00FF773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увеличен на </w:t>
      </w:r>
      <w:r w:rsidR="00CC4550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156 365,74315</w:t>
      </w:r>
      <w:r w:rsidR="0045393A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</w:t>
      </w:r>
      <w:r w:rsidR="00FF7730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393A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(уведомления Мин</w:t>
      </w:r>
      <w:r w:rsidR="00DE04BB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истерства финансов 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 от</w:t>
      </w:r>
      <w:r w:rsidR="00DE04BB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21.01.2026 № 916 – иные межбюджетные трансферты на строительство объектов культуры</w:t>
      </w:r>
      <w:r w:rsidR="00A422D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50 000,0 тыс. руб.</w:t>
      </w:r>
      <w:r w:rsidR="00DE04BB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22D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28.01.2026</w:t>
      </w:r>
      <w:r w:rsidR="009F548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3249 – 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Иркутской области – 859,4 тыс. руб., </w:t>
      </w:r>
    </w:p>
    <w:p w:rsidR="00587A1D" w:rsidRPr="00E06AFC" w:rsidRDefault="00537A9A" w:rsidP="00587A1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28.01.2026 № </w:t>
      </w:r>
      <w:r w:rsidR="00A61B4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3430 – 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– 54 643,6 тыс. руб., от 30.01.2026 № 3415 – иные межбюджетные трансферты на проведение мероприятий по обеспечению деятельности советников директора по воспитанию и взаимодействию с</w:t>
      </w:r>
      <w:proofErr w:type="gramEnd"/>
      <w:r w:rsidR="00A61B4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1B4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детскими общественными объединениями в муниципальных </w:t>
      </w:r>
      <w:r w:rsidR="00A61B4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общеобразовательных организациях в Иркутской области – 2 718,5 тыс. руб.,</w:t>
      </w:r>
      <w:r w:rsidR="00E5673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B4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03.02.2026 № 3756 – субсидии местным бюджетам на финансовую поддержку реализации инициативных проектов – 2 000,0 тыс. руб., </w:t>
      </w:r>
      <w:r w:rsidR="0060798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03.02.2026 № 3612 – субсидии местным бюджетам на реализацию мероприятий по обеспечению жильем молодых семей – 1 078,14240 тыс. руб.,</w:t>
      </w:r>
      <w:r w:rsidR="00E5673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798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03.02.2026 № 3768 - субсидии местным бюджетам на финансовую поддержку реализации инициативных проектов</w:t>
      </w:r>
      <w:proofErr w:type="gramEnd"/>
      <w:r w:rsidR="0060798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34EA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34EA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798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4EA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0798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00,0 тыс. руб., </w:t>
      </w:r>
      <w:r w:rsidR="0033405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03.02.2026 № 3810 - субсидии местным бюджетам на финансовую поддержку реализации инициативных проектов – 828,0 тыс. руб., от 03.02.2026 № 3821 - субсидии местным бюджетам на финансовую поддержку реализации инициативных проектов – 1 800,0 тыс. руб., от 03.02.2026 № 3844 - субсидии местным бюджетам на финансовую поддержку реализации инициативных проектов – 1 980,0 тыс. руб., </w:t>
      </w:r>
      <w:r w:rsidR="009610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03.02.2026 № 3914 - субсидии местным бюджетам на финансовую поддержку</w:t>
      </w:r>
      <w:proofErr w:type="gramEnd"/>
      <w:r w:rsidR="009610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610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инициативных проектов – 1 800,0 тыс. руб., </w:t>
      </w:r>
      <w:r w:rsidR="002A7407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03.02.2026 № 3925 - субсидии местным бюджетам на финансовую поддержку реализации инициативных проектов – 1 245,0 тыс. руб., от 03.02.2026 № 4048 - субсидии местным бюджетам на финансовую поддержку реализации инициативных проектов – 1</w:t>
      </w:r>
      <w:r w:rsidR="00E5673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A7407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980,0 тыс. руб., </w:t>
      </w:r>
      <w:r w:rsidR="0035408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03.02.2026 № 4052 - субсидии местным бюджетам на финансовую поддержку реализации инициативных проектов – 1 850,5 тыс. руб., </w:t>
      </w:r>
      <w:r w:rsidR="00FF4453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03.02.2026 № 4109 - субсидии местным</w:t>
      </w:r>
      <w:proofErr w:type="gramEnd"/>
      <w:r w:rsidR="00FF4453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F4453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бюджетам на финансовую поддержку реализации инициативных проектов – 2 000,0 тыс. руб., </w:t>
      </w:r>
      <w:r w:rsidR="009C19D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03.02.2026 № 4221 - субсидии местным бюджетам на финансовую поддержку реализации инициативных проектов – 1 972,70075 тыс. руб., </w:t>
      </w:r>
      <w:r w:rsidR="003239A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03.02.2026 № 4127 - субсидии местным бюджетам на финансовую поддержку реализации инициативных проектов – 1 800,0 тыс. руб., от 03.02.2026 № 4130 - субсидии местным бюджетам на финансовую поддержку реализации инициативных проектов – 2</w:t>
      </w:r>
      <w:r w:rsidR="00E862A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39A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000,0</w:t>
      </w:r>
      <w:r w:rsidR="00E862A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39A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E862A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239A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 w:rsidR="00F5455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F5455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455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03.02.2026 № 4187 - субсидии местным бюджетам на финансовую поддержку реализации инициативных проектов – 1 780,0 тыс. руб., от 03.02.2026 № 4277 - субсидии местным бюджетам на финансовую поддержку реализации инициативных проектов – 2</w:t>
      </w:r>
      <w:r w:rsidR="00E5673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455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000,0 тыс. руб., от 18.02.2026 № 5276 - субсидии местным бюджетам на реализацию программ формирования современной городской среды – 11 144,8 тыс. руб., </w:t>
      </w:r>
      <w:r w:rsidR="00FC399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04.03.2026 № 5384 – иные межбюджетные трансферты на строительство объектов в сфере культуры</w:t>
      </w:r>
      <w:proofErr w:type="gramEnd"/>
      <w:r w:rsidR="00FC399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3 258,7 тыс. руб., от 11.03.2026 № 5403 – субсидии местным бюджетам в целях реализации мероприятий по обеспечению безопасности дорожного движения на автомобильных дорогах общего пользования местного значения</w:t>
      </w:r>
      <w:r w:rsidR="00D6617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2 442,5 тыс. руб.</w:t>
      </w:r>
      <w:r w:rsidR="00FC399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241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26.03.2026 № 5526 - субсидии местным бюджетам на финансовую поддержку реализации инициативных проектов – 896,4 тыс. руб., </w:t>
      </w:r>
      <w:r w:rsidR="00F212A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26.03.2026 № 5541 - субсидии местным бюджетам на финансовую поддержку реализации инициативных проектов – 1 935,0 тыс. руб., </w:t>
      </w:r>
      <w:r w:rsidR="00F83A0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26.03.2026 № 5562 - субсидии местным бюджетам на реализацию мероприятий перечня проектов народных инициатив – 239,3 тыс. руб., </w:t>
      </w:r>
      <w:r w:rsidR="00587A1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26.03.2026 № 5565 - субсидии местным бюджетам на финансовую поддержку реализации инициативных проектов – 313,2</w:t>
      </w:r>
      <w:r w:rsidR="00E862A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87A1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E5673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66436" w:rsidRPr="00E06AFC" w:rsidRDefault="006D69FE" w:rsidP="00AB7F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квартале 202</w:t>
      </w:r>
      <w:r w:rsidR="005A1ED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местный бюджет поступило доходов на общую  сумму</w:t>
      </w:r>
      <w:r w:rsidR="0008518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ED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443</w:t>
      </w:r>
      <w:r w:rsidR="00A3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5A1ED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</w:t>
      </w:r>
      <w:r w:rsidR="00A3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,0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составляет</w:t>
      </w:r>
      <w:r w:rsidR="00AB7FF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утвержденных бюджетных назначений, из них  объем безвозмездных поступлений от бюджетов других уровней составил </w:t>
      </w:r>
      <w:r w:rsidR="00AB7FF5" w:rsidRPr="00E06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344 132,7</w:t>
      </w:r>
      <w:r w:rsidR="00085189" w:rsidRPr="00E06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AB7FF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24,7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к сумме годовых бюджетных назначений. </w:t>
      </w:r>
    </w:p>
    <w:p w:rsidR="00A66436" w:rsidRPr="00E06AFC" w:rsidRDefault="008F1D3E" w:rsidP="00A6643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в структуре  исполнения  бюджета муниципального образования – «город Тулун» по доходам за 1 квартал 202</w:t>
      </w:r>
      <w:r w:rsidR="003D6EB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основную долю составили безвозмездные поступления 7</w:t>
      </w:r>
      <w:r w:rsidR="006D69FE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Доля налоговых доходов составила </w:t>
      </w:r>
      <w:r w:rsidR="006D69FE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0341">
        <w:rPr>
          <w:rFonts w:ascii="Times New Roman" w:eastAsia="Times New Roman" w:hAnsi="Times New Roman" w:cs="Times New Roman"/>
          <w:sz w:val="24"/>
          <w:szCs w:val="24"/>
          <w:lang w:eastAsia="ru-RU"/>
        </w:rPr>
        <w:t>0,4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69FE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%, неналоговых доходов - 2,</w:t>
      </w:r>
      <w:r w:rsidR="007803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 </w:t>
      </w:r>
    </w:p>
    <w:p w:rsidR="00A66436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бюджета муниципального образования – «город Тулун» за 1</w:t>
      </w:r>
      <w:r w:rsidR="003313E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 202</w:t>
      </w:r>
      <w:r w:rsidR="003313E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представлена на </w:t>
      </w:r>
      <w:r w:rsidR="000F6F5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диаграмме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AB7FF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29B885" wp14:editId="5C98B79B">
            <wp:extent cx="5949950" cy="2616200"/>
            <wp:effectExtent l="0" t="0" r="127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6436" w:rsidRPr="00E06AFC" w:rsidRDefault="000F6F50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Диаграмма </w:t>
      </w:r>
      <w:r w:rsidR="00A66436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– Структура доходов бюджета муниципального образования – «город Тулун»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1 квартал 202</w:t>
      </w:r>
      <w:r w:rsidR="002A642A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66436" w:rsidRPr="00E06AFC" w:rsidRDefault="00A66436" w:rsidP="00A66436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2 </w:t>
      </w:r>
    </w:p>
    <w:p w:rsidR="000818DA" w:rsidRPr="00E06AFC" w:rsidRDefault="000818DA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исполнения местного бюджета по доходам </w:t>
      </w:r>
    </w:p>
    <w:p w:rsidR="00A66436" w:rsidRPr="00E06AFC" w:rsidRDefault="00A66436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 202</w:t>
      </w:r>
      <w:r w:rsidR="002A642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аналогичный период 202</w:t>
      </w:r>
      <w:r w:rsidR="002A642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720B2" w:rsidRPr="00E06AFC" w:rsidRDefault="00F720B2" w:rsidP="00F7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0B2" w:rsidRPr="00E06AFC" w:rsidRDefault="004B1051" w:rsidP="00F7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(</w:t>
      </w:r>
      <w:r w:rsidR="00F720B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</w:p>
    <w:tbl>
      <w:tblPr>
        <w:tblW w:w="94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332"/>
        <w:gridCol w:w="1333"/>
        <w:gridCol w:w="1248"/>
        <w:gridCol w:w="1248"/>
        <w:gridCol w:w="1276"/>
      </w:tblGrid>
      <w:tr w:rsidR="00A66436" w:rsidRPr="00E06AFC" w:rsidTr="002213F4">
        <w:trPr>
          <w:trHeight w:val="1303"/>
        </w:trPr>
        <w:tc>
          <w:tcPr>
            <w:tcW w:w="2969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32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A66436" w:rsidRPr="00E06AFC" w:rsidRDefault="003A4A6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2026</w:t>
            </w:r>
            <w:r w:rsidR="00A66436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33" w:type="dxa"/>
          </w:tcPr>
          <w:p w:rsidR="00A66436" w:rsidRPr="00E06AFC" w:rsidRDefault="00A66436" w:rsidP="003A4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Исполнено   за 1 квартал 202</w:t>
            </w:r>
            <w:r w:rsidR="003A4A6F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48" w:type="dxa"/>
          </w:tcPr>
          <w:p w:rsidR="00A66436" w:rsidRPr="00E06AFC" w:rsidRDefault="00A66436" w:rsidP="002A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Исполнено   за 1 квартал 202</w:t>
            </w:r>
            <w:r w:rsidR="002A642A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48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  <w:p w:rsidR="00A66436" w:rsidRPr="00E06AFC" w:rsidRDefault="00A66436" w:rsidP="002A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плановых показателей на 202</w:t>
            </w:r>
            <w:r w:rsidR="002A642A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  <w:hideMark/>
          </w:tcPr>
          <w:p w:rsidR="00B5719A" w:rsidRPr="00E06AFC" w:rsidRDefault="00A66436" w:rsidP="002A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исполнения к факту </w:t>
            </w:r>
          </w:p>
          <w:p w:rsidR="00A66436" w:rsidRPr="00E06AFC" w:rsidRDefault="00A66436" w:rsidP="002A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квартала 202</w:t>
            </w:r>
            <w:r w:rsidR="002A642A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2A642A" w:rsidRPr="00E06AFC" w:rsidRDefault="002A642A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697FEB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574 447,4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112 735,2</w:t>
            </w:r>
          </w:p>
        </w:tc>
        <w:tc>
          <w:tcPr>
            <w:tcW w:w="1248" w:type="dxa"/>
          </w:tcPr>
          <w:p w:rsidR="002A642A" w:rsidRPr="00E06AFC" w:rsidRDefault="002A642A" w:rsidP="00CA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99 294,</w:t>
            </w:r>
            <w:r w:rsidR="00CA6E28"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720BE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2A642A" w:rsidRPr="00E06AFC" w:rsidTr="00ED790C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A642A" w:rsidRPr="00E06AFC" w:rsidRDefault="00F51521" w:rsidP="00F5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537 785,2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102 432,0</w:t>
            </w:r>
          </w:p>
        </w:tc>
        <w:tc>
          <w:tcPr>
            <w:tcW w:w="1248" w:type="dxa"/>
          </w:tcPr>
          <w:p w:rsidR="002A642A" w:rsidRPr="00E06AFC" w:rsidRDefault="00965BFE" w:rsidP="0096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90 190,8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720BE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C500B9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316 882,0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54 817,8</w:t>
            </w:r>
          </w:p>
        </w:tc>
        <w:tc>
          <w:tcPr>
            <w:tcW w:w="1248" w:type="dxa"/>
          </w:tcPr>
          <w:p w:rsidR="002A642A" w:rsidRPr="00E06AFC" w:rsidRDefault="002A642A" w:rsidP="002A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59 093,</w:t>
            </w:r>
            <w:r w:rsidR="00965BFE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</w:t>
            </w:r>
          </w:p>
        </w:tc>
      </w:tr>
      <w:tr w:rsidR="002A642A" w:rsidRPr="00E06AFC" w:rsidTr="002213F4">
        <w:trPr>
          <w:trHeight w:val="780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AA1473" w:rsidP="008D2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</w:t>
            </w:r>
            <w:r w:rsidR="008D2A28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услуги), реализуемые на территории Российской Федерации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2A6A89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27 027,2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6 073,3</w:t>
            </w:r>
          </w:p>
        </w:tc>
        <w:tc>
          <w:tcPr>
            <w:tcW w:w="1248" w:type="dxa"/>
          </w:tcPr>
          <w:p w:rsidR="002A642A" w:rsidRPr="00E06AFC" w:rsidRDefault="00965BF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6 269,2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2A6A89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109 356,0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26 700,2</w:t>
            </w:r>
          </w:p>
        </w:tc>
        <w:tc>
          <w:tcPr>
            <w:tcW w:w="1248" w:type="dxa"/>
          </w:tcPr>
          <w:p w:rsidR="002A642A" w:rsidRPr="00E06AFC" w:rsidRDefault="002A642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9 764,</w:t>
            </w:r>
            <w:r w:rsidR="00965BFE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2A6A89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44 885,0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4 947,4</w:t>
            </w:r>
          </w:p>
        </w:tc>
        <w:tc>
          <w:tcPr>
            <w:tcW w:w="1248" w:type="dxa"/>
          </w:tcPr>
          <w:p w:rsidR="002A642A" w:rsidRPr="00E06AFC" w:rsidRDefault="002A642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5 666,</w:t>
            </w:r>
            <w:r w:rsidR="00965BFE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114,5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645972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F51521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39 635,0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9 893,3</w:t>
            </w:r>
          </w:p>
        </w:tc>
        <w:tc>
          <w:tcPr>
            <w:tcW w:w="1248" w:type="dxa"/>
          </w:tcPr>
          <w:p w:rsidR="002A642A" w:rsidRPr="00E06AFC" w:rsidRDefault="00965BFE" w:rsidP="0096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9 397,0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A66436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A66436" w:rsidRPr="00E06AFC" w:rsidRDefault="00A66436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32" w:type="dxa"/>
            <w:shd w:val="clear" w:color="auto" w:fill="auto"/>
          </w:tcPr>
          <w:p w:rsidR="00A66436" w:rsidRPr="00E06AFC" w:rsidRDefault="00F51521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</w:tcPr>
          <w:p w:rsidR="00A66436" w:rsidRPr="00E06AFC" w:rsidRDefault="00965BF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66436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6436" w:rsidRPr="00E06AFC" w:rsidRDefault="00327C9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DE1CA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36 662,2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10 303,2</w:t>
            </w:r>
          </w:p>
        </w:tc>
        <w:tc>
          <w:tcPr>
            <w:tcW w:w="1248" w:type="dxa"/>
          </w:tcPr>
          <w:p w:rsidR="002A642A" w:rsidRPr="00E06AFC" w:rsidRDefault="00CA6E28" w:rsidP="00CA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9 103,5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88,4</w:t>
            </w:r>
          </w:p>
        </w:tc>
      </w:tr>
      <w:tr w:rsidR="002A642A" w:rsidRPr="00E06AFC" w:rsidTr="002213F4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F377A9" w:rsidP="000E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24 848,0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6 164,5</w:t>
            </w:r>
          </w:p>
        </w:tc>
        <w:tc>
          <w:tcPr>
            <w:tcW w:w="1248" w:type="dxa"/>
          </w:tcPr>
          <w:p w:rsidR="002A642A" w:rsidRPr="00E06AFC" w:rsidRDefault="00965BFE" w:rsidP="00CA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6 73</w:t>
            </w:r>
            <w:r w:rsidR="00CA6E28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A6E28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109,3</w:t>
            </w:r>
          </w:p>
        </w:tc>
      </w:tr>
      <w:tr w:rsidR="002A642A" w:rsidRPr="00E06AFC" w:rsidTr="002213F4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F377A9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1248" w:type="dxa"/>
          </w:tcPr>
          <w:p w:rsidR="002A642A" w:rsidRPr="00E06AFC" w:rsidRDefault="005466F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642A" w:rsidRPr="00E06AFC" w:rsidTr="002213F4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F377A9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841,7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630,9</w:t>
            </w:r>
          </w:p>
        </w:tc>
        <w:tc>
          <w:tcPr>
            <w:tcW w:w="1248" w:type="dxa"/>
          </w:tcPr>
          <w:p w:rsidR="002A642A" w:rsidRPr="00E06AFC" w:rsidRDefault="00965BFE" w:rsidP="00CA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  <w:r w:rsidR="00CA6E28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132,1</w:t>
            </w:r>
          </w:p>
        </w:tc>
      </w:tr>
      <w:tr w:rsidR="002A642A" w:rsidRPr="00E06AFC" w:rsidTr="002213F4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2C3ABC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4 308,5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233,3</w:t>
            </w:r>
          </w:p>
        </w:tc>
        <w:tc>
          <w:tcPr>
            <w:tcW w:w="1248" w:type="dxa"/>
          </w:tcPr>
          <w:p w:rsidR="002A642A" w:rsidRPr="00E06AFC" w:rsidRDefault="00965BF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258,5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110,8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2C3ABC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6 664,0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3 092,7</w:t>
            </w:r>
          </w:p>
        </w:tc>
        <w:tc>
          <w:tcPr>
            <w:tcW w:w="1248" w:type="dxa"/>
          </w:tcPr>
          <w:p w:rsidR="002A642A" w:rsidRPr="00E06AFC" w:rsidRDefault="005466FD" w:rsidP="0054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1 326,0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</w:tr>
      <w:tr w:rsidR="002A642A" w:rsidRPr="00E06AFC" w:rsidTr="002213F4">
        <w:trPr>
          <w:trHeight w:val="52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2C3ABC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- 7,5</w:t>
            </w:r>
          </w:p>
        </w:tc>
        <w:tc>
          <w:tcPr>
            <w:tcW w:w="1248" w:type="dxa"/>
          </w:tcPr>
          <w:p w:rsidR="002A642A" w:rsidRPr="00E06AFC" w:rsidRDefault="005466F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-49,3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642A" w:rsidRPr="00E06AFC" w:rsidTr="002213F4">
        <w:trPr>
          <w:trHeight w:val="339"/>
        </w:trPr>
        <w:tc>
          <w:tcPr>
            <w:tcW w:w="2969" w:type="dxa"/>
            <w:shd w:val="clear" w:color="auto" w:fill="auto"/>
            <w:vAlign w:val="center"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2C3ABC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</w:tcPr>
          <w:p w:rsidR="002A642A" w:rsidRPr="00E06AFC" w:rsidRDefault="0064597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2A642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2A642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DE1CA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1 393 275,7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313 565,8</w:t>
            </w:r>
          </w:p>
        </w:tc>
        <w:tc>
          <w:tcPr>
            <w:tcW w:w="1248" w:type="dxa"/>
          </w:tcPr>
          <w:p w:rsidR="002A642A" w:rsidRPr="00E06AFC" w:rsidRDefault="000E036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344 132,7</w:t>
            </w:r>
          </w:p>
          <w:p w:rsidR="00D57424" w:rsidRPr="00E06AFC" w:rsidRDefault="00D57424" w:rsidP="0080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109,7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2A642A" w:rsidRPr="00E06AFC" w:rsidRDefault="002A642A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 РФ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DE1CA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1 393 275,7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312 859,3</w:t>
            </w:r>
          </w:p>
        </w:tc>
        <w:tc>
          <w:tcPr>
            <w:tcW w:w="1248" w:type="dxa"/>
          </w:tcPr>
          <w:p w:rsidR="002A642A" w:rsidRPr="00E06AFC" w:rsidRDefault="000E036E" w:rsidP="00D5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342 </w:t>
            </w:r>
            <w:r w:rsidR="00CE5F2D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D57424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CE5F2D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57424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FD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109,3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2A642A" w:rsidRPr="00E06AFC" w:rsidRDefault="002A642A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безвозмездные поступления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DE1CA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706,5</w:t>
            </w:r>
          </w:p>
        </w:tc>
        <w:tc>
          <w:tcPr>
            <w:tcW w:w="1248" w:type="dxa"/>
          </w:tcPr>
          <w:p w:rsidR="002A642A" w:rsidRPr="00E06AFC" w:rsidRDefault="00CE5F2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5F2D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CE5F2D" w:rsidRPr="00E06AFC" w:rsidRDefault="00CE5F2D" w:rsidP="00CE5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Доходы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332" w:type="dxa"/>
            <w:shd w:val="clear" w:color="auto" w:fill="auto"/>
          </w:tcPr>
          <w:p w:rsidR="00CE5F2D" w:rsidRPr="00E06AFC" w:rsidRDefault="00DE1CA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</w:tcPr>
          <w:p w:rsidR="00CE5F2D" w:rsidRPr="00E06AFC" w:rsidRDefault="001029EC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</w:tcPr>
          <w:p w:rsidR="00CE5F2D" w:rsidRPr="00E06AFC" w:rsidRDefault="00CE5F2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2 045,8</w:t>
            </w:r>
          </w:p>
        </w:tc>
        <w:tc>
          <w:tcPr>
            <w:tcW w:w="1248" w:type="dxa"/>
            <w:shd w:val="clear" w:color="auto" w:fill="auto"/>
          </w:tcPr>
          <w:p w:rsidR="00CE5F2D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5F2D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5F2D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</w:tcPr>
          <w:p w:rsidR="00CE5F2D" w:rsidRPr="00E06AFC" w:rsidRDefault="00CE5F2D" w:rsidP="006D7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32" w:type="dxa"/>
            <w:shd w:val="clear" w:color="auto" w:fill="auto"/>
          </w:tcPr>
          <w:p w:rsidR="00CE5F2D" w:rsidRPr="00E06AFC" w:rsidRDefault="00DE1CA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</w:tcPr>
          <w:p w:rsidR="00CE5F2D" w:rsidRPr="00E06AFC" w:rsidRDefault="00CE5F2D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</w:tcPr>
          <w:p w:rsidR="00CE5F2D" w:rsidRPr="00E06AFC" w:rsidRDefault="00D57424" w:rsidP="0080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02250"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1248" w:type="dxa"/>
            <w:shd w:val="clear" w:color="auto" w:fill="auto"/>
          </w:tcPr>
          <w:p w:rsidR="00CE5F2D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5F2D" w:rsidRPr="00E06AFC" w:rsidRDefault="00FD3A3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642A" w:rsidRPr="00E06AFC" w:rsidTr="002213F4">
        <w:trPr>
          <w:trHeight w:val="315"/>
        </w:trPr>
        <w:tc>
          <w:tcPr>
            <w:tcW w:w="2969" w:type="dxa"/>
            <w:shd w:val="clear" w:color="auto" w:fill="auto"/>
            <w:vAlign w:val="center"/>
            <w:hideMark/>
          </w:tcPr>
          <w:p w:rsidR="002A642A" w:rsidRPr="00E06AFC" w:rsidRDefault="002A642A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332" w:type="dxa"/>
            <w:shd w:val="clear" w:color="auto" w:fill="auto"/>
          </w:tcPr>
          <w:p w:rsidR="002A642A" w:rsidRPr="00E06AFC" w:rsidRDefault="00DE1CA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1 967 723,1</w:t>
            </w:r>
          </w:p>
        </w:tc>
        <w:tc>
          <w:tcPr>
            <w:tcW w:w="1333" w:type="dxa"/>
          </w:tcPr>
          <w:p w:rsidR="002A642A" w:rsidRPr="00E06AFC" w:rsidRDefault="002A642A" w:rsidP="00E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426 301,0</w:t>
            </w:r>
          </w:p>
        </w:tc>
        <w:tc>
          <w:tcPr>
            <w:tcW w:w="1248" w:type="dxa"/>
          </w:tcPr>
          <w:p w:rsidR="002A642A" w:rsidRPr="00E06AFC" w:rsidRDefault="00B601F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443 427,0</w:t>
            </w:r>
          </w:p>
        </w:tc>
        <w:tc>
          <w:tcPr>
            <w:tcW w:w="1248" w:type="dxa"/>
            <w:shd w:val="clear" w:color="auto" w:fill="auto"/>
          </w:tcPr>
          <w:p w:rsidR="002A642A" w:rsidRPr="00E06AFC" w:rsidRDefault="00E9090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76" w:type="dxa"/>
            <w:shd w:val="clear" w:color="auto" w:fill="auto"/>
          </w:tcPr>
          <w:p w:rsidR="002A642A" w:rsidRPr="00E06AFC" w:rsidRDefault="007D739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104,0</w:t>
            </w:r>
          </w:p>
        </w:tc>
      </w:tr>
    </w:tbl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93A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налоговых доходов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квартале 202</w:t>
      </w:r>
      <w:r w:rsidR="002A642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составило </w:t>
      </w:r>
      <w:r w:rsidR="00A72339" w:rsidRPr="00E06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90 190,8</w:t>
      </w:r>
      <w:r w:rsidR="00E862A5" w:rsidRPr="00E06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</w:t>
      </w:r>
      <w:r w:rsidR="00E862A5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16,8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плана на год (см. таблицу </w:t>
      </w:r>
      <w:r w:rsidR="00E6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2). Наиболее высокий процент исполнения (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23,7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%) наблюдается по государственной пошлине, сборам,  наиболее низкий (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8,9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по налогам </w:t>
      </w:r>
      <w:r w:rsidR="004539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совокупный доход. </w:t>
      </w:r>
    </w:p>
    <w:p w:rsidR="00A66436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структуре поступивших налоговых доходов за 1 квартал 202</w:t>
      </w:r>
      <w:r w:rsidR="00A7233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наибольший  удельный вес, как и в предыдущие годы, составляют поступления налога на доходы физических лиц </w:t>
      </w:r>
      <w:r w:rsidR="00A72339" w:rsidRPr="00E06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59 093,2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815D2F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65,5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объема налоговых доходов. Удельный вес налогов на совокупный доход составляет </w:t>
      </w:r>
      <w:r w:rsidR="00815D2F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10,8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%,  государственной пошлины</w:t>
      </w:r>
      <w:r w:rsidR="00015E3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E3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10,4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00322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на товары (работы и услуги), реализуемые на территории Российской Федерации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0322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налогов на имущество – </w:t>
      </w:r>
      <w:r w:rsidR="00085CB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6,3</w:t>
      </w:r>
      <w:r w:rsidR="00544294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600E6E" w:rsidRDefault="008F1D3E" w:rsidP="00600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неналоговых доходов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квартале 202</w:t>
      </w:r>
      <w:r w:rsidR="002A642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составило </w:t>
      </w:r>
      <w:r w:rsidR="00963F7F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9 103,5</w:t>
      </w:r>
      <w:r w:rsidR="00E862A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E862A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9F17E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24,8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плана на год (см. таблицу </w:t>
      </w:r>
      <w:r w:rsidR="00E645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Наиболее высокий процент исполнения (</w:t>
      </w:r>
      <w:r w:rsidR="009F17E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%) наблюдается по доходам от оказания платных услуг и компенсации затрат государства, наиболее низкий (6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%) по доходам от продажи материальных и нематериальных активов.</w:t>
      </w:r>
      <w:r w:rsidR="00600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E6E" w:rsidRPr="00297C41" w:rsidRDefault="00600E6E" w:rsidP="00600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Причиной высокого исполнения плановых назначений по доходам от оказания платных услуг и компенсации государства является поступление доходов по коду главного администратора доходов 914 «Контрольно-счетная палата города Тулуна» в размере 601,4 тыс. руб. при отсутствии прогноза поступлений по данному виду доходов. </w:t>
      </w:r>
    </w:p>
    <w:p w:rsidR="00ED790C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структуре поступивших неналоговых доходов за 1 квартал 202</w:t>
      </w:r>
      <w:r w:rsidR="002D4AC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наибольший  удельный вес составляют поступления доходов от использования имущества 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6735,0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объема неналоговых доходов. Удельный вес 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доходов от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штрафов, санкций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возмещения ущерба составляет 14,2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от оказания платных услуг и компенсации затрат государства – 9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%, доходов от продажи имущества – 2,8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790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 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сравнению с 1 кварталом 202</w:t>
      </w:r>
      <w:r w:rsidR="007B109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поступление доходов в местный бюджет в отчетном периоде увеличилось на </w:t>
      </w:r>
      <w:r w:rsidR="007B109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3,9</w:t>
      </w:r>
      <w:r w:rsidR="004F14D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или на </w:t>
      </w:r>
      <w:r w:rsidR="007B109C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17 126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Увеличение поступлений произошло по безвозмездным поступлениям (см. </w:t>
      </w:r>
      <w:r w:rsidR="000F6F5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диаграмму </w:t>
      </w:r>
      <w:r w:rsidR="0020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F6F5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66436" w:rsidRPr="00E06AFC" w:rsidRDefault="00A66436" w:rsidP="00A66436">
      <w:pPr>
        <w:tabs>
          <w:tab w:val="center" w:pos="49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lastRenderedPageBreak/>
        <w:drawing>
          <wp:inline distT="0" distB="0" distL="0" distR="0" wp14:anchorId="69C8A7B9" wp14:editId="51D74C0F">
            <wp:extent cx="6007100" cy="2247900"/>
            <wp:effectExtent l="0" t="0" r="1270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6436" w:rsidRPr="00E06AFC" w:rsidRDefault="00605E4B" w:rsidP="004F1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Диаграмма</w:t>
      </w:r>
      <w:r w:rsidR="00A66436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0F6F50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66436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исполнение местного  бюджета за 1 квартал 202</w:t>
      </w:r>
      <w:r w:rsidR="00697ADF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(столбцы справа) в сравнении</w:t>
      </w:r>
    </w:p>
    <w:p w:rsidR="00A66436" w:rsidRPr="00E06AFC" w:rsidRDefault="00A66436" w:rsidP="004F1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с 1  кварталом 202</w:t>
      </w:r>
      <w:r w:rsidR="00697ADF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(столбцы слева)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Анализ исполнения расходов местного бюджета</w:t>
      </w:r>
    </w:p>
    <w:p w:rsidR="00A66436" w:rsidRPr="00E06AFC" w:rsidRDefault="00A66436" w:rsidP="00A66436">
      <w:pPr>
        <w:numPr>
          <w:ilvl w:val="12"/>
          <w:numId w:val="0"/>
        </w:num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7B3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решению о бюджете общий объем расходов местного бюджета на 202</w:t>
      </w:r>
      <w:r w:rsidR="0052293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 в сумме</w:t>
      </w: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293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1 854 440,9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="00F5698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EF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утвержденных бюджетных назначений по расходам местного бюджета увеличен на 169 851,1 тыс. руб., на 01.04.2026</w:t>
      </w:r>
      <w:r w:rsidR="003437B3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2 024 292 тыс. руб. </w:t>
      </w:r>
    </w:p>
    <w:p w:rsidR="00522938" w:rsidRPr="00E06AFC" w:rsidRDefault="003437B3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</w:t>
      </w:r>
      <w:r w:rsidR="00F5698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объема расходов местного бюджета произошло в связи с увеличением доходной части бюджета за счет поступлений иного межбюджетного трансферта,</w:t>
      </w:r>
      <w:r w:rsidR="00BE598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из областного бюджета,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наличием </w:t>
      </w:r>
      <w:r w:rsidR="00BE598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</w:t>
      </w:r>
      <w:r w:rsidR="00BE598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счетах по учету средств бюджета на начало текущего финансового года. </w:t>
      </w:r>
      <w:r w:rsidR="00BE5985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66436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расходной части местного бюджета за 1 квартал 202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составило </w:t>
      </w:r>
      <w:r w:rsidR="00E44410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474 141,4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</w:t>
      </w:r>
      <w:r w:rsidR="00C224A3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23,4</w:t>
      </w:r>
      <w:r w:rsidR="0098353A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утвержденных бюджетных назначений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EE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аналогичным периодом прошлого года расходы местного бюджета увеличились на </w:t>
      </w:r>
      <w:r w:rsidR="009D3B23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12,6</w:t>
      </w:r>
      <w:r w:rsidR="00BA0EE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или </w:t>
      </w:r>
      <w:r w:rsidR="009D3B23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59 511,8</w:t>
      </w:r>
      <w:r w:rsidR="00BA0EE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3D4578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Детализация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расходов бюджета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функциональной структуре приведен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 №</w:t>
      </w:r>
      <w:r w:rsidR="00BA0EE1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A66436" w:rsidRPr="00E06AFC" w:rsidRDefault="00A66436" w:rsidP="00A66436">
      <w:pPr>
        <w:tabs>
          <w:tab w:val="left" w:pos="202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tabs>
          <w:tab w:val="left" w:pos="202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3 </w:t>
      </w:r>
    </w:p>
    <w:p w:rsidR="002359C7" w:rsidRPr="00E06AFC" w:rsidRDefault="002359C7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исполнения местного бюджета по расходам </w:t>
      </w:r>
    </w:p>
    <w:p w:rsidR="00A66436" w:rsidRPr="00E06AFC" w:rsidRDefault="00A66436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 202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аналогичный период 202</w:t>
      </w:r>
      <w:r w:rsidR="00E4441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59C7" w:rsidRPr="00E06AFC" w:rsidRDefault="002359C7" w:rsidP="00A6643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0B2" w:rsidRPr="00E06AFC" w:rsidRDefault="008F39ED" w:rsidP="008F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F720B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476"/>
        <w:gridCol w:w="1275"/>
        <w:gridCol w:w="1276"/>
        <w:gridCol w:w="1276"/>
        <w:gridCol w:w="1276"/>
        <w:gridCol w:w="1276"/>
      </w:tblGrid>
      <w:tr w:rsidR="00A66436" w:rsidRPr="00E06AFC" w:rsidTr="002213F4">
        <w:trPr>
          <w:trHeight w:val="690"/>
        </w:trPr>
        <w:tc>
          <w:tcPr>
            <w:tcW w:w="643" w:type="dxa"/>
          </w:tcPr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76" w:type="dxa"/>
          </w:tcPr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раздела классификации расходов бюджета</w:t>
            </w:r>
          </w:p>
        </w:tc>
        <w:tc>
          <w:tcPr>
            <w:tcW w:w="1275" w:type="dxa"/>
          </w:tcPr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</w:t>
            </w:r>
            <w:r w:rsidR="00E44410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66436" w:rsidRPr="00E06AFC" w:rsidRDefault="00A66436" w:rsidP="00E44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1 квартал 202</w:t>
            </w:r>
            <w:r w:rsidR="00E44410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A66436" w:rsidRPr="00E06AFC" w:rsidRDefault="00A66436" w:rsidP="00E44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1 квартал 202</w:t>
            </w:r>
            <w:r w:rsidR="00E44410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  <w:p w:rsidR="00A66436" w:rsidRPr="00E06AFC" w:rsidRDefault="00A66436" w:rsidP="00E44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плановых показателей на 202</w:t>
            </w:r>
            <w:r w:rsidR="00E44410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A66436" w:rsidRPr="00E06AFC" w:rsidRDefault="00A66436" w:rsidP="00E44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 к факту 1 квартала 202</w:t>
            </w:r>
            <w:r w:rsidR="00E44410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248 297,4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50 828,9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62 802,0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123,6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14 547,6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2 397,5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2 655,1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110,7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</w:t>
            </w:r>
            <w:r w:rsidR="007422D5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12 675,4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11 531,3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83 157,1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6 945,3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5 807,1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10 155,7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1 295 562,6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302 209,5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331 247,9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109,6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92 006,1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19 972,5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22 449,3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112,4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E44410" w:rsidRPr="00E06AFC" w:rsidRDefault="004551C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44410" w:rsidRPr="00E06AFC" w:rsidRDefault="004551C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32 335,4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4 171,7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7 230,8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173,3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 культура и спорт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</w:t>
            </w:r>
            <w:r w:rsidR="007422D5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13 806,4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29 365,3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212,7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4 011,0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1 568,3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1 005,4</w:t>
            </w:r>
          </w:p>
        </w:tc>
        <w:tc>
          <w:tcPr>
            <w:tcW w:w="1276" w:type="dxa"/>
          </w:tcPr>
          <w:p w:rsidR="00E44410" w:rsidRPr="00E06AFC" w:rsidRDefault="007A550F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E44410" w:rsidRPr="00E06AFC" w:rsidRDefault="00555CE0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E44410" w:rsidRPr="00E06AFC" w:rsidRDefault="004551C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44410" w:rsidRPr="00E06AFC" w:rsidRDefault="004551C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4410" w:rsidRPr="00E06AFC" w:rsidTr="002213F4">
        <w:tc>
          <w:tcPr>
            <w:tcW w:w="643" w:type="dxa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vAlign w:val="center"/>
          </w:tcPr>
          <w:p w:rsidR="00E44410" w:rsidRPr="00E06AFC" w:rsidRDefault="00E44410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</w:tcPr>
          <w:p w:rsidR="00E44410" w:rsidRPr="00E06AFC" w:rsidRDefault="007422D5" w:rsidP="0074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2 024 292,0</w:t>
            </w:r>
          </w:p>
        </w:tc>
        <w:tc>
          <w:tcPr>
            <w:tcW w:w="1276" w:type="dxa"/>
          </w:tcPr>
          <w:p w:rsidR="00E44410" w:rsidRPr="00E06AFC" w:rsidRDefault="00E44410" w:rsidP="003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414 629,6</w:t>
            </w:r>
          </w:p>
        </w:tc>
        <w:tc>
          <w:tcPr>
            <w:tcW w:w="1276" w:type="dxa"/>
          </w:tcPr>
          <w:p w:rsidR="00E44410" w:rsidRPr="00E06AFC" w:rsidRDefault="007422D5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474 141,4</w:t>
            </w:r>
          </w:p>
        </w:tc>
        <w:tc>
          <w:tcPr>
            <w:tcW w:w="1276" w:type="dxa"/>
          </w:tcPr>
          <w:p w:rsidR="00E44410" w:rsidRPr="00E06AFC" w:rsidRDefault="005C237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76" w:type="dxa"/>
          </w:tcPr>
          <w:p w:rsidR="00E44410" w:rsidRPr="00E06AFC" w:rsidRDefault="00795E43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114,4</w:t>
            </w:r>
          </w:p>
        </w:tc>
      </w:tr>
    </w:tbl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8F1D3E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таблицы № 3 наибольшее исполнение в разрезе функциональной структуры расходов сложилось по разделу «</w:t>
      </w:r>
      <w:r w:rsidR="003D7A0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спорт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3D7A0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30 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%, наименьшее по разделу «Охрана окружающей среды» - 0,</w:t>
      </w:r>
      <w:r w:rsidR="003D7A0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%. Расходы по разделам «Здравоохранение» и «Обслуживание государственного (муниципального) долга» в отчетном периоде не производились.</w:t>
      </w:r>
    </w:p>
    <w:p w:rsidR="00A66436" w:rsidRPr="00E06AFC" w:rsidRDefault="008F1D3E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сумме расходов местного бюджета за 1 квартал 202</w:t>
      </w:r>
      <w:r w:rsidR="00FF076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как и в предыдущие годы, наибольший удельный вес занимают расходы на образование, которые за отчетный период составили </w:t>
      </w:r>
      <w:r w:rsidR="00FF076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331 247,9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 в  общем объеме расходов за 1 квартал 202</w:t>
      </w:r>
      <w:r w:rsidR="00FF076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(см. </w:t>
      </w:r>
      <w:r w:rsidR="00FF076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диаграмму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Удельный вес расходов по разделу «Общегосударственные вопросы» составляет 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13,2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 разделу «Культура и кинематография» - 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4,7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«Средства массовой информации» - 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0,2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%, «Социальная политика» - 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1,5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%, «Национальная безопасность и правоохранительная деятельность» - 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0,6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%,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«Национальная экономика» - 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2,4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%, «Жил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ищно-коммунальное хозяйство» - 1,2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%,  «Охрана окружающей среды» - 0,</w:t>
      </w:r>
      <w:r w:rsidR="00D0783F">
        <w:rPr>
          <w:rFonts w:ascii="Times New Roman" w:eastAsia="Times New Roman" w:hAnsi="Times New Roman" w:cs="Times New Roman"/>
          <w:sz w:val="24"/>
          <w:szCs w:val="24"/>
          <w:lang w:eastAsia="ru-RU"/>
        </w:rPr>
        <w:t>009</w:t>
      </w:r>
      <w:r w:rsidR="00F3367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8DABD9" wp14:editId="150679DA">
            <wp:extent cx="5915608" cy="3097764"/>
            <wp:effectExtent l="0" t="0" r="9525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6436" w:rsidRPr="00E06AFC" w:rsidRDefault="007A550F" w:rsidP="007A5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Диаграмма</w:t>
      </w:r>
      <w:r w:rsidR="00A66436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 – Функциональная структура расходов местного бюджета за 1 квартал 202</w:t>
      </w:r>
      <w:r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8F1D3E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объеме расходов местного бюджета за 1 квартал 202</w:t>
      </w:r>
      <w:r w:rsidR="00FF5237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расходы в рамках исполнения муниципальных программ города Тулуна составили </w:t>
      </w:r>
      <w:r w:rsidR="00FF5237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418 570,6 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</w:t>
      </w:r>
      <w:r w:rsidR="00FF5237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8</w:t>
      </w:r>
      <w:r w:rsidR="001276B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8,3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объема расходов, непрограммные расходы составили </w:t>
      </w:r>
      <w:r w:rsidR="001276B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55 570,9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1276B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1276B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11,7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общего объема расходов.</w:t>
      </w: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8F1D3E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исполнения муниципальных программ города Тулуна и непрограммных направлений деятельности за 1 квартал 202</w:t>
      </w:r>
      <w:r w:rsidR="0034611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представлен в таблице № 4</w:t>
      </w:r>
      <w:r w:rsidR="00B251A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558" w:rsidRPr="00E06AFC" w:rsidRDefault="00D73558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A8F" w:rsidRPr="00E06AFC" w:rsidRDefault="00A66436" w:rsidP="00A66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4 </w:t>
      </w:r>
    </w:p>
    <w:p w:rsidR="00F85A8F" w:rsidRPr="00E06AFC" w:rsidRDefault="00F85A8F" w:rsidP="00A66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1F4131" w:rsidP="001F41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F85A8F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323"/>
        <w:gridCol w:w="1323"/>
        <w:gridCol w:w="1323"/>
      </w:tblGrid>
      <w:tr w:rsidR="00A66436" w:rsidRPr="00E06AFC" w:rsidTr="002213F4">
        <w:trPr>
          <w:trHeight w:val="9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A66436" w:rsidRPr="00E06AFC" w:rsidRDefault="00A66436" w:rsidP="00D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</w:t>
            </w:r>
            <w:r w:rsidR="00D96A4E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A66436" w:rsidRPr="00E06AFC" w:rsidRDefault="00A66436" w:rsidP="00D9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1 квартал 202</w:t>
            </w:r>
            <w:r w:rsidR="00D96A4E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A66436" w:rsidRPr="00E06AFC" w:rsidTr="002213F4">
        <w:trPr>
          <w:trHeight w:val="763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A66436" w:rsidRPr="00E06AFC" w:rsidRDefault="00A66436" w:rsidP="00A66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«Совершенствование механизмов экономического развития муниципального образования – «город Тулун»</w:t>
            </w:r>
          </w:p>
        </w:tc>
        <w:tc>
          <w:tcPr>
            <w:tcW w:w="1323" w:type="dxa"/>
            <w:shd w:val="clear" w:color="auto" w:fill="auto"/>
          </w:tcPr>
          <w:p w:rsidR="00346112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346112" w:rsidP="0034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47 756,4</w:t>
            </w:r>
          </w:p>
        </w:tc>
        <w:tc>
          <w:tcPr>
            <w:tcW w:w="1323" w:type="dxa"/>
            <w:shd w:val="clear" w:color="auto" w:fill="auto"/>
          </w:tcPr>
          <w:p w:rsidR="00346112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346112" w:rsidP="003461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10 882,5</w:t>
            </w:r>
          </w:p>
        </w:tc>
        <w:tc>
          <w:tcPr>
            <w:tcW w:w="1323" w:type="dxa"/>
            <w:shd w:val="clear" w:color="auto" w:fill="auto"/>
          </w:tcPr>
          <w:p w:rsidR="001A2196" w:rsidRPr="00E06AFC" w:rsidRDefault="001A219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6436" w:rsidRPr="00E06AFC" w:rsidRDefault="006243CA" w:rsidP="001A21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A66436" w:rsidRPr="00E06AFC" w:rsidTr="002213F4">
        <w:trPr>
          <w:trHeight w:val="3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«Труд»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1 177,2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154,0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377C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A66436" w:rsidRPr="00E06AFC" w:rsidTr="002213F4">
        <w:trPr>
          <w:trHeight w:val="3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«Образование»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1 257 910,0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345 248,7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377CA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</w:tr>
      <w:tr w:rsidR="00A66436" w:rsidRPr="00E06AFC" w:rsidTr="002213F4">
        <w:trPr>
          <w:trHeight w:val="3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«Культура»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159 217,0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22 817,4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10245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A66436" w:rsidRPr="00E06AFC" w:rsidTr="002213F4">
        <w:trPr>
          <w:trHeight w:val="3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«Молодежь»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5 136,5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1 101,1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10245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</w:tr>
      <w:tr w:rsidR="00A66436" w:rsidRPr="00E06AFC" w:rsidTr="002213F4">
        <w:trPr>
          <w:trHeight w:val="425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«Доступное жилье»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4 807,5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2 459,5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8D6CC5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  <w:tr w:rsidR="00A66436" w:rsidRPr="00E06AFC" w:rsidTr="002213F4">
        <w:trPr>
          <w:trHeight w:val="376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«Физическая культура и спорт»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64 327,2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346112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14 170,8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8D6CC5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A66436" w:rsidRPr="00E06AFC" w:rsidTr="002213F4">
        <w:trPr>
          <w:trHeight w:val="481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«Охрана здоровья населения»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07105B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66436" w:rsidRPr="00E06AFC" w:rsidTr="002213F4">
        <w:trPr>
          <w:trHeight w:val="559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«Обеспечение комплексных мер безопасности»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6 630,3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8D6CC5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A66436" w:rsidRPr="00E06AFC" w:rsidTr="002213F4">
        <w:trPr>
          <w:trHeight w:val="695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«Поддержка отдельных категорий граждан и социально ориентированных некоммерческих организаций»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23 410,1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4 221,7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045AA7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</w:tr>
      <w:tr w:rsidR="00A66436" w:rsidRPr="00E06AFC" w:rsidTr="002213F4">
        <w:trPr>
          <w:trHeight w:val="421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«Транспортное обслуживание населения»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17 356,5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045AA7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</w:tr>
      <w:tr w:rsidR="00A66436" w:rsidRPr="00E06AFC" w:rsidTr="002213F4">
        <w:trPr>
          <w:trHeight w:val="371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«Жилищно-коммунальное хозяйство»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13 649,2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507,8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045AA7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A66436" w:rsidRPr="00E06AFC" w:rsidTr="002213F4">
        <w:trPr>
          <w:trHeight w:val="421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«Охрана окружающей среды»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4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25 696,</w:t>
            </w:r>
            <w:r w:rsidR="002A0DD5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34BB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A66436" w:rsidRPr="00E06AFC" w:rsidTr="002213F4">
        <w:trPr>
          <w:trHeight w:val="415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«Городские дороги»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136 389,2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15 668,2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34BB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A66436" w:rsidRPr="00E06AFC" w:rsidTr="002213F4">
        <w:trPr>
          <w:trHeight w:val="409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«Градостроительство»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2 650,0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34BB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A66436" w:rsidRPr="00E06AFC" w:rsidTr="002213F4">
        <w:trPr>
          <w:trHeight w:val="501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«Формирование современной городской среды»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39 575,5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298,3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34BB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A66436" w:rsidRPr="00E06AFC" w:rsidTr="002213F4">
        <w:trPr>
          <w:trHeight w:val="501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A66436" w:rsidRPr="00E06AFC" w:rsidRDefault="00A66436" w:rsidP="00A66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«Управление  имуществом и земельными ресурсами»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2 998,4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737F1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519,6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F34BB4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414BE8" w:rsidRPr="00E06AFC" w:rsidTr="002213F4">
        <w:trPr>
          <w:trHeight w:val="501"/>
        </w:trPr>
        <w:tc>
          <w:tcPr>
            <w:tcW w:w="567" w:type="dxa"/>
          </w:tcPr>
          <w:p w:rsidR="00414BE8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414BE8" w:rsidRPr="00E06AFC" w:rsidRDefault="00414BE8" w:rsidP="00A66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города Тулуна «Укрепление межнационального и межконфессионального согласия, профилактика экстремизма»</w:t>
            </w:r>
          </w:p>
        </w:tc>
        <w:tc>
          <w:tcPr>
            <w:tcW w:w="1323" w:type="dxa"/>
            <w:shd w:val="clear" w:color="auto" w:fill="auto"/>
          </w:tcPr>
          <w:p w:rsidR="00414BE8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323" w:type="dxa"/>
            <w:shd w:val="clear" w:color="auto" w:fill="auto"/>
          </w:tcPr>
          <w:p w:rsidR="00414BE8" w:rsidRPr="00E06AFC" w:rsidRDefault="00414BE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3" w:type="dxa"/>
            <w:shd w:val="clear" w:color="auto" w:fill="auto"/>
          </w:tcPr>
          <w:p w:rsidR="00414BE8" w:rsidRPr="00E06AFC" w:rsidRDefault="0007105B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66436" w:rsidRPr="00E06AFC" w:rsidTr="002213F4">
        <w:trPr>
          <w:trHeight w:val="3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675A57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1 809 655,</w:t>
            </w:r>
            <w:r w:rsidR="00F737F1"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E27A18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418 570,6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2A0DD5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A66436" w:rsidRPr="00E06AFC" w:rsidTr="002213F4">
        <w:trPr>
          <w:trHeight w:val="3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B86C1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214 636,7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B86C1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55 570,9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98085D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</w:tr>
      <w:tr w:rsidR="00A66436" w:rsidRPr="00E06AFC" w:rsidTr="002213F4">
        <w:trPr>
          <w:trHeight w:val="300"/>
        </w:trPr>
        <w:tc>
          <w:tcPr>
            <w:tcW w:w="567" w:type="dxa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A66436" w:rsidRPr="00E06AFC" w:rsidRDefault="00A66436" w:rsidP="00A66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B86C1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2 024 292,0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B86C1E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474 141,5</w:t>
            </w:r>
          </w:p>
        </w:tc>
        <w:tc>
          <w:tcPr>
            <w:tcW w:w="1323" w:type="dxa"/>
            <w:shd w:val="clear" w:color="auto" w:fill="auto"/>
          </w:tcPr>
          <w:p w:rsidR="00A66436" w:rsidRPr="00E06AFC" w:rsidRDefault="00A81D17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</w:tbl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Default="008F1D3E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Муниципальные программы города Тулуна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квартал 202</w:t>
      </w:r>
      <w:r w:rsidR="001633F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исполнены на сумму </w:t>
      </w:r>
      <w:r w:rsidR="001633F2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418 570,6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на </w:t>
      </w:r>
      <w:r w:rsidR="001633F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23,1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утвержденных плановых назначений на 202</w:t>
      </w:r>
      <w:r w:rsidR="001633F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Наибольшее исполнение сложилось по муниципальной программе города Тулуна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1633F2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Доступное жилье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1633F2" w:rsidRPr="00E06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51,2 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%, наименьшее по программе «Охрана окружающей среды»  - 0,2</w:t>
      </w:r>
      <w:r w:rsidR="00F83F6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Расходы по муниципальным программам города Тулуна «Охрана здоровья населения» и </w:t>
      </w:r>
      <w:r w:rsidR="00F83F6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«Укрепление межнационального и межконфессионального согласия, профилактика экстремизма»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периоде не производились. </w:t>
      </w:r>
    </w:p>
    <w:p w:rsidR="000A1BFC" w:rsidRDefault="00072E89" w:rsidP="0007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пояснениям Комитета по финансам администрации городского округа от 14.05.2026 (исх. № 6069/КФ) причинами низкого исполнения по муниципальным программа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комплексных мер безопасности»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«Жилищно-коммунальное хозяйство»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«Транспортное обслуживание населения»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«Охрана окружающей среды»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«Градостроительство»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«Формирование современной городской среды»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«Укрепление межнационального и межконфессионального согласия, профилактика экстремизма»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более поздние сроки реализации основных мероприятий, зависящие от сезонности выполнения работ и длительного периода реализации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планами мероприятий и заключенными муниципальными контрактами. </w:t>
      </w:r>
    </w:p>
    <w:p w:rsidR="00072E89" w:rsidRDefault="000A1BFC" w:rsidP="00072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 муниципальной программе </w:t>
      </w:r>
      <w:r w:rsidR="00072E89"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«Транспортное обслуживание населения»</w:t>
      </w:r>
      <w:r w:rsidR="0007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причину низкого исполнения повлияло отсутствие финансирования из областного бюджета на оплату просроченной кредиторской задолженности, сложившейся на 01.01.2026 года. </w:t>
      </w:r>
    </w:p>
    <w:p w:rsidR="00072E89" w:rsidRDefault="00072E89" w:rsidP="000A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0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причиной отсутствия исполнения по муниципальной программе </w:t>
      </w:r>
      <w:r w:rsidRPr="0029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«Охрана здоровья населения» </w:t>
      </w:r>
      <w:r w:rsidR="000A1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отсутствие обращений на выплату врачам, поступившим на работу в учреждения здравоохранения, расположенных на территории города Тулуна. </w:t>
      </w:r>
    </w:p>
    <w:p w:rsidR="00A66436" w:rsidRPr="00E06AFC" w:rsidRDefault="000A1BFC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Непрограммные расходы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квартал 202</w:t>
      </w:r>
      <w:r w:rsidR="00CB73C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исполнены на сумму </w:t>
      </w:r>
      <w:r w:rsidR="00CB73C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55 570,9</w:t>
      </w:r>
      <w:r w:rsidR="00BA41D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BA41DD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или 2</w:t>
      </w:r>
      <w:r w:rsidR="00CB73C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5,9 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утвержденных плановых назначений на 202</w:t>
      </w:r>
      <w:r w:rsidR="00CB73C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A66436" w:rsidRPr="00E06AFC" w:rsidRDefault="00A66436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расходной части местного бюджета на 2025 год утвержден резервный фонд администрации городского округа муниципального образования – «город Тулун» в сумме 700 тыс. рублей. Средства резервного фонда в 1 квартале 202</w:t>
      </w:r>
      <w:r w:rsidR="00CB73C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B73C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</w:t>
      </w:r>
      <w:r w:rsidR="00CB73C0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лись.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73C0" w:rsidRPr="00E06AFC" w:rsidRDefault="00CB73C0" w:rsidP="00A6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E06AFC" w:rsidRDefault="00A66436" w:rsidP="00A6643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4. Муниципальный</w:t>
      </w: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долг</w:t>
      </w:r>
    </w:p>
    <w:p w:rsidR="00A66436" w:rsidRPr="00E06AFC" w:rsidRDefault="00A66436" w:rsidP="00A6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66436" w:rsidRPr="00E06AFC" w:rsidRDefault="008F1D3E" w:rsidP="00A6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По состоянию на 01.04.202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муниципальный долг муниципального образования – «город Тулун» составил 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5 414,0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тыс. руб. - основной долг по бюджетному кредиту, полученному местным бюджетом из 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областного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бюджета (договор № 10 от 27.12.2023), который по сравнению с показателем на начало отчетного года не изменился. </w:t>
      </w:r>
    </w:p>
    <w:p w:rsidR="00A66436" w:rsidRPr="00E06AFC" w:rsidRDefault="008F1D3E" w:rsidP="00A6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В 1 квартале 202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расходы на обслуживание муниципального долга не производились. Погашение бюджетно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 кредита запланировано </w:t>
      </w:r>
      <w:r w:rsidR="00400620">
        <w:rPr>
          <w:rFonts w:ascii="Times New Roman" w:eastAsia="Times New Roman" w:hAnsi="Times New Roman" w:cs="Arial"/>
          <w:sz w:val="24"/>
          <w:szCs w:val="24"/>
          <w:lang w:eastAsia="ru-RU"/>
        </w:rPr>
        <w:t>до конца текущего года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объеме 5 414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,0 тыс.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рублей.</w:t>
      </w:r>
    </w:p>
    <w:p w:rsidR="00A66436" w:rsidRPr="00E06AFC" w:rsidRDefault="008F1D3E" w:rsidP="00A6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Согласно п. 10 Решения о бюджете верхний предел муниципального внутреннего долга по состоянию на 01 января 202</w:t>
      </w:r>
      <w:r w:rsidR="003B3B4D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7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утвержден в размере </w:t>
      </w:r>
      <w:r w:rsidR="003B3B4D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48 497,6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тыс. рублей. Фактический объем муниципального долга не превышает установленный предельный объем муниципального долга.</w:t>
      </w:r>
    </w:p>
    <w:p w:rsidR="00A66436" w:rsidRPr="00E06AFC" w:rsidRDefault="008F1D3E" w:rsidP="00A664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В 1 квартале 202</w:t>
      </w:r>
      <w:r w:rsidR="002E5D4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 бюджетные кредиты, а также кредиты кредитных организаций муниципальным образованием – «город Тулун» не  привлекались.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7CD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Дефицит местного бюджета и источники финансирования  дефицита 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местного  бюджета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C8F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о бюджете бюджет муниципального образования – «город Тулун» на 202</w:t>
      </w:r>
      <w:r w:rsidR="001102FD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 утвержден  с дефицитом в сумме </w:t>
      </w:r>
      <w:r w:rsidR="00C06512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43 083,6</w:t>
      </w:r>
      <w:r w:rsidR="001102FD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руб., который составляет </w:t>
      </w:r>
      <w:r w:rsidR="00C06512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7,5 </w:t>
      </w:r>
      <w:r w:rsidR="00A66436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утвержденного объема доходов местного бюджета без учета утвержденного объема безвозмездных поступлений. </w:t>
      </w:r>
      <w:r w:rsidR="00451C8F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учетом внесенных изменений дефицит местного бюджета составил </w:t>
      </w:r>
      <w:r w:rsidR="00220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56 568,</w:t>
      </w:r>
      <w:r w:rsidR="00A73DF6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="00451C8F" w:rsidRPr="00E0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</w:t>
      </w:r>
      <w:r w:rsidR="00A73DF6" w:rsidRPr="00E0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51C8F" w:rsidRPr="00E0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</w:t>
      </w:r>
      <w:r w:rsidR="00451C8F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составляет </w:t>
      </w:r>
      <w:r w:rsidR="00A73DF6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9,8 </w:t>
      </w:r>
      <w:r w:rsidR="00451C8F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от утвержденного объема доходов местного бюджета без учета утвержденного объема безвозмездных поступлений.</w:t>
      </w:r>
    </w:p>
    <w:p w:rsidR="00A66436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 w:rsidR="00A66436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 муниципального образования – «город Тулун» за 1</w:t>
      </w:r>
      <w:r w:rsidR="00B40F17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квартал 2026 года  исполнен с де</w:t>
      </w:r>
      <w:r w:rsidR="00A66436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фицитом в сумме </w:t>
      </w:r>
      <w:r w:rsidR="00220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30 714,5</w:t>
      </w:r>
      <w:r w:rsidR="00B40F17"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6436" w:rsidRPr="00E06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 рублей.</w:t>
      </w:r>
    </w:p>
    <w:p w:rsidR="00A66436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исполнения  бюджета муниципального образования – «город Тулун»  по  источникам финансирования дефицита местного  бюджета за 1 квартал 202</w:t>
      </w:r>
      <w:r w:rsidR="00DF639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приведен в таблице  № 5</w:t>
      </w:r>
      <w:r w:rsidR="00DF639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5 </w:t>
      </w:r>
    </w:p>
    <w:p w:rsidR="00BB0C5B" w:rsidRPr="00E06AFC" w:rsidRDefault="00BB0C5B" w:rsidP="00BB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C5B" w:rsidRPr="00E06AFC" w:rsidRDefault="00BB0C5B" w:rsidP="00BB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исполнения  бюджета муниципального образования – «город Тулун»  </w:t>
      </w:r>
    </w:p>
    <w:p w:rsidR="00BB0C5B" w:rsidRPr="00E06AFC" w:rsidRDefault="00BB0C5B" w:rsidP="00BB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источникам финансирования дефицита местного  бюджета </w:t>
      </w:r>
    </w:p>
    <w:p w:rsidR="00BB0C5B" w:rsidRPr="00E06AFC" w:rsidRDefault="00BB0C5B" w:rsidP="00BB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 2026 года</w:t>
      </w:r>
    </w:p>
    <w:p w:rsidR="002D76BD" w:rsidRPr="00E06AFC" w:rsidRDefault="002D76BD" w:rsidP="00CE763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C5B" w:rsidRPr="002D7CB6" w:rsidRDefault="002D7CB6" w:rsidP="002D7CB6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B0C5B" w:rsidRPr="002D7CB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Pr="002D7CB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1418"/>
        <w:gridCol w:w="1417"/>
      </w:tblGrid>
      <w:tr w:rsidR="00A66436" w:rsidRPr="00E06AFC" w:rsidTr="009013B0">
        <w:tc>
          <w:tcPr>
            <w:tcW w:w="6379" w:type="dxa"/>
            <w:vAlign w:val="center"/>
          </w:tcPr>
          <w:p w:rsidR="00A66436" w:rsidRPr="00E06AFC" w:rsidRDefault="00A6643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A66436" w:rsidRPr="00E06AFC" w:rsidRDefault="00A66436" w:rsidP="003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202</w:t>
            </w:r>
            <w:r w:rsidR="00395408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9013B0" w:rsidRPr="00E06AFC" w:rsidRDefault="00A66436" w:rsidP="00395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</w:p>
          <w:p w:rsidR="00A66436" w:rsidRPr="00E06AFC" w:rsidRDefault="00A66436" w:rsidP="00395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202</w:t>
            </w:r>
            <w:r w:rsidR="00395408"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907E1" w:rsidRPr="00E06AFC" w:rsidTr="009013B0">
        <w:tc>
          <w:tcPr>
            <w:tcW w:w="6379" w:type="dxa"/>
            <w:vAlign w:val="center"/>
          </w:tcPr>
          <w:p w:rsidR="003907E1" w:rsidRPr="00E06AFC" w:rsidRDefault="003907E1" w:rsidP="00390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Источника финансирования дефицита бюджета - всего</w:t>
            </w:r>
          </w:p>
        </w:tc>
        <w:tc>
          <w:tcPr>
            <w:tcW w:w="1418" w:type="dxa"/>
            <w:vAlign w:val="center"/>
          </w:tcPr>
          <w:p w:rsidR="003907E1" w:rsidRPr="00E06AFC" w:rsidRDefault="003907E1" w:rsidP="003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56 568,9</w:t>
            </w:r>
          </w:p>
        </w:tc>
        <w:tc>
          <w:tcPr>
            <w:tcW w:w="1417" w:type="dxa"/>
            <w:vAlign w:val="center"/>
          </w:tcPr>
          <w:p w:rsidR="003907E1" w:rsidRPr="00E06AFC" w:rsidRDefault="003907E1" w:rsidP="00395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30 714,5</w:t>
            </w:r>
          </w:p>
        </w:tc>
      </w:tr>
      <w:tr w:rsidR="003907E1" w:rsidRPr="00E06AFC" w:rsidTr="009013B0">
        <w:tc>
          <w:tcPr>
            <w:tcW w:w="6379" w:type="dxa"/>
            <w:vAlign w:val="center"/>
          </w:tcPr>
          <w:p w:rsidR="003907E1" w:rsidRPr="00E06AFC" w:rsidRDefault="003907E1" w:rsidP="00390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3907E1" w:rsidRPr="00E06AFC" w:rsidRDefault="003907E1" w:rsidP="003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907E1" w:rsidRPr="00E06AFC" w:rsidRDefault="003907E1" w:rsidP="00395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7E1" w:rsidRPr="00E06AFC" w:rsidTr="009013B0">
        <w:tc>
          <w:tcPr>
            <w:tcW w:w="6379" w:type="dxa"/>
            <w:vAlign w:val="center"/>
          </w:tcPr>
          <w:p w:rsidR="003907E1" w:rsidRPr="00E06AFC" w:rsidRDefault="003907E1" w:rsidP="00390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источники внутреннего финансирования бюджета </w:t>
            </w:r>
          </w:p>
        </w:tc>
        <w:tc>
          <w:tcPr>
            <w:tcW w:w="1418" w:type="dxa"/>
            <w:vAlign w:val="center"/>
          </w:tcPr>
          <w:p w:rsidR="003907E1" w:rsidRPr="00E06AFC" w:rsidRDefault="003907E1" w:rsidP="0039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43 083,6</w:t>
            </w:r>
          </w:p>
        </w:tc>
        <w:tc>
          <w:tcPr>
            <w:tcW w:w="1417" w:type="dxa"/>
            <w:vAlign w:val="center"/>
          </w:tcPr>
          <w:p w:rsidR="003907E1" w:rsidRPr="00E06AFC" w:rsidRDefault="003907E1" w:rsidP="00395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19 200,0</w:t>
            </w:r>
          </w:p>
        </w:tc>
      </w:tr>
      <w:tr w:rsidR="00A66436" w:rsidRPr="00E06AFC" w:rsidTr="009013B0">
        <w:tc>
          <w:tcPr>
            <w:tcW w:w="6379" w:type="dxa"/>
          </w:tcPr>
          <w:p w:rsidR="00A66436" w:rsidRPr="00E06AFC" w:rsidRDefault="00A66436" w:rsidP="00A66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Привлечение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vAlign w:val="center"/>
          </w:tcPr>
          <w:p w:rsidR="00A66436" w:rsidRPr="00E06AFC" w:rsidRDefault="00E61AF6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48 497,6</w:t>
            </w:r>
          </w:p>
        </w:tc>
        <w:tc>
          <w:tcPr>
            <w:tcW w:w="1417" w:type="dxa"/>
            <w:vAlign w:val="center"/>
          </w:tcPr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6436" w:rsidRPr="00E06AFC" w:rsidTr="009013B0">
        <w:tc>
          <w:tcPr>
            <w:tcW w:w="6379" w:type="dxa"/>
          </w:tcPr>
          <w:p w:rsidR="00A66436" w:rsidRPr="00E06AFC" w:rsidRDefault="00A66436" w:rsidP="00D7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Погашение </w:t>
            </w:r>
            <w:r w:rsidR="00546A1E"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бюджетами городских округов кредитов из</w:t>
            </w: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других бюджетов  бюджетной системы </w:t>
            </w:r>
            <w:r w:rsidR="00D73558"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РФ</w:t>
            </w: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 валюте </w:t>
            </w:r>
            <w:r w:rsidR="00D73558"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Align w:val="center"/>
          </w:tcPr>
          <w:p w:rsidR="00A66436" w:rsidRPr="00E06AFC" w:rsidRDefault="00A66436" w:rsidP="00E6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- 5 </w:t>
            </w:r>
            <w:r w:rsidR="00E61AF6"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414</w:t>
            </w: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vAlign w:val="center"/>
          </w:tcPr>
          <w:p w:rsidR="00A66436" w:rsidRPr="00E06AFC" w:rsidRDefault="00A66436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66436" w:rsidRPr="00E06AFC" w:rsidTr="009013B0">
        <w:tc>
          <w:tcPr>
            <w:tcW w:w="6379" w:type="dxa"/>
          </w:tcPr>
          <w:p w:rsidR="00A66436" w:rsidRPr="00E06AFC" w:rsidRDefault="00937FBC" w:rsidP="00A66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Иные источники внутреннего финансирования дефицита бюджета</w:t>
            </w:r>
          </w:p>
        </w:tc>
        <w:tc>
          <w:tcPr>
            <w:tcW w:w="1418" w:type="dxa"/>
            <w:vAlign w:val="center"/>
          </w:tcPr>
          <w:p w:rsidR="00A66436" w:rsidRPr="00E06AFC" w:rsidRDefault="00937FBC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66436" w:rsidRPr="00E06AFC" w:rsidRDefault="00937FBC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19 200,0</w:t>
            </w:r>
          </w:p>
        </w:tc>
      </w:tr>
      <w:tr w:rsidR="003907E1" w:rsidRPr="00E06AFC" w:rsidTr="009013B0">
        <w:tc>
          <w:tcPr>
            <w:tcW w:w="6379" w:type="dxa"/>
          </w:tcPr>
          <w:p w:rsidR="003907E1" w:rsidRPr="00E06AFC" w:rsidRDefault="003A4DC1" w:rsidP="00A66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и</w:t>
            </w:r>
            <w:r w:rsidR="003907E1" w:rsidRPr="00E06AF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сточника внешнего финансирования бюджета</w:t>
            </w:r>
          </w:p>
        </w:tc>
        <w:tc>
          <w:tcPr>
            <w:tcW w:w="1418" w:type="dxa"/>
            <w:vAlign w:val="center"/>
          </w:tcPr>
          <w:p w:rsidR="003907E1" w:rsidRPr="00E06AFC" w:rsidRDefault="003907E1" w:rsidP="00A6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3907E1" w:rsidRPr="00E06AFC" w:rsidRDefault="003907E1" w:rsidP="00A66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436" w:rsidRPr="00E06AFC" w:rsidTr="009013B0">
        <w:tc>
          <w:tcPr>
            <w:tcW w:w="6379" w:type="dxa"/>
          </w:tcPr>
          <w:p w:rsidR="00A66436" w:rsidRPr="00E06AFC" w:rsidRDefault="00A66436" w:rsidP="00A66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vAlign w:val="center"/>
          </w:tcPr>
          <w:p w:rsidR="00A66436" w:rsidRPr="00E06AFC" w:rsidRDefault="003907E1" w:rsidP="003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13 485,3</w:t>
            </w:r>
          </w:p>
        </w:tc>
        <w:tc>
          <w:tcPr>
            <w:tcW w:w="1417" w:type="dxa"/>
            <w:vAlign w:val="center"/>
          </w:tcPr>
          <w:p w:rsidR="00A66436" w:rsidRPr="00E06AFC" w:rsidRDefault="003907E1" w:rsidP="00390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11 514,5</w:t>
            </w:r>
          </w:p>
        </w:tc>
      </w:tr>
    </w:tbl>
    <w:p w:rsidR="00612C7D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6436" w:rsidRPr="00E06AFC" w:rsidRDefault="00612C7D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источниками внутреннего финансирования дефицита местного бюджета в 1</w:t>
      </w:r>
      <w:r w:rsidR="00DF639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 202</w:t>
      </w:r>
      <w:r w:rsidR="00DF639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являлись операции по управлению остатками средств на единых</w:t>
      </w:r>
      <w:r w:rsidR="00DF6399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</w:t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– 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 (увеличение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образования).</w:t>
      </w:r>
    </w:p>
    <w:p w:rsidR="00A66436" w:rsidRPr="00E06AFC" w:rsidRDefault="008F1D3E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6436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привлечения остатков средств на единый счет бюджета муниципального образования – «город Тулун» и возврата привлеченных средств утвержден постановлением администрации городского округа от 04.03.2022 года № 387 с изменениями.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ВЫВОДЫ</w:t>
      </w:r>
    </w:p>
    <w:p w:rsidR="00A66436" w:rsidRPr="00E06AFC" w:rsidRDefault="00A66436" w:rsidP="00A6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74E" w:rsidRPr="00E06AFC" w:rsidRDefault="008F1D3E" w:rsidP="0043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3374E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квартал 2026 года бюджет муниципального образования – «город Тулун» исполнен </w:t>
      </w:r>
      <w:r w:rsidR="0043374E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дефицитом в сумме </w:t>
      </w:r>
      <w:r w:rsidR="00220571">
        <w:rPr>
          <w:rFonts w:ascii="Times New Roman" w:eastAsia="Times New Roman" w:hAnsi="Times New Roman" w:cs="Times New Roman"/>
          <w:sz w:val="24"/>
          <w:szCs w:val="24"/>
          <w:lang w:eastAsia="ru-RU"/>
        </w:rPr>
        <w:t>30 714,5</w:t>
      </w:r>
      <w:r w:rsidR="0043374E"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74E" w:rsidRPr="00E06A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рублей.</w:t>
      </w:r>
    </w:p>
    <w:p w:rsidR="0043374E" w:rsidRDefault="0043374E" w:rsidP="0043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Доходы местного бюджета исполнены на сумму  443 427 тыс. руб. или на 22,5% от утвержденного объема назначений на 2026 год. </w:t>
      </w:r>
    </w:p>
    <w:p w:rsidR="0043374E" w:rsidRPr="00E06AFC" w:rsidRDefault="0043374E" w:rsidP="0043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показал, что объем доходов местного бюджета за 1 квартал 2026 года больше объема доходов за аналогичный период 2025 года на 17 126,0  тыс. руб. или на 3,9 %. В структуре исполнения местного бюджета по доходам основную долю составляют безвозмездные поступления от бюджетов других уровней (77,6%). </w:t>
      </w:r>
    </w:p>
    <w:p w:rsidR="0043374E" w:rsidRDefault="0043374E" w:rsidP="0043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Расходы местного бюджета за 1 квартал 2026 года по сравнению с аналогичным периодом прошлого года больше на 59 511,8 тыс. руб. или на 12,6 %.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местного бюджета по расходам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 квартал 2026 года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474 141,5 тыс. руб. или 23,4 % от утвержденного объема назначений на 2026 год. Объем программных расходов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составил 418 570,6 тыс. 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88,3 % от  общего объема  расходов за 1 квартал 2026 года. Объем непрограммных расходов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6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55 570,9 тыс. руб.  или 11,7 % от общего объема расходов за 1 квартал 2026 года.</w:t>
      </w:r>
    </w:p>
    <w:p w:rsidR="00A66436" w:rsidRDefault="00A66436" w:rsidP="0043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BD1" w:rsidRPr="00E06AFC" w:rsidRDefault="00BF0BD1" w:rsidP="0043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436" w:rsidRPr="00BF0BD1" w:rsidRDefault="00A66436" w:rsidP="00F6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A66436" w:rsidRPr="00A66436" w:rsidRDefault="00A66436" w:rsidP="00A66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 города Тулуна                                                        Л.В.</w:t>
      </w:r>
      <w:r w:rsidR="00F6042E" w:rsidRPr="00BF0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Калинчук</w:t>
      </w:r>
    </w:p>
    <w:p w:rsidR="00A66436" w:rsidRPr="00A66436" w:rsidRDefault="00A66436" w:rsidP="00A66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F3B" w:rsidRDefault="00E12F3B"/>
    <w:sectPr w:rsidR="00E12F3B" w:rsidSect="0028287A">
      <w:footerReference w:type="default" r:id="rId11"/>
      <w:pgSz w:w="11906" w:h="16838"/>
      <w:pgMar w:top="1134" w:right="850" w:bottom="1134" w:left="1701" w:header="737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06" w:rsidRDefault="00FF6D06">
      <w:pPr>
        <w:spacing w:after="0" w:line="240" w:lineRule="auto"/>
      </w:pPr>
      <w:r>
        <w:separator/>
      </w:r>
    </w:p>
  </w:endnote>
  <w:endnote w:type="continuationSeparator" w:id="0">
    <w:p w:rsidR="00FF6D06" w:rsidRDefault="00FF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228628"/>
      <w:docPartObj>
        <w:docPartGallery w:val="Page Numbers (Bottom of Page)"/>
        <w:docPartUnique/>
      </w:docPartObj>
    </w:sdtPr>
    <w:sdtEndPr/>
    <w:sdtContent>
      <w:p w:rsidR="00A3472E" w:rsidRDefault="00A347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95A">
          <w:rPr>
            <w:noProof/>
          </w:rPr>
          <w:t>11</w:t>
        </w:r>
        <w:r>
          <w:fldChar w:fldCharType="end"/>
        </w:r>
      </w:p>
    </w:sdtContent>
  </w:sdt>
  <w:p w:rsidR="00A3472E" w:rsidRDefault="00A3472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06" w:rsidRDefault="00FF6D06">
      <w:pPr>
        <w:spacing w:after="0" w:line="240" w:lineRule="auto"/>
      </w:pPr>
      <w:r>
        <w:separator/>
      </w:r>
    </w:p>
  </w:footnote>
  <w:footnote w:type="continuationSeparator" w:id="0">
    <w:p w:rsidR="00FF6D06" w:rsidRDefault="00FF6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65A"/>
    <w:multiLevelType w:val="hybridMultilevel"/>
    <w:tmpl w:val="E9CCE65A"/>
    <w:lvl w:ilvl="0" w:tplc="6182325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6F80E5E"/>
    <w:multiLevelType w:val="multilevel"/>
    <w:tmpl w:val="C57EEE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>
    <w:nsid w:val="0DF77C7B"/>
    <w:multiLevelType w:val="hybridMultilevel"/>
    <w:tmpl w:val="95987A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9B1480"/>
    <w:multiLevelType w:val="hybridMultilevel"/>
    <w:tmpl w:val="6192B5B2"/>
    <w:lvl w:ilvl="0" w:tplc="E75A17B0">
      <w:start w:val="1"/>
      <w:numFmt w:val="decimal"/>
      <w:lvlText w:val="%1)"/>
      <w:lvlJc w:val="left"/>
      <w:pPr>
        <w:ind w:left="1065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501066B"/>
    <w:multiLevelType w:val="hybridMultilevel"/>
    <w:tmpl w:val="05ACD5EA"/>
    <w:lvl w:ilvl="0" w:tplc="EA00BC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B15632"/>
    <w:multiLevelType w:val="hybridMultilevel"/>
    <w:tmpl w:val="58FA0B4C"/>
    <w:lvl w:ilvl="0" w:tplc="DC6E00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E1477B1"/>
    <w:multiLevelType w:val="hybridMultilevel"/>
    <w:tmpl w:val="6D9ED68A"/>
    <w:lvl w:ilvl="0" w:tplc="587266A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A2D0DF8"/>
    <w:multiLevelType w:val="hybridMultilevel"/>
    <w:tmpl w:val="59B87F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CA1962"/>
    <w:multiLevelType w:val="hybridMultilevel"/>
    <w:tmpl w:val="B7BE8C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031F34"/>
    <w:multiLevelType w:val="hybridMultilevel"/>
    <w:tmpl w:val="14E6F9D2"/>
    <w:lvl w:ilvl="0" w:tplc="160C074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636575E0"/>
    <w:multiLevelType w:val="hybridMultilevel"/>
    <w:tmpl w:val="BF00E3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1C3F1C"/>
    <w:multiLevelType w:val="hybridMultilevel"/>
    <w:tmpl w:val="BF88580A"/>
    <w:lvl w:ilvl="0" w:tplc="D1B0F5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4D6EB7"/>
    <w:multiLevelType w:val="hybridMultilevel"/>
    <w:tmpl w:val="7206E4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1353C5"/>
    <w:multiLevelType w:val="hybridMultilevel"/>
    <w:tmpl w:val="D5781A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36"/>
    <w:rsid w:val="0000265D"/>
    <w:rsid w:val="0000322C"/>
    <w:rsid w:val="000075B0"/>
    <w:rsid w:val="000103C2"/>
    <w:rsid w:val="00011FFC"/>
    <w:rsid w:val="000131B9"/>
    <w:rsid w:val="0001418D"/>
    <w:rsid w:val="00015E3C"/>
    <w:rsid w:val="00017F65"/>
    <w:rsid w:val="00017FDA"/>
    <w:rsid w:val="000204B8"/>
    <w:rsid w:val="0002053D"/>
    <w:rsid w:val="000207DD"/>
    <w:rsid w:val="00022F57"/>
    <w:rsid w:val="0003150C"/>
    <w:rsid w:val="00034089"/>
    <w:rsid w:val="00034EA2"/>
    <w:rsid w:val="0003661A"/>
    <w:rsid w:val="00036E29"/>
    <w:rsid w:val="00042BD5"/>
    <w:rsid w:val="00042EBF"/>
    <w:rsid w:val="0004444C"/>
    <w:rsid w:val="000445B1"/>
    <w:rsid w:val="000451CA"/>
    <w:rsid w:val="00045AA7"/>
    <w:rsid w:val="00060125"/>
    <w:rsid w:val="000614D7"/>
    <w:rsid w:val="00062698"/>
    <w:rsid w:val="000645C2"/>
    <w:rsid w:val="000648CF"/>
    <w:rsid w:val="00064B2E"/>
    <w:rsid w:val="00070A65"/>
    <w:rsid w:val="0007105B"/>
    <w:rsid w:val="00071BBD"/>
    <w:rsid w:val="00072E89"/>
    <w:rsid w:val="0007554D"/>
    <w:rsid w:val="00076C7A"/>
    <w:rsid w:val="00077C9C"/>
    <w:rsid w:val="00080630"/>
    <w:rsid w:val="00080B50"/>
    <w:rsid w:val="000818DA"/>
    <w:rsid w:val="0008346C"/>
    <w:rsid w:val="00085189"/>
    <w:rsid w:val="00085CB8"/>
    <w:rsid w:val="00091525"/>
    <w:rsid w:val="00094337"/>
    <w:rsid w:val="000943B2"/>
    <w:rsid w:val="000950B1"/>
    <w:rsid w:val="00095656"/>
    <w:rsid w:val="00096434"/>
    <w:rsid w:val="00096AAF"/>
    <w:rsid w:val="000979EB"/>
    <w:rsid w:val="000A04FA"/>
    <w:rsid w:val="000A1BFC"/>
    <w:rsid w:val="000A226D"/>
    <w:rsid w:val="000A2BF7"/>
    <w:rsid w:val="000A3069"/>
    <w:rsid w:val="000A4576"/>
    <w:rsid w:val="000A4FAC"/>
    <w:rsid w:val="000A5FC7"/>
    <w:rsid w:val="000A7CD0"/>
    <w:rsid w:val="000B241A"/>
    <w:rsid w:val="000B29A5"/>
    <w:rsid w:val="000B3EDC"/>
    <w:rsid w:val="000B5198"/>
    <w:rsid w:val="000B67B0"/>
    <w:rsid w:val="000C3470"/>
    <w:rsid w:val="000C4574"/>
    <w:rsid w:val="000C4A46"/>
    <w:rsid w:val="000C6006"/>
    <w:rsid w:val="000C66C5"/>
    <w:rsid w:val="000D1560"/>
    <w:rsid w:val="000D2B08"/>
    <w:rsid w:val="000D54A5"/>
    <w:rsid w:val="000E036E"/>
    <w:rsid w:val="000E5B38"/>
    <w:rsid w:val="000E6B4D"/>
    <w:rsid w:val="000E78E8"/>
    <w:rsid w:val="000E7B33"/>
    <w:rsid w:val="000F1505"/>
    <w:rsid w:val="000F20D1"/>
    <w:rsid w:val="000F4AAC"/>
    <w:rsid w:val="000F58BC"/>
    <w:rsid w:val="000F5DF4"/>
    <w:rsid w:val="000F6ED5"/>
    <w:rsid w:val="000F6F50"/>
    <w:rsid w:val="000F71A3"/>
    <w:rsid w:val="00100219"/>
    <w:rsid w:val="0010245D"/>
    <w:rsid w:val="001029EC"/>
    <w:rsid w:val="00104A83"/>
    <w:rsid w:val="001102FD"/>
    <w:rsid w:val="0011414E"/>
    <w:rsid w:val="00114A67"/>
    <w:rsid w:val="00117646"/>
    <w:rsid w:val="001176E0"/>
    <w:rsid w:val="001200A7"/>
    <w:rsid w:val="00122512"/>
    <w:rsid w:val="001225E0"/>
    <w:rsid w:val="001276B2"/>
    <w:rsid w:val="00131C4E"/>
    <w:rsid w:val="001342AA"/>
    <w:rsid w:val="0013479C"/>
    <w:rsid w:val="001368F3"/>
    <w:rsid w:val="001375D0"/>
    <w:rsid w:val="00141B20"/>
    <w:rsid w:val="001451F4"/>
    <w:rsid w:val="00146587"/>
    <w:rsid w:val="00147AE5"/>
    <w:rsid w:val="001511C2"/>
    <w:rsid w:val="001633F2"/>
    <w:rsid w:val="001638A9"/>
    <w:rsid w:val="00164DE0"/>
    <w:rsid w:val="00170D08"/>
    <w:rsid w:val="00172134"/>
    <w:rsid w:val="00176EF4"/>
    <w:rsid w:val="001803FC"/>
    <w:rsid w:val="001805C2"/>
    <w:rsid w:val="001823A8"/>
    <w:rsid w:val="00183833"/>
    <w:rsid w:val="0018499A"/>
    <w:rsid w:val="0018526C"/>
    <w:rsid w:val="001900CE"/>
    <w:rsid w:val="00192196"/>
    <w:rsid w:val="00192380"/>
    <w:rsid w:val="00193E74"/>
    <w:rsid w:val="0019491F"/>
    <w:rsid w:val="001966DD"/>
    <w:rsid w:val="001A0A06"/>
    <w:rsid w:val="001A2196"/>
    <w:rsid w:val="001A417E"/>
    <w:rsid w:val="001A53CC"/>
    <w:rsid w:val="001B2ABA"/>
    <w:rsid w:val="001B2B1F"/>
    <w:rsid w:val="001B3317"/>
    <w:rsid w:val="001B50A2"/>
    <w:rsid w:val="001B633F"/>
    <w:rsid w:val="001B700B"/>
    <w:rsid w:val="001C15AB"/>
    <w:rsid w:val="001C1B34"/>
    <w:rsid w:val="001C1F57"/>
    <w:rsid w:val="001C31F3"/>
    <w:rsid w:val="001C3E4E"/>
    <w:rsid w:val="001C4E24"/>
    <w:rsid w:val="001C69DC"/>
    <w:rsid w:val="001D2587"/>
    <w:rsid w:val="001D5564"/>
    <w:rsid w:val="001D68B3"/>
    <w:rsid w:val="001D6D2D"/>
    <w:rsid w:val="001E2121"/>
    <w:rsid w:val="001E2FA4"/>
    <w:rsid w:val="001F07C8"/>
    <w:rsid w:val="001F4131"/>
    <w:rsid w:val="001F4785"/>
    <w:rsid w:val="001F6499"/>
    <w:rsid w:val="002006B2"/>
    <w:rsid w:val="002009A7"/>
    <w:rsid w:val="00200EDA"/>
    <w:rsid w:val="002011A9"/>
    <w:rsid w:val="002014E4"/>
    <w:rsid w:val="002014FA"/>
    <w:rsid w:val="00202ACB"/>
    <w:rsid w:val="00202CD0"/>
    <w:rsid w:val="0020331C"/>
    <w:rsid w:val="002058AC"/>
    <w:rsid w:val="0020671A"/>
    <w:rsid w:val="00210703"/>
    <w:rsid w:val="00210EF7"/>
    <w:rsid w:val="00213BCE"/>
    <w:rsid w:val="00216338"/>
    <w:rsid w:val="002163DA"/>
    <w:rsid w:val="0022046E"/>
    <w:rsid w:val="00220571"/>
    <w:rsid w:val="002213F4"/>
    <w:rsid w:val="00222F7A"/>
    <w:rsid w:val="0022557D"/>
    <w:rsid w:val="00226D2A"/>
    <w:rsid w:val="002317D9"/>
    <w:rsid w:val="00233EA4"/>
    <w:rsid w:val="002346E0"/>
    <w:rsid w:val="00234B98"/>
    <w:rsid w:val="002359C7"/>
    <w:rsid w:val="00237F9B"/>
    <w:rsid w:val="00242C10"/>
    <w:rsid w:val="00243342"/>
    <w:rsid w:val="0024376D"/>
    <w:rsid w:val="002442B0"/>
    <w:rsid w:val="002458A2"/>
    <w:rsid w:val="00247A37"/>
    <w:rsid w:val="002516AE"/>
    <w:rsid w:val="00252118"/>
    <w:rsid w:val="002571EF"/>
    <w:rsid w:val="00265074"/>
    <w:rsid w:val="0026532F"/>
    <w:rsid w:val="00266B1F"/>
    <w:rsid w:val="00271599"/>
    <w:rsid w:val="00271683"/>
    <w:rsid w:val="00271FC4"/>
    <w:rsid w:val="00273089"/>
    <w:rsid w:val="00273800"/>
    <w:rsid w:val="002762A2"/>
    <w:rsid w:val="00276F76"/>
    <w:rsid w:val="0028077F"/>
    <w:rsid w:val="00282374"/>
    <w:rsid w:val="0028287A"/>
    <w:rsid w:val="00282DDE"/>
    <w:rsid w:val="002835DD"/>
    <w:rsid w:val="00284C32"/>
    <w:rsid w:val="002857B5"/>
    <w:rsid w:val="00290AF1"/>
    <w:rsid w:val="00290F4A"/>
    <w:rsid w:val="0029261B"/>
    <w:rsid w:val="002955CD"/>
    <w:rsid w:val="00296666"/>
    <w:rsid w:val="00296B42"/>
    <w:rsid w:val="00296D73"/>
    <w:rsid w:val="002A0DD5"/>
    <w:rsid w:val="002A2B88"/>
    <w:rsid w:val="002A495E"/>
    <w:rsid w:val="002A608B"/>
    <w:rsid w:val="002A642A"/>
    <w:rsid w:val="002A6A89"/>
    <w:rsid w:val="002A7407"/>
    <w:rsid w:val="002A7EEF"/>
    <w:rsid w:val="002B29C2"/>
    <w:rsid w:val="002B3C9C"/>
    <w:rsid w:val="002B4C4E"/>
    <w:rsid w:val="002B6C41"/>
    <w:rsid w:val="002C2DB6"/>
    <w:rsid w:val="002C3ABC"/>
    <w:rsid w:val="002C47BE"/>
    <w:rsid w:val="002D1238"/>
    <w:rsid w:val="002D4AC6"/>
    <w:rsid w:val="002D5C55"/>
    <w:rsid w:val="002D76BD"/>
    <w:rsid w:val="002D78FA"/>
    <w:rsid w:val="002D7CB6"/>
    <w:rsid w:val="002E0FAF"/>
    <w:rsid w:val="002E1D04"/>
    <w:rsid w:val="002E49FC"/>
    <w:rsid w:val="002E5D46"/>
    <w:rsid w:val="002E7190"/>
    <w:rsid w:val="002E786C"/>
    <w:rsid w:val="002F0A14"/>
    <w:rsid w:val="002F3DB2"/>
    <w:rsid w:val="002F4D35"/>
    <w:rsid w:val="003054CA"/>
    <w:rsid w:val="00305C3C"/>
    <w:rsid w:val="00312540"/>
    <w:rsid w:val="0031786B"/>
    <w:rsid w:val="003212E4"/>
    <w:rsid w:val="00322706"/>
    <w:rsid w:val="003228E0"/>
    <w:rsid w:val="003236D6"/>
    <w:rsid w:val="003239A1"/>
    <w:rsid w:val="00327C90"/>
    <w:rsid w:val="003313E4"/>
    <w:rsid w:val="00331954"/>
    <w:rsid w:val="0033277A"/>
    <w:rsid w:val="00332D96"/>
    <w:rsid w:val="0033405D"/>
    <w:rsid w:val="00336170"/>
    <w:rsid w:val="00336497"/>
    <w:rsid w:val="0033708F"/>
    <w:rsid w:val="00337A5C"/>
    <w:rsid w:val="00337C3A"/>
    <w:rsid w:val="003437B3"/>
    <w:rsid w:val="00343A78"/>
    <w:rsid w:val="00344D12"/>
    <w:rsid w:val="00345DDA"/>
    <w:rsid w:val="00346112"/>
    <w:rsid w:val="00346B80"/>
    <w:rsid w:val="00347555"/>
    <w:rsid w:val="00347C52"/>
    <w:rsid w:val="00351981"/>
    <w:rsid w:val="00351E2A"/>
    <w:rsid w:val="00352FCB"/>
    <w:rsid w:val="00354080"/>
    <w:rsid w:val="0036730A"/>
    <w:rsid w:val="00372D3D"/>
    <w:rsid w:val="00375E0F"/>
    <w:rsid w:val="00381C45"/>
    <w:rsid w:val="00382032"/>
    <w:rsid w:val="003848AD"/>
    <w:rsid w:val="003853C8"/>
    <w:rsid w:val="003878BC"/>
    <w:rsid w:val="003907E1"/>
    <w:rsid w:val="003935C3"/>
    <w:rsid w:val="00395408"/>
    <w:rsid w:val="00396265"/>
    <w:rsid w:val="003A16EF"/>
    <w:rsid w:val="003A1D78"/>
    <w:rsid w:val="003A21C1"/>
    <w:rsid w:val="003A2CC2"/>
    <w:rsid w:val="003A31DC"/>
    <w:rsid w:val="003A4A6F"/>
    <w:rsid w:val="003A4DC1"/>
    <w:rsid w:val="003A5838"/>
    <w:rsid w:val="003A7425"/>
    <w:rsid w:val="003B16D4"/>
    <w:rsid w:val="003B3B4D"/>
    <w:rsid w:val="003B5DA9"/>
    <w:rsid w:val="003B670D"/>
    <w:rsid w:val="003C0072"/>
    <w:rsid w:val="003C1F59"/>
    <w:rsid w:val="003D2174"/>
    <w:rsid w:val="003D3A37"/>
    <w:rsid w:val="003D3C2E"/>
    <w:rsid w:val="003D4578"/>
    <w:rsid w:val="003D51DD"/>
    <w:rsid w:val="003D6EB0"/>
    <w:rsid w:val="003D7A0D"/>
    <w:rsid w:val="003D7F10"/>
    <w:rsid w:val="003E149F"/>
    <w:rsid w:val="003E15C4"/>
    <w:rsid w:val="003E20F9"/>
    <w:rsid w:val="003E3302"/>
    <w:rsid w:val="003E4DC4"/>
    <w:rsid w:val="003E5318"/>
    <w:rsid w:val="003E54FA"/>
    <w:rsid w:val="003E7EBB"/>
    <w:rsid w:val="003E7FC7"/>
    <w:rsid w:val="003F1298"/>
    <w:rsid w:val="003F1504"/>
    <w:rsid w:val="003F3427"/>
    <w:rsid w:val="003F3DFF"/>
    <w:rsid w:val="003F7954"/>
    <w:rsid w:val="003F7BF2"/>
    <w:rsid w:val="00400620"/>
    <w:rsid w:val="00401559"/>
    <w:rsid w:val="00402873"/>
    <w:rsid w:val="00402CB6"/>
    <w:rsid w:val="00403449"/>
    <w:rsid w:val="00403FCD"/>
    <w:rsid w:val="004047F6"/>
    <w:rsid w:val="0041158F"/>
    <w:rsid w:val="00414BE8"/>
    <w:rsid w:val="00423260"/>
    <w:rsid w:val="00425E1C"/>
    <w:rsid w:val="00427B68"/>
    <w:rsid w:val="004331A6"/>
    <w:rsid w:val="0043374E"/>
    <w:rsid w:val="004411E5"/>
    <w:rsid w:val="00442911"/>
    <w:rsid w:val="00442F50"/>
    <w:rsid w:val="00443E10"/>
    <w:rsid w:val="00446802"/>
    <w:rsid w:val="004476B6"/>
    <w:rsid w:val="004518FF"/>
    <w:rsid w:val="00451C8F"/>
    <w:rsid w:val="0045393A"/>
    <w:rsid w:val="004551C6"/>
    <w:rsid w:val="00460440"/>
    <w:rsid w:val="00462471"/>
    <w:rsid w:val="004634F1"/>
    <w:rsid w:val="004641C1"/>
    <w:rsid w:val="0046601B"/>
    <w:rsid w:val="00466364"/>
    <w:rsid w:val="0046747C"/>
    <w:rsid w:val="00467698"/>
    <w:rsid w:val="00470BE9"/>
    <w:rsid w:val="00475765"/>
    <w:rsid w:val="00477E69"/>
    <w:rsid w:val="004801C1"/>
    <w:rsid w:val="0048135B"/>
    <w:rsid w:val="00481472"/>
    <w:rsid w:val="004826DD"/>
    <w:rsid w:val="00482CBE"/>
    <w:rsid w:val="00485BD4"/>
    <w:rsid w:val="00486478"/>
    <w:rsid w:val="00490334"/>
    <w:rsid w:val="00491E13"/>
    <w:rsid w:val="00492BCA"/>
    <w:rsid w:val="004970E2"/>
    <w:rsid w:val="004A25D6"/>
    <w:rsid w:val="004A33EC"/>
    <w:rsid w:val="004A537A"/>
    <w:rsid w:val="004B1051"/>
    <w:rsid w:val="004B132D"/>
    <w:rsid w:val="004B14F6"/>
    <w:rsid w:val="004B1CB6"/>
    <w:rsid w:val="004B4F50"/>
    <w:rsid w:val="004B6317"/>
    <w:rsid w:val="004B783A"/>
    <w:rsid w:val="004C05CD"/>
    <w:rsid w:val="004C2059"/>
    <w:rsid w:val="004C488F"/>
    <w:rsid w:val="004D5B3B"/>
    <w:rsid w:val="004D6FC4"/>
    <w:rsid w:val="004E086B"/>
    <w:rsid w:val="004E0F81"/>
    <w:rsid w:val="004E1424"/>
    <w:rsid w:val="004E3FFB"/>
    <w:rsid w:val="004E519C"/>
    <w:rsid w:val="004F14DC"/>
    <w:rsid w:val="004F296C"/>
    <w:rsid w:val="004F4421"/>
    <w:rsid w:val="004F4810"/>
    <w:rsid w:val="004F5500"/>
    <w:rsid w:val="004F683B"/>
    <w:rsid w:val="004F6E8B"/>
    <w:rsid w:val="00505101"/>
    <w:rsid w:val="0050586A"/>
    <w:rsid w:val="005079B4"/>
    <w:rsid w:val="00511730"/>
    <w:rsid w:val="00511ABF"/>
    <w:rsid w:val="0051314B"/>
    <w:rsid w:val="00515B1A"/>
    <w:rsid w:val="00516F63"/>
    <w:rsid w:val="005207F4"/>
    <w:rsid w:val="0052226B"/>
    <w:rsid w:val="00522762"/>
    <w:rsid w:val="00522938"/>
    <w:rsid w:val="00524276"/>
    <w:rsid w:val="005261F7"/>
    <w:rsid w:val="00530709"/>
    <w:rsid w:val="00531889"/>
    <w:rsid w:val="0053318A"/>
    <w:rsid w:val="005367EB"/>
    <w:rsid w:val="00536F3A"/>
    <w:rsid w:val="00537301"/>
    <w:rsid w:val="00537A9A"/>
    <w:rsid w:val="00540D3A"/>
    <w:rsid w:val="00541C4E"/>
    <w:rsid w:val="00544294"/>
    <w:rsid w:val="00545124"/>
    <w:rsid w:val="005466FD"/>
    <w:rsid w:val="00546A1E"/>
    <w:rsid w:val="00547ABD"/>
    <w:rsid w:val="005543DA"/>
    <w:rsid w:val="00555CE0"/>
    <w:rsid w:val="00560517"/>
    <w:rsid w:val="00564BC3"/>
    <w:rsid w:val="00565136"/>
    <w:rsid w:val="00566482"/>
    <w:rsid w:val="00566D06"/>
    <w:rsid w:val="00571114"/>
    <w:rsid w:val="00571B2D"/>
    <w:rsid w:val="005726A2"/>
    <w:rsid w:val="0057298B"/>
    <w:rsid w:val="005733C2"/>
    <w:rsid w:val="005733DA"/>
    <w:rsid w:val="00574AF1"/>
    <w:rsid w:val="00575205"/>
    <w:rsid w:val="00575507"/>
    <w:rsid w:val="00580724"/>
    <w:rsid w:val="00581B08"/>
    <w:rsid w:val="005822E5"/>
    <w:rsid w:val="005839B6"/>
    <w:rsid w:val="00583D8D"/>
    <w:rsid w:val="00584F92"/>
    <w:rsid w:val="00585A48"/>
    <w:rsid w:val="00585DA9"/>
    <w:rsid w:val="00587A1D"/>
    <w:rsid w:val="005936C5"/>
    <w:rsid w:val="00594A13"/>
    <w:rsid w:val="005968B3"/>
    <w:rsid w:val="0059704E"/>
    <w:rsid w:val="00597815"/>
    <w:rsid w:val="00597BFC"/>
    <w:rsid w:val="005A1ED6"/>
    <w:rsid w:val="005A3176"/>
    <w:rsid w:val="005A44E2"/>
    <w:rsid w:val="005A4A46"/>
    <w:rsid w:val="005A4B27"/>
    <w:rsid w:val="005A6677"/>
    <w:rsid w:val="005B1D76"/>
    <w:rsid w:val="005B297E"/>
    <w:rsid w:val="005B363D"/>
    <w:rsid w:val="005B6E0C"/>
    <w:rsid w:val="005C0F55"/>
    <w:rsid w:val="005C237D"/>
    <w:rsid w:val="005C2F1A"/>
    <w:rsid w:val="005C2FD4"/>
    <w:rsid w:val="005C395D"/>
    <w:rsid w:val="005C3E0D"/>
    <w:rsid w:val="005C640E"/>
    <w:rsid w:val="005C7B76"/>
    <w:rsid w:val="005D1FA9"/>
    <w:rsid w:val="005D6E8A"/>
    <w:rsid w:val="005D7A94"/>
    <w:rsid w:val="005E0254"/>
    <w:rsid w:val="005E0272"/>
    <w:rsid w:val="005E0618"/>
    <w:rsid w:val="005E2B51"/>
    <w:rsid w:val="005E30AE"/>
    <w:rsid w:val="005E3D65"/>
    <w:rsid w:val="005E652A"/>
    <w:rsid w:val="005E6A87"/>
    <w:rsid w:val="005F13F3"/>
    <w:rsid w:val="005F1A9C"/>
    <w:rsid w:val="005F1FC0"/>
    <w:rsid w:val="005F531A"/>
    <w:rsid w:val="00600E6E"/>
    <w:rsid w:val="00603122"/>
    <w:rsid w:val="00604142"/>
    <w:rsid w:val="00605E4B"/>
    <w:rsid w:val="00607982"/>
    <w:rsid w:val="00610BA6"/>
    <w:rsid w:val="00612C7D"/>
    <w:rsid w:val="0062118A"/>
    <w:rsid w:val="006243CA"/>
    <w:rsid w:val="006253B9"/>
    <w:rsid w:val="006271E8"/>
    <w:rsid w:val="00632C6F"/>
    <w:rsid w:val="0063348C"/>
    <w:rsid w:val="00633733"/>
    <w:rsid w:val="006341E5"/>
    <w:rsid w:val="006433CE"/>
    <w:rsid w:val="00644166"/>
    <w:rsid w:val="00645972"/>
    <w:rsid w:val="00652968"/>
    <w:rsid w:val="006544E5"/>
    <w:rsid w:val="0065461E"/>
    <w:rsid w:val="00661CBA"/>
    <w:rsid w:val="00666A53"/>
    <w:rsid w:val="00670593"/>
    <w:rsid w:val="00675A57"/>
    <w:rsid w:val="00681486"/>
    <w:rsid w:val="0068222F"/>
    <w:rsid w:val="00684A1C"/>
    <w:rsid w:val="0069177C"/>
    <w:rsid w:val="00693262"/>
    <w:rsid w:val="006939DD"/>
    <w:rsid w:val="006942A4"/>
    <w:rsid w:val="00694AB1"/>
    <w:rsid w:val="00697581"/>
    <w:rsid w:val="006978C4"/>
    <w:rsid w:val="00697ADF"/>
    <w:rsid w:val="00697FEB"/>
    <w:rsid w:val="006A4D61"/>
    <w:rsid w:val="006A5791"/>
    <w:rsid w:val="006A79B0"/>
    <w:rsid w:val="006B3E05"/>
    <w:rsid w:val="006B4626"/>
    <w:rsid w:val="006B5902"/>
    <w:rsid w:val="006B682A"/>
    <w:rsid w:val="006B6A51"/>
    <w:rsid w:val="006C2759"/>
    <w:rsid w:val="006C327D"/>
    <w:rsid w:val="006C39D2"/>
    <w:rsid w:val="006C7742"/>
    <w:rsid w:val="006D1242"/>
    <w:rsid w:val="006D1ADC"/>
    <w:rsid w:val="006D254A"/>
    <w:rsid w:val="006D2688"/>
    <w:rsid w:val="006D2CD8"/>
    <w:rsid w:val="006D3445"/>
    <w:rsid w:val="006D36DD"/>
    <w:rsid w:val="006D677E"/>
    <w:rsid w:val="006D69FE"/>
    <w:rsid w:val="006D6A0A"/>
    <w:rsid w:val="006D7ECB"/>
    <w:rsid w:val="006E1065"/>
    <w:rsid w:val="006E6680"/>
    <w:rsid w:val="006F134A"/>
    <w:rsid w:val="006F243A"/>
    <w:rsid w:val="006F371D"/>
    <w:rsid w:val="006F5561"/>
    <w:rsid w:val="006F592B"/>
    <w:rsid w:val="006F5BCA"/>
    <w:rsid w:val="006F603C"/>
    <w:rsid w:val="006F62C6"/>
    <w:rsid w:val="006F663D"/>
    <w:rsid w:val="006F6FBC"/>
    <w:rsid w:val="006F786E"/>
    <w:rsid w:val="00710E0E"/>
    <w:rsid w:val="0071149E"/>
    <w:rsid w:val="0071334D"/>
    <w:rsid w:val="00713BBA"/>
    <w:rsid w:val="00720BE3"/>
    <w:rsid w:val="00722123"/>
    <w:rsid w:val="00722253"/>
    <w:rsid w:val="0072403D"/>
    <w:rsid w:val="007244A3"/>
    <w:rsid w:val="00724AAB"/>
    <w:rsid w:val="00727F50"/>
    <w:rsid w:val="007313D2"/>
    <w:rsid w:val="00731AB0"/>
    <w:rsid w:val="00734D8A"/>
    <w:rsid w:val="0074014F"/>
    <w:rsid w:val="00740D1C"/>
    <w:rsid w:val="007422D5"/>
    <w:rsid w:val="007434DF"/>
    <w:rsid w:val="00747DB9"/>
    <w:rsid w:val="00750085"/>
    <w:rsid w:val="00752C4A"/>
    <w:rsid w:val="00752C7B"/>
    <w:rsid w:val="00752E24"/>
    <w:rsid w:val="0075453A"/>
    <w:rsid w:val="0075693F"/>
    <w:rsid w:val="00760E75"/>
    <w:rsid w:val="00761C4D"/>
    <w:rsid w:val="00761D76"/>
    <w:rsid w:val="0076295D"/>
    <w:rsid w:val="00762F0E"/>
    <w:rsid w:val="00764780"/>
    <w:rsid w:val="0076676B"/>
    <w:rsid w:val="00767863"/>
    <w:rsid w:val="007703BD"/>
    <w:rsid w:val="00773E52"/>
    <w:rsid w:val="00775632"/>
    <w:rsid w:val="0077595A"/>
    <w:rsid w:val="00780341"/>
    <w:rsid w:val="007819F5"/>
    <w:rsid w:val="00786C70"/>
    <w:rsid w:val="0078798E"/>
    <w:rsid w:val="00791526"/>
    <w:rsid w:val="00793546"/>
    <w:rsid w:val="00795E43"/>
    <w:rsid w:val="007A0E19"/>
    <w:rsid w:val="007A550F"/>
    <w:rsid w:val="007A55CE"/>
    <w:rsid w:val="007A6AD8"/>
    <w:rsid w:val="007A6FB1"/>
    <w:rsid w:val="007B109C"/>
    <w:rsid w:val="007B2221"/>
    <w:rsid w:val="007B442B"/>
    <w:rsid w:val="007B5E67"/>
    <w:rsid w:val="007B77BC"/>
    <w:rsid w:val="007C066C"/>
    <w:rsid w:val="007C06EA"/>
    <w:rsid w:val="007C263D"/>
    <w:rsid w:val="007C26A9"/>
    <w:rsid w:val="007C3088"/>
    <w:rsid w:val="007D1D35"/>
    <w:rsid w:val="007D2BF8"/>
    <w:rsid w:val="007D3383"/>
    <w:rsid w:val="007D33BA"/>
    <w:rsid w:val="007D343B"/>
    <w:rsid w:val="007D39C2"/>
    <w:rsid w:val="007D739D"/>
    <w:rsid w:val="007D7B2B"/>
    <w:rsid w:val="007E25FD"/>
    <w:rsid w:val="007E28C9"/>
    <w:rsid w:val="007E2D0A"/>
    <w:rsid w:val="007E47B3"/>
    <w:rsid w:val="007E551E"/>
    <w:rsid w:val="007E6467"/>
    <w:rsid w:val="007F0BAE"/>
    <w:rsid w:val="007F0C40"/>
    <w:rsid w:val="007F45AF"/>
    <w:rsid w:val="007F668B"/>
    <w:rsid w:val="007F6F91"/>
    <w:rsid w:val="007F70BB"/>
    <w:rsid w:val="007F7CDC"/>
    <w:rsid w:val="00802250"/>
    <w:rsid w:val="00804A77"/>
    <w:rsid w:val="00805E40"/>
    <w:rsid w:val="0080631B"/>
    <w:rsid w:val="0080739E"/>
    <w:rsid w:val="008076A6"/>
    <w:rsid w:val="00810660"/>
    <w:rsid w:val="00811501"/>
    <w:rsid w:val="00811CE3"/>
    <w:rsid w:val="00815D2F"/>
    <w:rsid w:val="00820135"/>
    <w:rsid w:val="00820D55"/>
    <w:rsid w:val="00822F94"/>
    <w:rsid w:val="0082325E"/>
    <w:rsid w:val="008233BE"/>
    <w:rsid w:val="00826489"/>
    <w:rsid w:val="0082667E"/>
    <w:rsid w:val="008271E8"/>
    <w:rsid w:val="00836D48"/>
    <w:rsid w:val="008410FD"/>
    <w:rsid w:val="008418D9"/>
    <w:rsid w:val="00842977"/>
    <w:rsid w:val="00844168"/>
    <w:rsid w:val="0084445A"/>
    <w:rsid w:val="00852BA9"/>
    <w:rsid w:val="008535A8"/>
    <w:rsid w:val="00853AE3"/>
    <w:rsid w:val="00861587"/>
    <w:rsid w:val="008632DA"/>
    <w:rsid w:val="00863783"/>
    <w:rsid w:val="008651C3"/>
    <w:rsid w:val="00865BDB"/>
    <w:rsid w:val="00867D62"/>
    <w:rsid w:val="00870A8D"/>
    <w:rsid w:val="00872989"/>
    <w:rsid w:val="00872B8D"/>
    <w:rsid w:val="00873BA4"/>
    <w:rsid w:val="008816A2"/>
    <w:rsid w:val="00882756"/>
    <w:rsid w:val="00883EBB"/>
    <w:rsid w:val="008916CA"/>
    <w:rsid w:val="00892886"/>
    <w:rsid w:val="00892E0A"/>
    <w:rsid w:val="00894B61"/>
    <w:rsid w:val="00895FDF"/>
    <w:rsid w:val="008A115A"/>
    <w:rsid w:val="008B0886"/>
    <w:rsid w:val="008B2011"/>
    <w:rsid w:val="008B4D1A"/>
    <w:rsid w:val="008B50AD"/>
    <w:rsid w:val="008C04F9"/>
    <w:rsid w:val="008C0BA8"/>
    <w:rsid w:val="008C2805"/>
    <w:rsid w:val="008C33B2"/>
    <w:rsid w:val="008C562C"/>
    <w:rsid w:val="008D2A28"/>
    <w:rsid w:val="008D6A21"/>
    <w:rsid w:val="008D6CBF"/>
    <w:rsid w:val="008D6CC5"/>
    <w:rsid w:val="008D6EA0"/>
    <w:rsid w:val="008E16FC"/>
    <w:rsid w:val="008E2B69"/>
    <w:rsid w:val="008E3DAC"/>
    <w:rsid w:val="008E449A"/>
    <w:rsid w:val="008E50A8"/>
    <w:rsid w:val="008E77B8"/>
    <w:rsid w:val="008F099C"/>
    <w:rsid w:val="008F0F32"/>
    <w:rsid w:val="008F1D3E"/>
    <w:rsid w:val="008F1F0F"/>
    <w:rsid w:val="008F39ED"/>
    <w:rsid w:val="008F3B72"/>
    <w:rsid w:val="009013B0"/>
    <w:rsid w:val="009017BC"/>
    <w:rsid w:val="00902200"/>
    <w:rsid w:val="00905B87"/>
    <w:rsid w:val="00911286"/>
    <w:rsid w:val="009116AC"/>
    <w:rsid w:val="00911E3F"/>
    <w:rsid w:val="009122E1"/>
    <w:rsid w:val="00914115"/>
    <w:rsid w:val="00917651"/>
    <w:rsid w:val="009214C9"/>
    <w:rsid w:val="009243BA"/>
    <w:rsid w:val="00927496"/>
    <w:rsid w:val="009275F8"/>
    <w:rsid w:val="009301CF"/>
    <w:rsid w:val="0093072B"/>
    <w:rsid w:val="00931573"/>
    <w:rsid w:val="00932A61"/>
    <w:rsid w:val="009355F6"/>
    <w:rsid w:val="0093733F"/>
    <w:rsid w:val="00937FBC"/>
    <w:rsid w:val="00945684"/>
    <w:rsid w:val="0094638D"/>
    <w:rsid w:val="00947D1D"/>
    <w:rsid w:val="009504BF"/>
    <w:rsid w:val="009515E3"/>
    <w:rsid w:val="009517F4"/>
    <w:rsid w:val="0096107D"/>
    <w:rsid w:val="00963F7F"/>
    <w:rsid w:val="009647F7"/>
    <w:rsid w:val="00965BFE"/>
    <w:rsid w:val="00973B45"/>
    <w:rsid w:val="00973DD4"/>
    <w:rsid w:val="00974486"/>
    <w:rsid w:val="0098085D"/>
    <w:rsid w:val="00980A58"/>
    <w:rsid w:val="0098262D"/>
    <w:rsid w:val="0098353A"/>
    <w:rsid w:val="0098374F"/>
    <w:rsid w:val="0098442E"/>
    <w:rsid w:val="0099246F"/>
    <w:rsid w:val="009924DC"/>
    <w:rsid w:val="00992EA7"/>
    <w:rsid w:val="00992FA2"/>
    <w:rsid w:val="009945CE"/>
    <w:rsid w:val="00994CCC"/>
    <w:rsid w:val="009A5F69"/>
    <w:rsid w:val="009A68AE"/>
    <w:rsid w:val="009A6DB4"/>
    <w:rsid w:val="009B06AE"/>
    <w:rsid w:val="009B43AF"/>
    <w:rsid w:val="009B657C"/>
    <w:rsid w:val="009B77D0"/>
    <w:rsid w:val="009C19DD"/>
    <w:rsid w:val="009C317E"/>
    <w:rsid w:val="009C50DF"/>
    <w:rsid w:val="009C6067"/>
    <w:rsid w:val="009C71D1"/>
    <w:rsid w:val="009D0298"/>
    <w:rsid w:val="009D0BC0"/>
    <w:rsid w:val="009D0DBE"/>
    <w:rsid w:val="009D11E8"/>
    <w:rsid w:val="009D27EA"/>
    <w:rsid w:val="009D3B23"/>
    <w:rsid w:val="009D3D65"/>
    <w:rsid w:val="009D4D7C"/>
    <w:rsid w:val="009D5F2C"/>
    <w:rsid w:val="009D68CD"/>
    <w:rsid w:val="009E0407"/>
    <w:rsid w:val="009E095F"/>
    <w:rsid w:val="009E2C95"/>
    <w:rsid w:val="009E5C0A"/>
    <w:rsid w:val="009E6FF1"/>
    <w:rsid w:val="009F17E6"/>
    <w:rsid w:val="009F41AD"/>
    <w:rsid w:val="009F5484"/>
    <w:rsid w:val="009F6407"/>
    <w:rsid w:val="00A00FFA"/>
    <w:rsid w:val="00A04EF6"/>
    <w:rsid w:val="00A12324"/>
    <w:rsid w:val="00A12B45"/>
    <w:rsid w:val="00A14886"/>
    <w:rsid w:val="00A15CB9"/>
    <w:rsid w:val="00A20A7D"/>
    <w:rsid w:val="00A210F1"/>
    <w:rsid w:val="00A27605"/>
    <w:rsid w:val="00A27A26"/>
    <w:rsid w:val="00A3098D"/>
    <w:rsid w:val="00A33F6D"/>
    <w:rsid w:val="00A3472E"/>
    <w:rsid w:val="00A3557A"/>
    <w:rsid w:val="00A422D2"/>
    <w:rsid w:val="00A44290"/>
    <w:rsid w:val="00A44C9D"/>
    <w:rsid w:val="00A50060"/>
    <w:rsid w:val="00A529B9"/>
    <w:rsid w:val="00A544F5"/>
    <w:rsid w:val="00A56C01"/>
    <w:rsid w:val="00A61B49"/>
    <w:rsid w:val="00A62AC9"/>
    <w:rsid w:val="00A662D7"/>
    <w:rsid w:val="00A66436"/>
    <w:rsid w:val="00A704FB"/>
    <w:rsid w:val="00A72339"/>
    <w:rsid w:val="00A739EF"/>
    <w:rsid w:val="00A73DF6"/>
    <w:rsid w:val="00A75949"/>
    <w:rsid w:val="00A77E88"/>
    <w:rsid w:val="00A80AC0"/>
    <w:rsid w:val="00A81D17"/>
    <w:rsid w:val="00A820AD"/>
    <w:rsid w:val="00A8474D"/>
    <w:rsid w:val="00A878A0"/>
    <w:rsid w:val="00A935BD"/>
    <w:rsid w:val="00A9539B"/>
    <w:rsid w:val="00A95EA3"/>
    <w:rsid w:val="00A97A3E"/>
    <w:rsid w:val="00A97B1E"/>
    <w:rsid w:val="00AA011C"/>
    <w:rsid w:val="00AA01DE"/>
    <w:rsid w:val="00AA1473"/>
    <w:rsid w:val="00AA15B8"/>
    <w:rsid w:val="00AA1DB0"/>
    <w:rsid w:val="00AA2A3D"/>
    <w:rsid w:val="00AA75E0"/>
    <w:rsid w:val="00AB2F94"/>
    <w:rsid w:val="00AB42FA"/>
    <w:rsid w:val="00AB50FA"/>
    <w:rsid w:val="00AB5895"/>
    <w:rsid w:val="00AB702E"/>
    <w:rsid w:val="00AB7FF5"/>
    <w:rsid w:val="00AC18D3"/>
    <w:rsid w:val="00AC298B"/>
    <w:rsid w:val="00AC2A38"/>
    <w:rsid w:val="00AC60C8"/>
    <w:rsid w:val="00AC706A"/>
    <w:rsid w:val="00AD2078"/>
    <w:rsid w:val="00AD4360"/>
    <w:rsid w:val="00AD5D96"/>
    <w:rsid w:val="00AE4A05"/>
    <w:rsid w:val="00AE6474"/>
    <w:rsid w:val="00AE6678"/>
    <w:rsid w:val="00AE7672"/>
    <w:rsid w:val="00AF1493"/>
    <w:rsid w:val="00AF5D01"/>
    <w:rsid w:val="00AF6137"/>
    <w:rsid w:val="00AF666C"/>
    <w:rsid w:val="00AF6E1D"/>
    <w:rsid w:val="00AF7819"/>
    <w:rsid w:val="00AF7A16"/>
    <w:rsid w:val="00B00144"/>
    <w:rsid w:val="00B12DA4"/>
    <w:rsid w:val="00B13955"/>
    <w:rsid w:val="00B17B04"/>
    <w:rsid w:val="00B239E4"/>
    <w:rsid w:val="00B251A9"/>
    <w:rsid w:val="00B27883"/>
    <w:rsid w:val="00B30ABB"/>
    <w:rsid w:val="00B32632"/>
    <w:rsid w:val="00B34AD4"/>
    <w:rsid w:val="00B350B2"/>
    <w:rsid w:val="00B40F17"/>
    <w:rsid w:val="00B4248F"/>
    <w:rsid w:val="00B43A09"/>
    <w:rsid w:val="00B50A27"/>
    <w:rsid w:val="00B51ABE"/>
    <w:rsid w:val="00B56CB8"/>
    <w:rsid w:val="00B5719A"/>
    <w:rsid w:val="00B601FF"/>
    <w:rsid w:val="00B60DE1"/>
    <w:rsid w:val="00B679EA"/>
    <w:rsid w:val="00B739B1"/>
    <w:rsid w:val="00B73C6F"/>
    <w:rsid w:val="00B74C39"/>
    <w:rsid w:val="00B76F03"/>
    <w:rsid w:val="00B80E90"/>
    <w:rsid w:val="00B82EFC"/>
    <w:rsid w:val="00B86C1E"/>
    <w:rsid w:val="00B91A8C"/>
    <w:rsid w:val="00B92838"/>
    <w:rsid w:val="00B97795"/>
    <w:rsid w:val="00BA0EE1"/>
    <w:rsid w:val="00BA2957"/>
    <w:rsid w:val="00BA3AD7"/>
    <w:rsid w:val="00BA41DD"/>
    <w:rsid w:val="00BA5FEB"/>
    <w:rsid w:val="00BA6F36"/>
    <w:rsid w:val="00BB0C5B"/>
    <w:rsid w:val="00BB3D55"/>
    <w:rsid w:val="00BB5B6A"/>
    <w:rsid w:val="00BB619E"/>
    <w:rsid w:val="00BB7135"/>
    <w:rsid w:val="00BC3932"/>
    <w:rsid w:val="00BC4088"/>
    <w:rsid w:val="00BC6317"/>
    <w:rsid w:val="00BC7712"/>
    <w:rsid w:val="00BD08DA"/>
    <w:rsid w:val="00BD50C4"/>
    <w:rsid w:val="00BD7CF8"/>
    <w:rsid w:val="00BE1C0C"/>
    <w:rsid w:val="00BE5985"/>
    <w:rsid w:val="00BE6093"/>
    <w:rsid w:val="00BF0BD1"/>
    <w:rsid w:val="00BF3B4B"/>
    <w:rsid w:val="00BF5C64"/>
    <w:rsid w:val="00BF7925"/>
    <w:rsid w:val="00C00C64"/>
    <w:rsid w:val="00C02409"/>
    <w:rsid w:val="00C05E30"/>
    <w:rsid w:val="00C06512"/>
    <w:rsid w:val="00C0683E"/>
    <w:rsid w:val="00C072FA"/>
    <w:rsid w:val="00C11474"/>
    <w:rsid w:val="00C1492B"/>
    <w:rsid w:val="00C14E8D"/>
    <w:rsid w:val="00C16140"/>
    <w:rsid w:val="00C1634E"/>
    <w:rsid w:val="00C20797"/>
    <w:rsid w:val="00C224A3"/>
    <w:rsid w:val="00C2762C"/>
    <w:rsid w:val="00C30FEB"/>
    <w:rsid w:val="00C32466"/>
    <w:rsid w:val="00C331A1"/>
    <w:rsid w:val="00C35AFE"/>
    <w:rsid w:val="00C41C44"/>
    <w:rsid w:val="00C45D65"/>
    <w:rsid w:val="00C46B73"/>
    <w:rsid w:val="00C500B9"/>
    <w:rsid w:val="00C52FD2"/>
    <w:rsid w:val="00C530D3"/>
    <w:rsid w:val="00C5516C"/>
    <w:rsid w:val="00C55738"/>
    <w:rsid w:val="00C575BD"/>
    <w:rsid w:val="00C602CB"/>
    <w:rsid w:val="00C60FEE"/>
    <w:rsid w:val="00C62B0E"/>
    <w:rsid w:val="00C6424D"/>
    <w:rsid w:val="00C65999"/>
    <w:rsid w:val="00C67326"/>
    <w:rsid w:val="00C7079A"/>
    <w:rsid w:val="00C714F0"/>
    <w:rsid w:val="00C74EF0"/>
    <w:rsid w:val="00C76EB0"/>
    <w:rsid w:val="00C82716"/>
    <w:rsid w:val="00C849B7"/>
    <w:rsid w:val="00C85816"/>
    <w:rsid w:val="00C9089D"/>
    <w:rsid w:val="00C93BFA"/>
    <w:rsid w:val="00CA00CE"/>
    <w:rsid w:val="00CA3027"/>
    <w:rsid w:val="00CA30FB"/>
    <w:rsid w:val="00CA62D5"/>
    <w:rsid w:val="00CA6E28"/>
    <w:rsid w:val="00CB0977"/>
    <w:rsid w:val="00CB16A1"/>
    <w:rsid w:val="00CB1BB5"/>
    <w:rsid w:val="00CB2F9B"/>
    <w:rsid w:val="00CB73C0"/>
    <w:rsid w:val="00CB78EF"/>
    <w:rsid w:val="00CC3C55"/>
    <w:rsid w:val="00CC3E75"/>
    <w:rsid w:val="00CC4550"/>
    <w:rsid w:val="00CC660E"/>
    <w:rsid w:val="00CC7CA2"/>
    <w:rsid w:val="00CD0FE3"/>
    <w:rsid w:val="00CD4AA8"/>
    <w:rsid w:val="00CD5000"/>
    <w:rsid w:val="00CD52A7"/>
    <w:rsid w:val="00CD641F"/>
    <w:rsid w:val="00CE3090"/>
    <w:rsid w:val="00CE55AC"/>
    <w:rsid w:val="00CE5F2D"/>
    <w:rsid w:val="00CE6729"/>
    <w:rsid w:val="00CE6F53"/>
    <w:rsid w:val="00CE763F"/>
    <w:rsid w:val="00CF01D5"/>
    <w:rsid w:val="00CF2461"/>
    <w:rsid w:val="00CF451A"/>
    <w:rsid w:val="00CF5DDF"/>
    <w:rsid w:val="00D03B20"/>
    <w:rsid w:val="00D05221"/>
    <w:rsid w:val="00D054EF"/>
    <w:rsid w:val="00D05E9B"/>
    <w:rsid w:val="00D06391"/>
    <w:rsid w:val="00D0783F"/>
    <w:rsid w:val="00D13E2A"/>
    <w:rsid w:val="00D14A70"/>
    <w:rsid w:val="00D14EC6"/>
    <w:rsid w:val="00D17329"/>
    <w:rsid w:val="00D21C41"/>
    <w:rsid w:val="00D2299A"/>
    <w:rsid w:val="00D22EBA"/>
    <w:rsid w:val="00D23F2F"/>
    <w:rsid w:val="00D25398"/>
    <w:rsid w:val="00D26ECF"/>
    <w:rsid w:val="00D30B6B"/>
    <w:rsid w:val="00D363D9"/>
    <w:rsid w:val="00D378A3"/>
    <w:rsid w:val="00D37AB8"/>
    <w:rsid w:val="00D40D64"/>
    <w:rsid w:val="00D4191E"/>
    <w:rsid w:val="00D426A7"/>
    <w:rsid w:val="00D4399B"/>
    <w:rsid w:val="00D44907"/>
    <w:rsid w:val="00D4567E"/>
    <w:rsid w:val="00D46354"/>
    <w:rsid w:val="00D47037"/>
    <w:rsid w:val="00D5198B"/>
    <w:rsid w:val="00D544F8"/>
    <w:rsid w:val="00D55AEE"/>
    <w:rsid w:val="00D57424"/>
    <w:rsid w:val="00D575B2"/>
    <w:rsid w:val="00D62722"/>
    <w:rsid w:val="00D62B1E"/>
    <w:rsid w:val="00D63DFF"/>
    <w:rsid w:val="00D64186"/>
    <w:rsid w:val="00D64D85"/>
    <w:rsid w:val="00D66178"/>
    <w:rsid w:val="00D66C44"/>
    <w:rsid w:val="00D714B6"/>
    <w:rsid w:val="00D71C1E"/>
    <w:rsid w:val="00D73558"/>
    <w:rsid w:val="00D7517A"/>
    <w:rsid w:val="00D80CAA"/>
    <w:rsid w:val="00D8507B"/>
    <w:rsid w:val="00D94719"/>
    <w:rsid w:val="00D94F5C"/>
    <w:rsid w:val="00D96A4E"/>
    <w:rsid w:val="00DA195F"/>
    <w:rsid w:val="00DA22D0"/>
    <w:rsid w:val="00DA231C"/>
    <w:rsid w:val="00DA2DA8"/>
    <w:rsid w:val="00DA4E03"/>
    <w:rsid w:val="00DA59B3"/>
    <w:rsid w:val="00DB00FC"/>
    <w:rsid w:val="00DB22BE"/>
    <w:rsid w:val="00DB4529"/>
    <w:rsid w:val="00DB497B"/>
    <w:rsid w:val="00DB4B2A"/>
    <w:rsid w:val="00DB5054"/>
    <w:rsid w:val="00DD0D3A"/>
    <w:rsid w:val="00DD1019"/>
    <w:rsid w:val="00DD28F8"/>
    <w:rsid w:val="00DD4244"/>
    <w:rsid w:val="00DD4CAA"/>
    <w:rsid w:val="00DD53D2"/>
    <w:rsid w:val="00DD5682"/>
    <w:rsid w:val="00DD5C7C"/>
    <w:rsid w:val="00DD66B7"/>
    <w:rsid w:val="00DD6BF8"/>
    <w:rsid w:val="00DE04BB"/>
    <w:rsid w:val="00DE097E"/>
    <w:rsid w:val="00DE1CA4"/>
    <w:rsid w:val="00DE3CE1"/>
    <w:rsid w:val="00DE437B"/>
    <w:rsid w:val="00DE4C5B"/>
    <w:rsid w:val="00DE6256"/>
    <w:rsid w:val="00DF46AB"/>
    <w:rsid w:val="00DF605C"/>
    <w:rsid w:val="00DF6399"/>
    <w:rsid w:val="00DF7928"/>
    <w:rsid w:val="00E039FB"/>
    <w:rsid w:val="00E0654C"/>
    <w:rsid w:val="00E06AFC"/>
    <w:rsid w:val="00E07536"/>
    <w:rsid w:val="00E0773D"/>
    <w:rsid w:val="00E12F3B"/>
    <w:rsid w:val="00E15F75"/>
    <w:rsid w:val="00E15FD1"/>
    <w:rsid w:val="00E169DA"/>
    <w:rsid w:val="00E200E7"/>
    <w:rsid w:val="00E22E8B"/>
    <w:rsid w:val="00E234BD"/>
    <w:rsid w:val="00E25279"/>
    <w:rsid w:val="00E27759"/>
    <w:rsid w:val="00E27A18"/>
    <w:rsid w:val="00E308AC"/>
    <w:rsid w:val="00E31066"/>
    <w:rsid w:val="00E31AC0"/>
    <w:rsid w:val="00E32905"/>
    <w:rsid w:val="00E3692A"/>
    <w:rsid w:val="00E4309D"/>
    <w:rsid w:val="00E44410"/>
    <w:rsid w:val="00E44F87"/>
    <w:rsid w:val="00E476DF"/>
    <w:rsid w:val="00E47FD1"/>
    <w:rsid w:val="00E5244D"/>
    <w:rsid w:val="00E553ED"/>
    <w:rsid w:val="00E55FF3"/>
    <w:rsid w:val="00E56734"/>
    <w:rsid w:val="00E5776E"/>
    <w:rsid w:val="00E579E6"/>
    <w:rsid w:val="00E61807"/>
    <w:rsid w:val="00E61AF6"/>
    <w:rsid w:val="00E62037"/>
    <w:rsid w:val="00E6409A"/>
    <w:rsid w:val="00E6450A"/>
    <w:rsid w:val="00E66EEF"/>
    <w:rsid w:val="00E67387"/>
    <w:rsid w:val="00E704E8"/>
    <w:rsid w:val="00E714EF"/>
    <w:rsid w:val="00E716F6"/>
    <w:rsid w:val="00E71B8C"/>
    <w:rsid w:val="00E72692"/>
    <w:rsid w:val="00E72E83"/>
    <w:rsid w:val="00E801E6"/>
    <w:rsid w:val="00E827D9"/>
    <w:rsid w:val="00E8414E"/>
    <w:rsid w:val="00E844BD"/>
    <w:rsid w:val="00E85A21"/>
    <w:rsid w:val="00E862A5"/>
    <w:rsid w:val="00E901F8"/>
    <w:rsid w:val="00E9090A"/>
    <w:rsid w:val="00E941B4"/>
    <w:rsid w:val="00E95933"/>
    <w:rsid w:val="00E95AAD"/>
    <w:rsid w:val="00E97D8C"/>
    <w:rsid w:val="00EA3D12"/>
    <w:rsid w:val="00EA7880"/>
    <w:rsid w:val="00EB0FA6"/>
    <w:rsid w:val="00EB16FE"/>
    <w:rsid w:val="00EB2229"/>
    <w:rsid w:val="00EB2FC6"/>
    <w:rsid w:val="00ED0AE8"/>
    <w:rsid w:val="00ED6A7A"/>
    <w:rsid w:val="00ED790C"/>
    <w:rsid w:val="00ED7E40"/>
    <w:rsid w:val="00EE357E"/>
    <w:rsid w:val="00EF5425"/>
    <w:rsid w:val="00EF5895"/>
    <w:rsid w:val="00EF7231"/>
    <w:rsid w:val="00EF77BC"/>
    <w:rsid w:val="00F020C6"/>
    <w:rsid w:val="00F071E9"/>
    <w:rsid w:val="00F14B39"/>
    <w:rsid w:val="00F15FD0"/>
    <w:rsid w:val="00F17295"/>
    <w:rsid w:val="00F178E8"/>
    <w:rsid w:val="00F202BB"/>
    <w:rsid w:val="00F212AD"/>
    <w:rsid w:val="00F242E7"/>
    <w:rsid w:val="00F30B2C"/>
    <w:rsid w:val="00F314C1"/>
    <w:rsid w:val="00F32B25"/>
    <w:rsid w:val="00F32F09"/>
    <w:rsid w:val="00F3367D"/>
    <w:rsid w:val="00F34028"/>
    <w:rsid w:val="00F34BB4"/>
    <w:rsid w:val="00F351D8"/>
    <w:rsid w:val="00F360D5"/>
    <w:rsid w:val="00F36CEB"/>
    <w:rsid w:val="00F377A9"/>
    <w:rsid w:val="00F377CA"/>
    <w:rsid w:val="00F37C59"/>
    <w:rsid w:val="00F403BB"/>
    <w:rsid w:val="00F4063B"/>
    <w:rsid w:val="00F4267E"/>
    <w:rsid w:val="00F44FB6"/>
    <w:rsid w:val="00F51521"/>
    <w:rsid w:val="00F53B7D"/>
    <w:rsid w:val="00F54555"/>
    <w:rsid w:val="00F54B0E"/>
    <w:rsid w:val="00F56986"/>
    <w:rsid w:val="00F602D9"/>
    <w:rsid w:val="00F6042E"/>
    <w:rsid w:val="00F64062"/>
    <w:rsid w:val="00F64FDB"/>
    <w:rsid w:val="00F67CF3"/>
    <w:rsid w:val="00F70EE4"/>
    <w:rsid w:val="00F720B2"/>
    <w:rsid w:val="00F72E0C"/>
    <w:rsid w:val="00F737F1"/>
    <w:rsid w:val="00F7491D"/>
    <w:rsid w:val="00F77AA4"/>
    <w:rsid w:val="00F822CD"/>
    <w:rsid w:val="00F83A06"/>
    <w:rsid w:val="00F83F60"/>
    <w:rsid w:val="00F83FDE"/>
    <w:rsid w:val="00F853B0"/>
    <w:rsid w:val="00F85A8F"/>
    <w:rsid w:val="00F90014"/>
    <w:rsid w:val="00F935A8"/>
    <w:rsid w:val="00F975D9"/>
    <w:rsid w:val="00FA1D12"/>
    <w:rsid w:val="00FA27CD"/>
    <w:rsid w:val="00FA57DC"/>
    <w:rsid w:val="00FB2593"/>
    <w:rsid w:val="00FB26A0"/>
    <w:rsid w:val="00FB371A"/>
    <w:rsid w:val="00FB64B8"/>
    <w:rsid w:val="00FB7522"/>
    <w:rsid w:val="00FC2218"/>
    <w:rsid w:val="00FC3998"/>
    <w:rsid w:val="00FC3C16"/>
    <w:rsid w:val="00FC3D6C"/>
    <w:rsid w:val="00FC79A3"/>
    <w:rsid w:val="00FD0D04"/>
    <w:rsid w:val="00FD1EDF"/>
    <w:rsid w:val="00FD2112"/>
    <w:rsid w:val="00FD21E1"/>
    <w:rsid w:val="00FD33E3"/>
    <w:rsid w:val="00FD3A3A"/>
    <w:rsid w:val="00FD40D1"/>
    <w:rsid w:val="00FD460B"/>
    <w:rsid w:val="00FD7B2F"/>
    <w:rsid w:val="00FE1315"/>
    <w:rsid w:val="00FE1FA2"/>
    <w:rsid w:val="00FF076D"/>
    <w:rsid w:val="00FF1665"/>
    <w:rsid w:val="00FF2929"/>
    <w:rsid w:val="00FF3F54"/>
    <w:rsid w:val="00FF4453"/>
    <w:rsid w:val="00FF5237"/>
    <w:rsid w:val="00FF6B8C"/>
    <w:rsid w:val="00FF6D06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6436"/>
  </w:style>
  <w:style w:type="paragraph" w:styleId="a3">
    <w:name w:val="List Paragraph"/>
    <w:basedOn w:val="a"/>
    <w:uiPriority w:val="99"/>
    <w:qFormat/>
    <w:rsid w:val="00A664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A664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6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664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6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6643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664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64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uiPriority w:val="99"/>
    <w:semiHidden/>
    <w:rsid w:val="00A66436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664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6436"/>
  </w:style>
  <w:style w:type="paragraph" w:styleId="a3">
    <w:name w:val="List Paragraph"/>
    <w:basedOn w:val="a"/>
    <w:uiPriority w:val="99"/>
    <w:qFormat/>
    <w:rsid w:val="00A664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A664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6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664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6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6643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664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64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uiPriority w:val="99"/>
    <w:semiHidden/>
    <w:rsid w:val="00A66436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664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91912641935801"/>
          <c:y val="0.12361367699197054"/>
          <c:w val="0.42843221970866463"/>
          <c:h val="0.7914772897123623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smGrid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pattFill prst="smGri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pattFill prst="dkUpDi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dotDmnd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pattFill prst="zigZag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8.0655501284264602E-2"/>
                  <c:y val="-2.69262042700243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Налоговые доходы
20,4%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2032682077841872E-2"/>
                  <c:y val="8.55774577152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Неналоговые доходы
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5658097884823219E-2"/>
                  <c:y val="-2.32534572130647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ln w="3175"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">
                  <c:v>90190.8</c:v>
                </c:pt>
                <c:pt idx="1">
                  <c:v>9103.5</c:v>
                </c:pt>
                <c:pt idx="2">
                  <c:v>344132.7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solidFill>
        <a:schemeClr val="tx1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0.8276019578633752"/>
          <c:h val="0.77239082359603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 2025 </c:v>
                </c:pt>
              </c:strCache>
            </c:strRef>
          </c:tx>
          <c:spPr>
            <a:pattFill prst="narVert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-6.9444444444444441E-3"/>
                  <c:y val="-1.49013873265841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кв 2025 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-6.6207897847894463E-3"/>
                  <c:y val="-1.1110986126734158E-2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ln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102432</c:v>
                </c:pt>
                <c:pt idx="1">
                  <c:v>10303.200000000001</c:v>
                </c:pt>
                <c:pt idx="2">
                  <c:v>313565.8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 2026</c:v>
                </c:pt>
              </c:strCache>
            </c:strRef>
          </c:tx>
          <c:spPr>
            <a:pattFill prst="pct20">
              <a:fgClr>
                <a:sysClr val="windowText" lastClr="000000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3.243243243243243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кв 2026 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3.6756756756756756E-2"/>
                  <c:y val="-1.1299435028248588E-2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3.027027027027027E-2"/>
                  <c:y val="-5.6497175141242938E-3"/>
                </c:manualLayout>
              </c:layout>
              <c:dLblPos val="outEnd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Pos val="outEnd"/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90190.8</c:v>
                </c:pt>
                <c:pt idx="1">
                  <c:v>9103.5</c:v>
                </c:pt>
                <c:pt idx="2">
                  <c:v>344132.7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248192"/>
        <c:axId val="138249728"/>
      </c:barChart>
      <c:catAx>
        <c:axId val="138248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38249728"/>
        <c:crosses val="autoZero"/>
        <c:auto val="1"/>
        <c:lblAlgn val="ctr"/>
        <c:lblOffset val="100"/>
        <c:noMultiLvlLbl val="0"/>
      </c:catAx>
      <c:valAx>
        <c:axId val="138249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8248192"/>
        <c:crosses val="autoZero"/>
        <c:crossBetween val="between"/>
      </c:valAx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219990358348063"/>
          <c:y val="0.22389871930215366"/>
          <c:w val="0.71738785415152106"/>
          <c:h val="0.692204442186662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за 1 квартал 2026 года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explosion val="30"/>
          <c:dPt>
            <c:idx val="5"/>
            <c:bubble3D val="0"/>
            <c:spPr>
              <a:pattFill prst="pct2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0.21879396018619138"/>
                  <c:y val="-2.25716140720653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Общегосударствен-ные вопросы
13,2%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2169810157051449"/>
                  <c:y val="0.132693065281681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0792131188981677"/>
                  <c:y val="0.293114274532540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6.33087512548587E-2"/>
                  <c:y val="0.4743917017227321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delete val="1"/>
            </c:dLbl>
            <c:dLbl>
              <c:idx val="5"/>
              <c:layout>
                <c:manualLayout>
                  <c:x val="9.5912270622824508E-2"/>
                  <c:y val="-0.2765493094100941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
70%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9098394270899434E-2"/>
                  <c:y val="0.4125314405804941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Обслуживание муниципального долга
0,0%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delete val="1"/>
            </c:dLbl>
            <c:dLbl>
              <c:idx val="8"/>
              <c:layout>
                <c:manualLayout>
                  <c:x val="-0.17254013477870975"/>
                  <c:y val="0.1949463033827366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10737872966140402"/>
                  <c:y val="3.080538624044178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4105042635202417"/>
                  <c:y val="-7.20505156368311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5.1248758659391009E-3"/>
                  <c:y val="-5.054375278129765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/>
                      <a:t>Охрана окружающей среды
0,009%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0.22503323337271039"/>
                  <c:y val="-6.490874111964177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3175"/>
              </c:spPr>
            </c:leaderLines>
          </c:dLbls>
          <c:cat>
            <c:strRef>
              <c:f>Лист1!$A$2:$A$16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5">
                  <c:v>Образование</c:v>
                </c:pt>
                <c:pt idx="6">
                  <c:v>Обслуживание государственного (муниципального) долга</c:v>
                </c:pt>
                <c:pt idx="8">
                  <c:v>Культура и кинематография</c:v>
                </c:pt>
                <c:pt idx="9">
                  <c:v>Здравоохранение</c:v>
                </c:pt>
                <c:pt idx="10">
                  <c:v>Социальная политика</c:v>
                </c:pt>
                <c:pt idx="11">
                  <c:v>Физическая  культура и спорт</c:v>
                </c:pt>
                <c:pt idx="13">
                  <c:v>Охрана окружающей среды</c:v>
                </c:pt>
                <c:pt idx="14">
                  <c:v>Средства массовой информации</c:v>
                </c:pt>
              </c:strCache>
            </c:strRef>
          </c:cat>
          <c:val>
            <c:numRef>
              <c:f>Лист1!$B$2:$B$16</c:f>
              <c:numCache>
                <c:formatCode>0.00</c:formatCode>
                <c:ptCount val="15"/>
                <c:pt idx="0">
                  <c:v>62802</c:v>
                </c:pt>
                <c:pt idx="1">
                  <c:v>2655.1</c:v>
                </c:pt>
                <c:pt idx="2">
                  <c:v>11531.3</c:v>
                </c:pt>
                <c:pt idx="3">
                  <c:v>5807.1</c:v>
                </c:pt>
                <c:pt idx="5">
                  <c:v>331247.90000000002</c:v>
                </c:pt>
                <c:pt idx="6">
                  <c:v>0</c:v>
                </c:pt>
                <c:pt idx="8">
                  <c:v>22449.3</c:v>
                </c:pt>
                <c:pt idx="9">
                  <c:v>0</c:v>
                </c:pt>
                <c:pt idx="10">
                  <c:v>7230.8</c:v>
                </c:pt>
                <c:pt idx="11">
                  <c:v>29365.3</c:v>
                </c:pt>
                <c:pt idx="13">
                  <c:v>47.2</c:v>
                </c:pt>
                <c:pt idx="14">
                  <c:v>1005.4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6350">
      <a:solidFill>
        <a:schemeClr val="tx1"/>
      </a:solidFill>
    </a:ln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</cp:revision>
  <dcterms:created xsi:type="dcterms:W3CDTF">2026-05-18T01:05:00Z</dcterms:created>
  <dcterms:modified xsi:type="dcterms:W3CDTF">2026-05-18T01:05:00Z</dcterms:modified>
</cp:coreProperties>
</file>