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7" w:rsidRDefault="00D54C0E" w:rsidP="00DE78F7">
      <w:pPr>
        <w:jc w:val="right"/>
      </w:pPr>
      <w:r w:rsidRPr="00D54C0E">
        <w:t xml:space="preserve"> </w:t>
      </w:r>
      <w:r w:rsidR="00DE78F7">
        <w:t xml:space="preserve">Приложение </w:t>
      </w:r>
    </w:p>
    <w:p w:rsidR="00DE78F7" w:rsidRDefault="00DE78F7" w:rsidP="00DE78F7">
      <w:pPr>
        <w:jc w:val="right"/>
      </w:pPr>
      <w:r>
        <w:t>к</w:t>
      </w:r>
      <w:r w:rsidR="00D54C0E">
        <w:t xml:space="preserve"> </w:t>
      </w:r>
      <w:r w:rsidR="00E01C08">
        <w:t>р</w:t>
      </w:r>
      <w:r>
        <w:t>аспоряжению</w:t>
      </w:r>
      <w:r w:rsidR="004B1104">
        <w:t xml:space="preserve"> </w:t>
      </w:r>
      <w:r w:rsidR="00D54C0E">
        <w:t>Председателя</w:t>
      </w:r>
    </w:p>
    <w:p w:rsidR="004B1104" w:rsidRDefault="00DE78F7" w:rsidP="00DE78F7">
      <w:pPr>
        <w:jc w:val="right"/>
      </w:pPr>
      <w:r>
        <w:t xml:space="preserve"> Контрольно-счетной палаты</w:t>
      </w:r>
      <w:r w:rsidR="00D54C0E">
        <w:t xml:space="preserve"> </w:t>
      </w:r>
    </w:p>
    <w:p w:rsidR="00D54C0E" w:rsidRDefault="004B1104" w:rsidP="004B1104">
      <w:pPr>
        <w:jc w:val="right"/>
      </w:pPr>
      <w:r>
        <w:t xml:space="preserve"> города</w:t>
      </w:r>
      <w:r w:rsidR="00D54C0E">
        <w:t xml:space="preserve"> Тулуна</w:t>
      </w:r>
    </w:p>
    <w:p w:rsidR="00D54C0E" w:rsidRDefault="00E01C08" w:rsidP="00D54C0E">
      <w:pPr>
        <w:jc w:val="right"/>
      </w:pPr>
      <w:r>
        <w:t>от 30</w:t>
      </w:r>
      <w:r w:rsidR="00D54C0E">
        <w:t>.12</w:t>
      </w:r>
      <w:r w:rsidR="00D74287">
        <w:t>.</w:t>
      </w:r>
      <w:r w:rsidR="00DE78F7">
        <w:t>2020</w:t>
      </w:r>
      <w:r w:rsidR="002B5B50">
        <w:t xml:space="preserve">г. </w:t>
      </w:r>
      <w:r w:rsidR="00DE78F7">
        <w:t xml:space="preserve"> № </w:t>
      </w:r>
      <w:r w:rsidR="00A50C43">
        <w:t>29</w:t>
      </w:r>
      <w:r w:rsidR="002B5B50">
        <w:t>-р</w:t>
      </w:r>
    </w:p>
    <w:p w:rsidR="00E01C08" w:rsidRDefault="00E01C08" w:rsidP="00D54C0E">
      <w:pPr>
        <w:jc w:val="right"/>
      </w:pPr>
    </w:p>
    <w:p w:rsidR="00D54C0E" w:rsidRDefault="00D54C0E" w:rsidP="00D54C0E">
      <w:pPr>
        <w:jc w:val="right"/>
      </w:pPr>
    </w:p>
    <w:p w:rsidR="00DB72AF" w:rsidRDefault="00DB72AF" w:rsidP="00D54C0E">
      <w:pPr>
        <w:jc w:val="right"/>
      </w:pPr>
    </w:p>
    <w:p w:rsidR="00DB72AF" w:rsidRDefault="00DB72AF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B1104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в Контрольно-счетной палате городского округа муниципального образования  «город Тулун» </w:t>
      </w:r>
    </w:p>
    <w:p w:rsidR="00D54C0E" w:rsidRDefault="00DE78F7" w:rsidP="00D54C0E">
      <w:pPr>
        <w:jc w:val="center"/>
      </w:pPr>
      <w:r>
        <w:rPr>
          <w:b/>
          <w:sz w:val="28"/>
          <w:szCs w:val="28"/>
        </w:rPr>
        <w:t>на 2021</w:t>
      </w:r>
      <w:r w:rsidR="00E01C08">
        <w:rPr>
          <w:b/>
          <w:sz w:val="28"/>
          <w:szCs w:val="28"/>
        </w:rPr>
        <w:t xml:space="preserve"> год</w:t>
      </w:r>
    </w:p>
    <w:p w:rsidR="00D54C0E" w:rsidRDefault="00D54C0E" w:rsidP="00D54C0E"/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824"/>
        <w:gridCol w:w="5981"/>
        <w:gridCol w:w="4252"/>
      </w:tblGrid>
      <w:tr w:rsidR="00D54C0E" w:rsidTr="00C02992">
        <w:trPr>
          <w:trHeight w:val="473"/>
          <w:tblHeader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rPr>
          <w:trHeight w:val="98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Незамедлительное направление КСП 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E78F7">
              <w:t>ассмотрение</w:t>
            </w:r>
            <w:r w:rsidR="00D54C0E">
              <w:t xml:space="preserve">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02992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с прохождением муниципальной службы, установленных Федеральным законом «О муниципальной службе»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lastRenderedPageBreak/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t>в установленные законом сроки</w:t>
            </w:r>
          </w:p>
        </w:tc>
      </w:tr>
      <w:tr w:rsidR="00231DB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B5B50" w:rsidP="00C02992">
            <w:pPr>
              <w:jc w:val="center"/>
            </w:pPr>
            <w: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auto"/>
              </w:rPr>
            </w:pPr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EA76B0" w:rsidP="00C02992">
            <w:pPr>
              <w:jc w:val="center"/>
            </w:pPr>
            <w:r>
              <w:t xml:space="preserve">в установленные законом сроки </w:t>
            </w:r>
            <w:proofErr w:type="gramStart"/>
            <w:r>
              <w:t>по</w:t>
            </w:r>
            <w:proofErr w:type="gramEnd"/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C02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pPr>
        <w:rPr>
          <w:sz w:val="28"/>
        </w:rPr>
      </w:pPr>
      <w:bookmarkStart w:id="0" w:name="_GoBack"/>
      <w:bookmarkEnd w:id="0"/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25F50"/>
    <w:rsid w:val="00093154"/>
    <w:rsid w:val="000A6F76"/>
    <w:rsid w:val="00103C96"/>
    <w:rsid w:val="00177C06"/>
    <w:rsid w:val="00185D06"/>
    <w:rsid w:val="001E732D"/>
    <w:rsid w:val="00231DBE"/>
    <w:rsid w:val="002B5B50"/>
    <w:rsid w:val="002E79F0"/>
    <w:rsid w:val="00374B61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F17FE"/>
    <w:rsid w:val="0070051D"/>
    <w:rsid w:val="009C00FB"/>
    <w:rsid w:val="00A265DA"/>
    <w:rsid w:val="00A50C43"/>
    <w:rsid w:val="00AA5B17"/>
    <w:rsid w:val="00B6356B"/>
    <w:rsid w:val="00CC1154"/>
    <w:rsid w:val="00CD2594"/>
    <w:rsid w:val="00D27248"/>
    <w:rsid w:val="00D54C0E"/>
    <w:rsid w:val="00D74287"/>
    <w:rsid w:val="00D8403A"/>
    <w:rsid w:val="00DB72AF"/>
    <w:rsid w:val="00DE78F7"/>
    <w:rsid w:val="00E01C08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12</cp:revision>
  <dcterms:created xsi:type="dcterms:W3CDTF">2019-02-05T00:57:00Z</dcterms:created>
  <dcterms:modified xsi:type="dcterms:W3CDTF">2021-01-11T06:25:00Z</dcterms:modified>
</cp:coreProperties>
</file>