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E3" w:rsidRPr="00077BD4" w:rsidRDefault="00077BD4" w:rsidP="006B53E3">
      <w:pPr>
        <w:shd w:val="clear" w:color="auto" w:fill="FFFFFF"/>
        <w:spacing w:after="240" w:line="331" w:lineRule="atLeast"/>
        <w:ind w:firstLine="0"/>
        <w:jc w:val="center"/>
        <w:rPr>
          <w:rFonts w:eastAsia="Times New Roman" w:cs="Times New Roman"/>
          <w:b/>
          <w:bCs/>
          <w:color w:val="1D1D1D"/>
          <w:kern w:val="36"/>
          <w:szCs w:val="24"/>
          <w:lang w:val="en-US" w:eastAsia="ru-RU"/>
        </w:rPr>
      </w:pPr>
      <w:r>
        <w:rPr>
          <w:rFonts w:eastAsia="Times New Roman" w:cs="Times New Roman"/>
          <w:b/>
          <w:bCs/>
          <w:color w:val="1D1D1D"/>
          <w:kern w:val="36"/>
          <w:szCs w:val="24"/>
          <w:lang w:val="en-US" w:eastAsia="ru-RU"/>
        </w:rPr>
        <w:t>24.06.</w:t>
      </w:r>
      <w:r w:rsidR="006B53E3" w:rsidRPr="00DA3053">
        <w:rPr>
          <w:rFonts w:eastAsia="Times New Roman" w:cs="Times New Roman"/>
          <w:b/>
          <w:bCs/>
          <w:color w:val="1D1D1D"/>
          <w:kern w:val="36"/>
          <w:szCs w:val="24"/>
          <w:lang w:eastAsia="ru-RU"/>
        </w:rPr>
        <w:t>2020г.</w:t>
      </w:r>
      <w:r>
        <w:rPr>
          <w:rFonts w:eastAsia="Times New Roman" w:cs="Times New Roman"/>
          <w:b/>
          <w:bCs/>
          <w:color w:val="1D1D1D"/>
          <w:kern w:val="36"/>
          <w:szCs w:val="24"/>
          <w:lang w:val="en-US" w:eastAsia="ru-RU"/>
        </w:rPr>
        <w:t xml:space="preserve">      </w:t>
      </w:r>
      <w:r w:rsidR="006B53E3" w:rsidRPr="00DA3053">
        <w:rPr>
          <w:rFonts w:eastAsia="Times New Roman" w:cs="Times New Roman"/>
          <w:b/>
          <w:bCs/>
          <w:color w:val="1D1D1D"/>
          <w:kern w:val="36"/>
          <w:szCs w:val="24"/>
          <w:lang w:eastAsia="ru-RU"/>
        </w:rPr>
        <w:t xml:space="preserve"> №</w:t>
      </w:r>
      <w:r>
        <w:rPr>
          <w:rFonts w:eastAsia="Times New Roman" w:cs="Times New Roman"/>
          <w:b/>
          <w:bCs/>
          <w:color w:val="1D1D1D"/>
          <w:kern w:val="36"/>
          <w:szCs w:val="24"/>
          <w:lang w:val="en-US" w:eastAsia="ru-RU"/>
        </w:rPr>
        <w:t xml:space="preserve">  </w:t>
      </w:r>
      <w:r w:rsidRPr="00077BD4">
        <w:rPr>
          <w:rFonts w:eastAsia="Times New Roman" w:cs="Times New Roman"/>
          <w:b/>
          <w:color w:val="000000"/>
          <w:szCs w:val="24"/>
          <w:lang w:eastAsia="ru-RU"/>
        </w:rPr>
        <w:t>24-ДГО</w:t>
      </w:r>
    </w:p>
    <w:p w:rsidR="006B53E3" w:rsidRPr="00DA3053" w:rsidRDefault="006B53E3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РОССИЙСКАЯ ФЕДЕРАЦИЯ</w:t>
      </w:r>
    </w:p>
    <w:p w:rsidR="006B53E3" w:rsidRPr="00DA3053" w:rsidRDefault="006B53E3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ИРКУТСКАЯ ОБЛАСТЬ</w:t>
      </w:r>
    </w:p>
    <w:p w:rsidR="006B53E3" w:rsidRPr="00DA3053" w:rsidRDefault="006B53E3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МУНИЦИПАЛЬНОЕ ОБРАЗОВАНИЕ – «ГОРОД ТУЛУН»</w:t>
      </w:r>
    </w:p>
    <w:p w:rsidR="006B53E3" w:rsidRPr="00DA3053" w:rsidRDefault="006B53E3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ДУМА ГОРОДСКОГО ОКРУГА</w:t>
      </w:r>
    </w:p>
    <w:p w:rsidR="006B53E3" w:rsidRPr="00DA3053" w:rsidRDefault="006B53E3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СЕДЬМОГО СОЗЫВА</w:t>
      </w:r>
    </w:p>
    <w:p w:rsidR="006B53E3" w:rsidRPr="00DA3053" w:rsidRDefault="006B53E3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РЕШЕНИЕ</w:t>
      </w:r>
    </w:p>
    <w:p w:rsidR="006B53E3" w:rsidRDefault="006B53E3" w:rsidP="006B53E3">
      <w:pPr>
        <w:shd w:val="clear" w:color="auto" w:fill="FFFFFF"/>
        <w:ind w:firstLine="0"/>
        <w:rPr>
          <w:rFonts w:eastAsia="Times New Roman" w:cs="Times New Roman"/>
          <w:bCs/>
          <w:color w:val="1D1D1D"/>
          <w:kern w:val="36"/>
          <w:sz w:val="28"/>
          <w:szCs w:val="28"/>
          <w:lang w:eastAsia="ru-RU"/>
        </w:rPr>
      </w:pPr>
    </w:p>
    <w:p w:rsidR="0056386B" w:rsidRPr="00964878" w:rsidRDefault="0056386B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64878"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ОБ УТВЕРЖДЕНИИ ПОРЯДКА ОСУЩЕСТВЛЕНИЯ </w:t>
      </w:r>
    </w:p>
    <w:p w:rsidR="0056386B" w:rsidRPr="00964878" w:rsidRDefault="0056386B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64878"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>КОНТРОЛЬНО-СЧЕТНОЙ ПАЛАТОЙ ГОРОДСКОГО ОКРУГА</w:t>
      </w:r>
    </w:p>
    <w:p w:rsidR="0056386B" w:rsidRPr="00964878" w:rsidRDefault="0056386B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64878"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>МУНИЦИПАЛЬНОГО ОБРАЗОВАНИЯ – «ГОРОД ТУЛУН»</w:t>
      </w:r>
    </w:p>
    <w:p w:rsidR="0056386B" w:rsidRPr="00964878" w:rsidRDefault="0056386B" w:rsidP="006B53E3">
      <w:pPr>
        <w:shd w:val="clear" w:color="auto" w:fill="FFFFFF"/>
        <w:ind w:firstLine="0"/>
        <w:jc w:val="center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64878"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>ПОЛНОМОЧИЙ ПО ВНЕШНЕМУ МУНИЦИПАЛЬНОМУ</w:t>
      </w:r>
    </w:p>
    <w:p w:rsidR="0056386B" w:rsidRPr="00964878" w:rsidRDefault="0056386B" w:rsidP="0056386B">
      <w:pPr>
        <w:shd w:val="clear" w:color="auto" w:fill="FFFFFF"/>
        <w:ind w:firstLine="0"/>
        <w:jc w:val="center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64878"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>ФИНИНСОВОМУ КОНТРОЛЮ</w:t>
      </w:r>
    </w:p>
    <w:p w:rsidR="003A066E" w:rsidRPr="0056386B" w:rsidRDefault="0056386B" w:rsidP="0056386B">
      <w:pPr>
        <w:shd w:val="clear" w:color="auto" w:fill="FFFFFF"/>
        <w:ind w:firstLine="0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="00BA39C6" w:rsidRPr="00BA39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A066E" w:rsidRPr="000271DA">
        <w:rPr>
          <w:rFonts w:eastAsia="Times New Roman" w:cs="Times New Roman"/>
          <w:color w:val="000000"/>
          <w:szCs w:val="24"/>
          <w:lang w:eastAsia="ru-RU"/>
        </w:rPr>
        <w:t>Руководствуясь 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22, 43   Устава муниципального образования - «город Тулун»,</w:t>
      </w:r>
      <w:r w:rsidR="003A066E" w:rsidRPr="00B05CF6">
        <w:rPr>
          <w:rFonts w:cs="Times New Roman"/>
          <w:szCs w:val="24"/>
        </w:rPr>
        <w:t>Положением «О Контрольно-счетной палате городского округа муниципального образования – «город Тулун», утверждённым решением Думы городского округа муниципального образования – «город Тулун» от 18.12.2013г. № 34-ДГО</w:t>
      </w:r>
      <w:r w:rsidR="003A066E">
        <w:rPr>
          <w:rFonts w:cs="Times New Roman"/>
          <w:szCs w:val="24"/>
        </w:rPr>
        <w:t>,</w:t>
      </w:r>
      <w:r w:rsidR="003A066E" w:rsidRPr="000271DA">
        <w:rPr>
          <w:rFonts w:eastAsia="Times New Roman" w:cs="Times New Roman"/>
          <w:color w:val="000000"/>
          <w:szCs w:val="24"/>
          <w:lang w:eastAsia="ru-RU"/>
        </w:rPr>
        <w:t xml:space="preserve"> Дума городского округа муниципального образования – «город Тулун»</w:t>
      </w:r>
    </w:p>
    <w:p w:rsidR="00953241" w:rsidRDefault="00953241" w:rsidP="003A066E">
      <w:pPr>
        <w:shd w:val="clear" w:color="auto" w:fill="FFFFFF"/>
        <w:spacing w:line="240" w:lineRule="atLeast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3A066E" w:rsidRPr="000271DA" w:rsidRDefault="003A066E" w:rsidP="003A066E">
      <w:pPr>
        <w:shd w:val="clear" w:color="auto" w:fill="FFFFFF"/>
        <w:spacing w:line="240" w:lineRule="atLeast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3A066E" w:rsidRDefault="003A066E" w:rsidP="003A066E">
      <w:pPr>
        <w:shd w:val="clear" w:color="auto" w:fill="FFFFFF"/>
        <w:spacing w:line="240" w:lineRule="atLeast"/>
        <w:ind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271DA"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953241" w:rsidRPr="000271DA" w:rsidRDefault="00953241" w:rsidP="003A066E">
      <w:pPr>
        <w:shd w:val="clear" w:color="auto" w:fill="FFFFFF"/>
        <w:spacing w:line="240" w:lineRule="atLeast"/>
        <w:ind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BA39C6" w:rsidRPr="00953241" w:rsidRDefault="00BA39C6" w:rsidP="00B516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BA39C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53241">
        <w:rPr>
          <w:rFonts w:eastAsia="Times New Roman" w:cs="Times New Roman"/>
          <w:color w:val="2D2D2D"/>
          <w:spacing w:val="2"/>
          <w:szCs w:val="24"/>
          <w:lang w:eastAsia="ru-RU"/>
        </w:rPr>
        <w:t xml:space="preserve">1. Утвердить Порядок осуществления Контрольно-счетной палатой </w:t>
      </w:r>
      <w:r w:rsidR="00953241" w:rsidRPr="00953241">
        <w:rPr>
          <w:rFonts w:eastAsia="Times New Roman" w:cs="Times New Roman"/>
          <w:color w:val="2D2D2D"/>
          <w:spacing w:val="2"/>
          <w:szCs w:val="24"/>
          <w:lang w:eastAsia="ru-RU"/>
        </w:rPr>
        <w:t>городского округа муниципального образования – «город Тулун»</w:t>
      </w:r>
      <w:r w:rsidRPr="00953241">
        <w:rPr>
          <w:rFonts w:eastAsia="Times New Roman" w:cs="Times New Roman"/>
          <w:color w:val="2D2D2D"/>
          <w:spacing w:val="2"/>
          <w:szCs w:val="24"/>
          <w:lang w:eastAsia="ru-RU"/>
        </w:rPr>
        <w:t xml:space="preserve"> полномочий по внешнему муниципальному финансовому контролю </w:t>
      </w:r>
      <w:r w:rsidR="00953241" w:rsidRPr="00953241">
        <w:rPr>
          <w:rFonts w:eastAsia="Times New Roman" w:cs="Times New Roman"/>
          <w:color w:val="000000"/>
          <w:szCs w:val="24"/>
          <w:lang w:eastAsia="ru-RU"/>
        </w:rPr>
        <w:t>согласно приложению к настоящему решению.</w:t>
      </w:r>
    </w:p>
    <w:p w:rsidR="00BA39C6" w:rsidRPr="00953241" w:rsidRDefault="00BA39C6" w:rsidP="00B516EE">
      <w:pPr>
        <w:shd w:val="clear" w:color="auto" w:fill="FFFFFF"/>
        <w:ind w:firstLine="0"/>
        <w:textAlignment w:val="baseline"/>
        <w:rPr>
          <w:rFonts w:eastAsia="Times New Roman" w:cs="Times New Roman"/>
          <w:color w:val="2D2D2D"/>
          <w:spacing w:val="2"/>
          <w:szCs w:val="24"/>
          <w:lang w:eastAsia="ru-RU"/>
        </w:rPr>
      </w:pPr>
      <w:r w:rsidRPr="00953241">
        <w:rPr>
          <w:rFonts w:eastAsia="Times New Roman" w:cs="Times New Roman"/>
          <w:color w:val="2D2D2D"/>
          <w:spacing w:val="2"/>
          <w:szCs w:val="24"/>
          <w:lang w:eastAsia="ru-RU"/>
        </w:rPr>
        <w:br/>
        <w:t>2. Настоящее решение вступает в силу со дня его официального опубликования.</w:t>
      </w:r>
    </w:p>
    <w:p w:rsidR="006B53E3" w:rsidRDefault="00BA39C6" w:rsidP="00B516EE">
      <w:pPr>
        <w:shd w:val="clear" w:color="auto" w:fill="FFFFFF"/>
        <w:ind w:firstLine="0"/>
        <w:textAlignment w:val="baseline"/>
        <w:rPr>
          <w:rFonts w:eastAsia="Times New Roman" w:cs="Times New Roman"/>
          <w:color w:val="2D2D2D"/>
          <w:spacing w:val="2"/>
          <w:szCs w:val="24"/>
          <w:lang w:eastAsia="ru-RU"/>
        </w:rPr>
      </w:pPr>
      <w:r w:rsidRPr="00953241">
        <w:rPr>
          <w:rFonts w:eastAsia="Times New Roman" w:cs="Times New Roman"/>
          <w:color w:val="2D2D2D"/>
          <w:spacing w:val="2"/>
          <w:szCs w:val="24"/>
          <w:lang w:eastAsia="ru-RU"/>
        </w:rPr>
        <w:br/>
        <w:t xml:space="preserve">3. </w:t>
      </w:r>
      <w:r w:rsidR="00953241">
        <w:rPr>
          <w:rFonts w:eastAsia="Times New Roman" w:cs="Times New Roman"/>
          <w:color w:val="000000"/>
          <w:szCs w:val="24"/>
          <w:lang w:eastAsia="ru-RU"/>
        </w:rPr>
        <w:t>Настоящее решение с приложением подлежит официальному опубликованию в газете «Тулунский вестник» и размещению на официальном сайте Думы городского округа муниципального образования – «город Тулун» и администрации городского округа муниципального образования – «город Тулун» в сети Интернет.</w:t>
      </w:r>
    </w:p>
    <w:p w:rsidR="00953241" w:rsidRDefault="00953241" w:rsidP="00B516EE">
      <w:pPr>
        <w:shd w:val="clear" w:color="auto" w:fill="FFFFFF"/>
        <w:ind w:firstLine="0"/>
        <w:textAlignment w:val="baseline"/>
        <w:rPr>
          <w:rFonts w:eastAsia="Times New Roman" w:cs="Times New Roman"/>
          <w:color w:val="2D2D2D"/>
          <w:spacing w:val="2"/>
          <w:szCs w:val="24"/>
          <w:lang w:eastAsia="ru-RU"/>
        </w:rPr>
      </w:pPr>
    </w:p>
    <w:p w:rsidR="00953241" w:rsidRPr="00953241" w:rsidRDefault="00953241" w:rsidP="00B516EE">
      <w:pPr>
        <w:shd w:val="clear" w:color="auto" w:fill="FFFFFF"/>
        <w:ind w:firstLine="0"/>
        <w:textAlignment w:val="baseline"/>
        <w:rPr>
          <w:rFonts w:eastAsia="Times New Roman" w:cs="Times New Roman"/>
          <w:color w:val="2D2D2D"/>
          <w:spacing w:val="2"/>
          <w:szCs w:val="24"/>
          <w:lang w:eastAsia="ru-RU"/>
        </w:rPr>
      </w:pPr>
    </w:p>
    <w:p w:rsidR="006B53E3" w:rsidRDefault="00AF5CB1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Мэр</w:t>
      </w:r>
      <w:r w:rsidR="006B53E3" w:rsidRPr="00C732D3">
        <w:rPr>
          <w:rFonts w:eastAsia="Times New Roman" w:cs="Times New Roman"/>
          <w:color w:val="000000"/>
          <w:szCs w:val="24"/>
          <w:lang w:eastAsia="ru-RU"/>
        </w:rPr>
        <w:t xml:space="preserve"> городского округа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Ю.В.Карих</w:t>
      </w:r>
    </w:p>
    <w:p w:rsidR="002B71EA" w:rsidRDefault="002B71EA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2B71EA" w:rsidRDefault="002B71EA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2B71EA" w:rsidRPr="002B71EA" w:rsidRDefault="002B71EA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077BD4" w:rsidRDefault="006B53E3" w:rsidP="006B53E3">
      <w:pPr>
        <w:shd w:val="clear" w:color="auto" w:fill="FFFFFF"/>
        <w:spacing w:after="240" w:line="331" w:lineRule="atLeast"/>
        <w:ind w:firstLine="0"/>
        <w:jc w:val="right"/>
        <w:rPr>
          <w:rFonts w:eastAsia="Times New Roman" w:cs="Times New Roman"/>
          <w:color w:val="000000"/>
          <w:szCs w:val="24"/>
          <w:lang w:val="en-US"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53E3" w:rsidRDefault="006B53E3" w:rsidP="006B53E3">
      <w:pPr>
        <w:shd w:val="clear" w:color="auto" w:fill="FFFFFF"/>
        <w:spacing w:after="240" w:line="331" w:lineRule="atLeast"/>
        <w:ind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</w:t>
      </w:r>
      <w:r w:rsidRPr="00284A5C">
        <w:rPr>
          <w:rFonts w:eastAsia="Times New Roman" w:cs="Times New Roman"/>
          <w:color w:val="000000"/>
          <w:szCs w:val="24"/>
          <w:lang w:eastAsia="ru-RU"/>
        </w:rPr>
        <w:br/>
        <w:t>к  решению  Думы городского округа</w:t>
      </w:r>
      <w:r w:rsidRPr="00284A5C">
        <w:rPr>
          <w:rFonts w:eastAsia="Times New Roman" w:cs="Times New Roman"/>
          <w:color w:val="000000"/>
          <w:szCs w:val="24"/>
          <w:lang w:eastAsia="ru-RU"/>
        </w:rPr>
        <w:br/>
        <w:t xml:space="preserve">муниципального </w:t>
      </w:r>
      <w:r>
        <w:rPr>
          <w:rFonts w:eastAsia="Times New Roman" w:cs="Times New Roman"/>
          <w:color w:val="000000"/>
          <w:szCs w:val="24"/>
          <w:lang w:eastAsia="ru-RU"/>
        </w:rPr>
        <w:t>образования</w:t>
      </w:r>
      <w:r>
        <w:rPr>
          <w:rFonts w:eastAsia="Times New Roman" w:cs="Times New Roman"/>
          <w:color w:val="000000"/>
          <w:szCs w:val="24"/>
          <w:lang w:eastAsia="ru-RU"/>
        </w:rPr>
        <w:br/>
        <w:t>«город Тулун»</w:t>
      </w:r>
    </w:p>
    <w:p w:rsidR="006B53E3" w:rsidRDefault="006B53E3" w:rsidP="006B53E3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4A5C">
        <w:rPr>
          <w:rFonts w:eastAsia="Times New Roman" w:cs="Times New Roman"/>
          <w:color w:val="000000"/>
          <w:szCs w:val="24"/>
          <w:lang w:eastAsia="ru-RU"/>
        </w:rPr>
        <w:t xml:space="preserve">от </w:t>
      </w:r>
      <w:r w:rsidR="00A726CE">
        <w:rPr>
          <w:rFonts w:eastAsia="Times New Roman" w:cs="Times New Roman"/>
          <w:color w:val="000000"/>
          <w:szCs w:val="24"/>
          <w:lang w:eastAsia="ru-RU"/>
        </w:rPr>
        <w:t xml:space="preserve">« 26 </w:t>
      </w:r>
      <w:r>
        <w:rPr>
          <w:rFonts w:eastAsia="Times New Roman" w:cs="Times New Roman"/>
          <w:color w:val="000000"/>
          <w:szCs w:val="24"/>
          <w:lang w:eastAsia="ru-RU"/>
        </w:rPr>
        <w:t>»</w:t>
      </w:r>
      <w:r w:rsidR="00A726CE">
        <w:rPr>
          <w:rFonts w:eastAsia="Times New Roman" w:cs="Times New Roman"/>
          <w:color w:val="000000"/>
          <w:szCs w:val="24"/>
          <w:lang w:eastAsia="ru-RU"/>
        </w:rPr>
        <w:t xml:space="preserve">июня </w:t>
      </w:r>
      <w:r w:rsidRPr="00284A5C">
        <w:rPr>
          <w:rFonts w:eastAsia="Times New Roman" w:cs="Times New Roman"/>
          <w:color w:val="000000"/>
          <w:szCs w:val="24"/>
          <w:lang w:eastAsia="ru-RU"/>
        </w:rPr>
        <w:t>2020г. №</w:t>
      </w:r>
      <w:r w:rsidR="00A726CE">
        <w:rPr>
          <w:rFonts w:eastAsia="Times New Roman" w:cs="Times New Roman"/>
          <w:color w:val="000000"/>
          <w:szCs w:val="24"/>
          <w:lang w:eastAsia="ru-RU"/>
        </w:rPr>
        <w:t xml:space="preserve"> 24-ДГО</w:t>
      </w:r>
      <w:bookmarkStart w:id="0" w:name="_GoBack"/>
      <w:bookmarkEnd w:id="0"/>
    </w:p>
    <w:p w:rsidR="006B53E3" w:rsidRDefault="006B53E3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6B53E3" w:rsidRDefault="006B53E3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6B53E3" w:rsidRDefault="006B53E3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B71EA" w:rsidRDefault="002B71EA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6B53E3" w:rsidRDefault="006B53E3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C85775" w:rsidRDefault="00C85775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>ПОРЯДОК</w:t>
      </w:r>
    </w:p>
    <w:p w:rsidR="00C85775" w:rsidRDefault="00C85775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>ОСУЩЕСТВЛЕНИЯ КОНТРОЛЬНО-СЧЕТНОЙ ПАЛАТОЙ</w:t>
      </w:r>
    </w:p>
    <w:p w:rsidR="00C85775" w:rsidRDefault="00C85775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ГОРОДСКОГО ОКРУГА МУНИЦИПАЛЬНОГО ОБРАЗОВАНИЯ – </w:t>
      </w:r>
    </w:p>
    <w:p w:rsidR="00C85775" w:rsidRDefault="00C85775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>«ГОРОД ТУЛУН» ПОЛНОМОЧИЙ ПО ВНЕШНЕМУ</w:t>
      </w:r>
    </w:p>
    <w:p w:rsidR="006B53E3" w:rsidRPr="006B53E3" w:rsidRDefault="00C85775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  <w:t>МУНИЦИПАЛЬНОМУ ФИНАНСОВОМУ КОНТРОЛЮ</w:t>
      </w:r>
    </w:p>
    <w:p w:rsidR="004C7D40" w:rsidRDefault="004C7D40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971F6" w:rsidRDefault="002971F6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BC4D79" w:rsidRPr="006B53E3" w:rsidRDefault="00BC4D79" w:rsidP="006B53E3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465D18" w:rsidRPr="00465D18" w:rsidRDefault="002971F6" w:rsidP="00465D18">
      <w:pPr>
        <w:pStyle w:val="a7"/>
        <w:numPr>
          <w:ilvl w:val="0"/>
          <w:numId w:val="3"/>
        </w:numPr>
        <w:shd w:val="clear" w:color="auto" w:fill="FFFFFF"/>
        <w:spacing w:line="24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C7D4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971F6" w:rsidRPr="004C7D40" w:rsidRDefault="002971F6" w:rsidP="00B42D68">
      <w:pPr>
        <w:shd w:val="clear" w:color="auto" w:fill="FFFFFF"/>
        <w:ind w:firstLine="0"/>
        <w:textAlignment w:val="baseline"/>
        <w:rPr>
          <w:rFonts w:cs="Times New Roman"/>
          <w:color w:val="000000" w:themeColor="text1"/>
          <w:szCs w:val="24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D40">
        <w:rPr>
          <w:rFonts w:cs="Times New Roman"/>
          <w:color w:val="000000" w:themeColor="text1"/>
          <w:szCs w:val="24"/>
        </w:rPr>
        <w:t>Настоящий Порядок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осуществления Контрольно-счетной палатой городского округа муниципального образования – «город Тулун» полномочий по внешнему муниципальному финансовому контролю (далее </w:t>
      </w:r>
      <w:r w:rsidR="00F75361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по тексту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- Порядок)</w:t>
      </w:r>
      <w:r w:rsidRPr="004C7D40">
        <w:rPr>
          <w:rFonts w:cs="Times New Roman"/>
          <w:color w:val="000000" w:themeColor="text1"/>
          <w:szCs w:val="24"/>
        </w:rPr>
        <w:t xml:space="preserve"> разработан в соответствии с Бюджетным кодексом Российской Федерации от 31.07.1998 г. № 145-ФЗ, Федеральным законом от 07.02.2011г. № 6 – 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– «город Тулун», Положением «О Контрольно-счетной палате городского округа муниципального образования – «город Тулун», утверждённым решением Думы городского округа муниципального образования – «город Тулун» от 18.12.2013г. № 34-ДГО.</w:t>
      </w:r>
    </w:p>
    <w:p w:rsidR="00BA39C6" w:rsidRPr="004C7D40" w:rsidRDefault="002A5229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="00BA39C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Настоящий Порядок регулирует вопросы осуществления Контрольно-счетной палатой </w:t>
      </w:r>
      <w:r w:rsidR="002971F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городского округа муниципального образования – «город Тулун»</w:t>
      </w:r>
      <w:r w:rsidR="00BA39C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(далее </w:t>
      </w:r>
      <w:r w:rsidR="002971F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по тексту </w:t>
      </w:r>
      <w:r w:rsidR="00BA39C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- Контрольно-счетная палата) полномочий по внешнему муниципальному финансовому контролю.</w:t>
      </w:r>
    </w:p>
    <w:p w:rsidR="00A11210" w:rsidRDefault="00A11210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C85775" w:rsidRDefault="00BA39C6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="00D152B5"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2. Полно</w:t>
      </w:r>
      <w:r w:rsidR="00C85775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мочия Контрольно-счетной палаты</w:t>
      </w:r>
    </w:p>
    <w:p w:rsidR="00C85775" w:rsidRDefault="00D152B5" w:rsidP="00C85775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городского округамуниципального образования – «город Тулун» </w:t>
      </w:r>
    </w:p>
    <w:p w:rsidR="00D152B5" w:rsidRDefault="00D152B5" w:rsidP="00B93366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 осуществлениювнешнего муни</w:t>
      </w:r>
      <w:r w:rsid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ципального финансового контроля</w:t>
      </w:r>
    </w:p>
    <w:p w:rsidR="00E43EF6" w:rsidRPr="00A11210" w:rsidRDefault="00E43EF6" w:rsidP="00B93366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1. Контрольно-счетная палата при осуществлении внешнего муниципального финансового контроля осуществляет следующие полномочия:</w:t>
      </w:r>
    </w:p>
    <w:p w:rsidR="00341916" w:rsidRDefault="00341916" w:rsidP="00500378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- контроль</w:t>
      </w:r>
      <w:r>
        <w:rPr>
          <w:rFonts w:cs="Times New Roman"/>
          <w:szCs w:val="24"/>
        </w:rPr>
        <w:t xml:space="preserve">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</w:t>
      </w:r>
      <w:r>
        <w:rPr>
          <w:rFonts w:cs="Times New Roman"/>
          <w:szCs w:val="24"/>
        </w:rPr>
        <w:lastRenderedPageBreak/>
        <w:t>государственных (муниципальных) контрактов, договоров (соглашений) о предоставлении средств из соответствующего бюджета;</w:t>
      </w:r>
    </w:p>
    <w:p w:rsidR="00500378" w:rsidRDefault="00500378" w:rsidP="00500378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2B71EA" w:rsidRDefault="00237B89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- контроль за достоверностью, полнотой и соответствием нормативным требованиям составления и представления бюджетной отчетности главных администраторов бюджетных средств, квартального и годового отчетов об исполнении местного бюджета;</w:t>
      </w:r>
    </w:p>
    <w:p w:rsidR="00500378" w:rsidRDefault="00500378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237B89" w:rsidRDefault="00237B89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- контроль в других сферах, установленных Федеральным законом от 07.02.2011</w:t>
      </w:r>
      <w:r w:rsidR="001A2D17">
        <w:rPr>
          <w:rFonts w:eastAsia="Times New Roman" w:cs="Times New Roman"/>
          <w:color w:val="000000" w:themeColor="text1"/>
          <w:szCs w:val="24"/>
          <w:lang w:eastAsia="ru-RU"/>
        </w:rPr>
        <w:t>г.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 №6-ФЗ «Об общих принципах организации и деятельности контрольно-счетных органах субъектов Российской Федерации и муниципальных образований», в том числе:</w:t>
      </w:r>
    </w:p>
    <w:p w:rsidR="00500378" w:rsidRDefault="00500378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341916" w:rsidRDefault="00341916" w:rsidP="0034191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 контроль за исполнением местного бюджета;</w:t>
      </w:r>
    </w:p>
    <w:p w:rsidR="00500378" w:rsidRDefault="00500378" w:rsidP="0034191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341916" w:rsidRDefault="00341916" w:rsidP="0034191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 экспертиза проектов местного бюджета;</w:t>
      </w:r>
    </w:p>
    <w:p w:rsidR="00500378" w:rsidRDefault="00500378" w:rsidP="0034191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341916" w:rsidRDefault="00341916" w:rsidP="0034191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 внешняя проверка годового отчета об исполнении местного бюджета;</w:t>
      </w:r>
    </w:p>
    <w:p w:rsidR="00500378" w:rsidRPr="00341916" w:rsidRDefault="00500378" w:rsidP="0034191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500378" w:rsidRDefault="00500378" w:rsidP="00500378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500378" w:rsidRDefault="00500378" w:rsidP="00500378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500378" w:rsidRDefault="00500378" w:rsidP="00500378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500378" w:rsidRDefault="00500378" w:rsidP="00500378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500378" w:rsidRDefault="00500378" w:rsidP="00500378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00378" w:rsidRDefault="00500378" w:rsidP="00500378">
      <w:pPr>
        <w:autoSpaceDE w:val="0"/>
        <w:autoSpaceDN w:val="0"/>
        <w:adjustRightInd w:val="0"/>
        <w:spacing w:before="24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500378" w:rsidRDefault="00500378" w:rsidP="00500378">
      <w:pPr>
        <w:autoSpaceDE w:val="0"/>
        <w:autoSpaceDN w:val="0"/>
        <w:adjustRightInd w:val="0"/>
        <w:spacing w:before="24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 анализ бюджетного процесса в муниципальном образовании и подготовка предложений, направленных на его совершенствование;</w:t>
      </w:r>
    </w:p>
    <w:p w:rsidR="00500378" w:rsidRDefault="00500378" w:rsidP="00500378">
      <w:pPr>
        <w:autoSpaceDE w:val="0"/>
        <w:autoSpaceDN w:val="0"/>
        <w:adjustRightInd w:val="0"/>
        <w:spacing w:before="24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500378" w:rsidRPr="00500378" w:rsidRDefault="00500378" w:rsidP="00500378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237B89" w:rsidRDefault="00237B89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- участие в пределах полномочий в мероприятиях, направленных на проти</w:t>
      </w:r>
      <w:r w:rsidR="00537B34">
        <w:rPr>
          <w:rFonts w:eastAsia="Times New Roman" w:cs="Times New Roman"/>
          <w:color w:val="000000" w:themeColor="text1"/>
          <w:szCs w:val="24"/>
          <w:lang w:eastAsia="ru-RU"/>
        </w:rPr>
        <w:t>водействие коррупции;</w:t>
      </w:r>
    </w:p>
    <w:p w:rsidR="00A2480C" w:rsidRDefault="00A2480C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A2D17" w:rsidRPr="00A2480C" w:rsidRDefault="00537B34" w:rsidP="00A2480C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hyperlink r:id="rId6" w:history="1">
        <w:r w:rsidRPr="00537B34">
          <w:rPr>
            <w:rFonts w:cs="Times New Roman"/>
            <w:color w:val="000000" w:themeColor="text1"/>
            <w:szCs w:val="24"/>
          </w:rPr>
          <w:t>иные</w:t>
        </w:r>
      </w:hyperlink>
      <w:r>
        <w:rPr>
          <w:rFonts w:cs="Times New Roman"/>
          <w:szCs w:val="24"/>
        </w:rPr>
        <w:t>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F04445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2. Полномочие по проведению Контрольно-счетной палатой внешней проверки годового отчета об исполнении бюджета гор</w:t>
      </w:r>
      <w:r w:rsidR="00DD4FF9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одского округа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осуществляется в </w:t>
      </w:r>
      <w:r w:rsidR="00F0444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соответствии с  </w:t>
      </w:r>
      <w:r w:rsidR="00F04445" w:rsidRPr="004C7D40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hyperlink r:id="rId7" w:anchor="Par30" w:history="1">
        <w:r w:rsidR="00F04445" w:rsidRPr="004C7D40">
          <w:rPr>
            <w:rFonts w:eastAsia="Times New Roman" w:cs="Times New Roman"/>
            <w:color w:val="000000" w:themeColor="text1"/>
            <w:szCs w:val="24"/>
            <w:lang w:eastAsia="ru-RU"/>
          </w:rPr>
          <w:t>орядк</w:t>
        </w:r>
      </w:hyperlink>
      <w:r w:rsidR="00F04445">
        <w:rPr>
          <w:rFonts w:eastAsia="Times New Roman" w:cs="Times New Roman"/>
          <w:color w:val="000000" w:themeColor="text1"/>
          <w:szCs w:val="24"/>
          <w:lang w:eastAsia="ru-RU"/>
        </w:rPr>
        <w:t>ом</w:t>
      </w:r>
      <w:r w:rsidR="00F04445" w:rsidRPr="004C7D40">
        <w:rPr>
          <w:rFonts w:eastAsia="Times New Roman" w:cs="Times New Roman"/>
          <w:color w:val="000000" w:themeColor="text1"/>
          <w:szCs w:val="24"/>
          <w:lang w:eastAsia="ru-RU"/>
        </w:rPr>
        <w:t> проведения внешней проверки годового  отчета  об исполнении бюджета муниципального образования - «город Тулун»</w:t>
      </w:r>
      <w:r w:rsidR="00F04445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="00F0444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утвержденн</w:t>
      </w:r>
      <w:r w:rsidR="00F0444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ого</w:t>
      </w:r>
      <w:r w:rsidR="00F0444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решением Думы городского округа</w:t>
      </w:r>
      <w:r w:rsidR="00F0444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муниципального образования</w:t>
      </w:r>
      <w:r w:rsidR="00F0444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– «город Тулун</w:t>
      </w:r>
      <w:r w:rsidR="00DD4FF9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»,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Положением о бюдж</w:t>
      </w:r>
      <w:r w:rsidR="00237B89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етном процессе в муниципальном образовании – «город Тулун»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утвержденн</w:t>
      </w:r>
      <w:r w:rsidR="00237B89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ым решением Думы городского округа</w:t>
      </w:r>
      <w:r w:rsidR="001A2D17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муниципального образования</w:t>
      </w:r>
      <w:r w:rsidR="00F0444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– «город Тулун»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с соблюдением </w:t>
      </w:r>
      <w:r w:rsidRPr="001A2D17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требований </w:t>
      </w:r>
      <w:hyperlink r:id="rId8" w:history="1">
        <w:r w:rsidRPr="001A2D17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Бюджетного кодекса Российской Федерации</w:t>
        </w:r>
      </w:hyperlink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 и</w:t>
      </w:r>
      <w:r w:rsidR="00237B89" w:rsidRPr="004C7D40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r w:rsidR="00F0444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Положения</w:t>
      </w:r>
      <w:r w:rsidR="00F0444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 бюджетном процессе в муниципальном образовании – «город Тулун», утвержденным решением Думы городского округа</w:t>
      </w:r>
      <w:r w:rsidR="00F0444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муниципального образования</w:t>
      </w:r>
      <w:r w:rsidR="00F0444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– «город Тулун»</w:t>
      </w:r>
      <w:r w:rsidR="00F0444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BA39C6" w:rsidRPr="001A2D17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3. Контрольно-счетная палата осуществляет полномочия по внешнему муниципальному финансовому контролю в отношении объектов, перечисленных в пункте 1 статьи 266.1 </w:t>
      </w:r>
      <w:hyperlink r:id="rId9" w:history="1">
        <w:r w:rsidRPr="001A2D17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Бюджетного кодекса Российской Федерации</w:t>
        </w:r>
      </w:hyperlink>
      <w:r w:rsidRPr="001A2D17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части 4 статьи 9 </w:t>
      </w:r>
      <w:hyperlink r:id="rId10" w:history="1">
        <w:r w:rsidRPr="001A2D17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Pr="001A2D17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BA39C6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В отношении объектов внешнего муниципального финансового контроля, указанных в пунктах 2, 2.1 статьи 266.1 </w:t>
      </w:r>
      <w:hyperlink r:id="rId11" w:history="1">
        <w:r w:rsidRPr="001A2D17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Бюджетного кодекса Российской Федерации</w:t>
        </w:r>
      </w:hyperlink>
      <w:r w:rsidRPr="001A2D17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 и пункте 2 части 4 статьи 9 </w:t>
      </w:r>
      <w:hyperlink r:id="rId12" w:history="1">
        <w:r w:rsidRPr="001A2D17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Контрольно-счетная палата осуществляет внешний муниципальный финансовый контроль в соответствии с особенностями, установленными данными нормами.</w:t>
      </w:r>
    </w:p>
    <w:p w:rsidR="00A11210" w:rsidRPr="004C7D40" w:rsidRDefault="00A11210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A8683A" w:rsidRPr="004C7D40" w:rsidRDefault="00A8683A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C85775" w:rsidRDefault="00A8683A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3. Организация и осуществление </w:t>
      </w:r>
    </w:p>
    <w:p w:rsidR="00C85775" w:rsidRDefault="00A8683A" w:rsidP="00C85775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Контрольно-счетной палатойгородского округа </w:t>
      </w:r>
    </w:p>
    <w:p w:rsidR="00A8683A" w:rsidRPr="00A11210" w:rsidRDefault="00A8683A" w:rsidP="00C85775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образования – «город Тулун»</w:t>
      </w:r>
    </w:p>
    <w:p w:rsidR="00A8683A" w:rsidRDefault="00A8683A" w:rsidP="00B93366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полномочий по  внешнему муниципальному финансовому контролю</w:t>
      </w:r>
    </w:p>
    <w:p w:rsidR="002B71EA" w:rsidRPr="00A11210" w:rsidRDefault="002B71EA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1. При осуществлении внешнего муниципального финансового контроля Контрольно-счетная палата руководствуется </w:t>
      </w:r>
      <w:hyperlink r:id="rId13" w:history="1">
        <w:r w:rsidRPr="00073AEC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Конституцией Российской Федерации</w:t>
        </w:r>
      </w:hyperlink>
      <w:r w:rsidRPr="00073AE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законодательством Российской Федерации, законодательством Иркутской области, муниципальными </w:t>
      </w:r>
      <w:r w:rsidR="0013438F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правовыми актами муниципального образования – «город Тулун»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а также стандартами внешнего муниципального финансового контроля.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Стандарты внешнего муниципального финансового контроля определяют общие правила, требования и процедуры осуществления Контрольно-счетной палатой полномочий по осуществлению внешнего муниципального финансового контроля. Стандарты внешнего муниципального финансового контроля утверждаются правовым актом Председателя Контрольн</w:t>
      </w:r>
      <w:r w:rsidR="00A8683A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2. В целях эффективной организации осуществления полномочий по внешнему муниципальному финансовому контролю в Контрольно-счетной палате разрабатывается и утверждается годовой план деятельности Контрольно-счетной палаты.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Планирование деятельности Контрольно-счетной палаты в сфере внешнего муниципального финансового контроля осуществляется </w:t>
      </w:r>
      <w:r w:rsidR="00367514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самостоятельно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исходя из необходимости обеспечения всестороннего системного контроля за формированием,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 xml:space="preserve">управлением и распоряжением средствами бюджета города, муниципальной собственностью </w:t>
      </w:r>
      <w:r w:rsidR="0013438F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муниципального образования – «город Тулун»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и иными ресурсами.</w:t>
      </w:r>
    </w:p>
    <w:p w:rsidR="000A6FD5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Годовой план деятельности Контрольно-счетной палаты утверждается правовым актом Председателя Контрольн</w:t>
      </w:r>
      <w:r w:rsidR="000A6FD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. 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3. Внешний муниципальный финансовый контроль осуществляется Контрольно-счетной палатой в форме контрольных и экспертно-аналитических мероприятий.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Организация и проведение контрольного, экспертно-аналитического мероприятия в пределах полномочий Контрольно-счетной палаты осуществляется должностным лицом Контрольно-счетной палаты, указанным в </w:t>
      </w:r>
      <w:r w:rsidR="000A6FD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распоряжении председателя Контрольно-счетной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В проведении контрольного, экспертно-аналитического мероприятия помимо </w:t>
      </w:r>
      <w:r w:rsidR="000A6FD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должностных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лиц Кон</w:t>
      </w:r>
      <w:r w:rsidR="000A6FD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трольно-счетной палаты,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при необходимости, </w:t>
      </w:r>
      <w:r w:rsidR="00A47DAE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могут принимать участие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специалисты, должностные лица иных организаций, органов и независимые эксперты.</w:t>
      </w:r>
    </w:p>
    <w:p w:rsidR="00BA39C6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При проведении контрольных, экспертно-аналитических мероприятий должностные лица Контрольно-счетной палаты пользуются правами и несут обязанности, предусмотренные </w:t>
      </w:r>
      <w:hyperlink r:id="rId14" w:history="1">
        <w:r w:rsidRPr="009E336D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Pr="009E336D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5E1530" w:rsidRPr="00ED2399" w:rsidRDefault="005E1530" w:rsidP="00ED2399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Объекты внешнего муниципального финансового контроля,</w:t>
      </w:r>
      <w:r w:rsidRPr="00E474C3">
        <w:rPr>
          <w:rFonts w:eastAsia="Times New Roman" w:cs="Times New Roman"/>
          <w:szCs w:val="24"/>
          <w:lang w:eastAsia="ru-RU"/>
        </w:rPr>
        <w:t xml:space="preserve"> в отношении которых Контрольно-счетная палата вправе осуществлять внешний муниципальный финансовый контроль,</w:t>
      </w:r>
      <w:r w:rsidR="00ED2399">
        <w:rPr>
          <w:rFonts w:eastAsia="Times New Roman" w:cs="Times New Roman"/>
          <w:szCs w:val="24"/>
          <w:lang w:eastAsia="ru-RU"/>
        </w:rPr>
        <w:t xml:space="preserve"> их должностные лица, в установленные</w:t>
      </w:r>
      <w:r w:rsidR="001E5113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Контрольно-счетной палатой</w:t>
      </w:r>
      <w:r w:rsidRPr="00E474C3">
        <w:rPr>
          <w:rFonts w:eastAsia="Times New Roman" w:cs="Times New Roman"/>
          <w:szCs w:val="24"/>
          <w:lang w:eastAsia="ru-RU"/>
        </w:rPr>
        <w:t>сроки обязаны представлять в Контрольно-счетную палату по ее запросам информацию, документы и материалы, необходимые для проведения контрольных и экспертно-аналитических мероприятий.</w:t>
      </w:r>
    </w:p>
    <w:p w:rsidR="006B699B" w:rsidRPr="004C7D40" w:rsidRDefault="006B699B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380EA1" w:rsidRPr="00A11210" w:rsidRDefault="00380EA1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4. Проведение Контрольно-счетной палатой городского округа</w:t>
      </w:r>
    </w:p>
    <w:p w:rsidR="00DB174B" w:rsidRDefault="00380EA1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муниципального образования – «город Тулун» </w:t>
      </w:r>
    </w:p>
    <w:p w:rsidR="00380EA1" w:rsidRDefault="00380EA1" w:rsidP="00DB174B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контрольных иэкспертно-аналитических мероприятий</w:t>
      </w:r>
    </w:p>
    <w:p w:rsidR="002B71EA" w:rsidRPr="00A11210" w:rsidRDefault="002B71EA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A11210" w:rsidRPr="004C7D40" w:rsidRDefault="00A11210" w:rsidP="00B42D68">
      <w:pPr>
        <w:shd w:val="clear" w:color="auto" w:fill="FFFFFF"/>
        <w:ind w:firstLine="0"/>
        <w:textAlignment w:val="baseline"/>
        <w:rPr>
          <w:rFonts w:eastAsia="Times New Roman" w:cs="Times New Roman"/>
          <w:b/>
          <w:color w:val="000000" w:themeColor="text1"/>
          <w:spacing w:val="2"/>
          <w:szCs w:val="24"/>
          <w:lang w:eastAsia="ru-RU"/>
        </w:rPr>
      </w:pPr>
    </w:p>
    <w:p w:rsidR="002B71EA" w:rsidRDefault="005D26C8" w:rsidP="00B42D68">
      <w:pPr>
        <w:ind w:firstLine="0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1. Внешний муниципальный финансовый контроль осуществляется Контрольно-счетной палатой в форме контрольных или экспертно-аналитических мероприятий.</w:t>
      </w:r>
      <w:r w:rsidR="00BA39C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Проведение Контрольно-счетной палатой контрольных, экспертно-аналитических мероприятий осуществляется в соответствии с правилами, требованиями и процедурами,</w:t>
      </w:r>
    </w:p>
    <w:p w:rsidR="005D26C8" w:rsidRPr="004C7D40" w:rsidRDefault="00BA39C6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установленными Регламентом Контрольн</w:t>
      </w:r>
      <w:r w:rsidR="005D26C8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утверждаемым правовым актом Председателя Контрольн</w:t>
      </w:r>
      <w:r w:rsidR="005D26C8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(далее - Регла</w:t>
      </w:r>
      <w:r w:rsidR="005D26C8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мент Контрольно-счетной палаты)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и стандартами внешнего муниципального финансового контроля.</w:t>
      </w:r>
    </w:p>
    <w:p w:rsidR="005D26C8" w:rsidRPr="004C7D40" w:rsidRDefault="00BA39C6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В ходе осуществления контрольных, экспертно-аналитических мероприятий Контрольно-счетная палата в соответствии с действующим законодательством проводит проверки, ревизии, анализ, </w:t>
      </w:r>
      <w:r w:rsidR="008B2E7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оценку,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обследования, мониторинг.</w:t>
      </w:r>
    </w:p>
    <w:p w:rsidR="00BA39C6" w:rsidRPr="004C7D40" w:rsidRDefault="00BA39C6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Проведение контрольного мероприятия заключается в проведении контрольных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действий непосредственно на объекте внешнего муниципального финансового контроля либо по месту нахождения Контрольно-счетной палаты.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Проведение экспертно-аналитического мероприятия заключается в сборе по месту нахождения Контрольно-счетной палаты или непосредственно на объекте внешнего муниципального финансового контроля и анализе фактических данных и информации о предмете мероприятия с целью его исследования.</w:t>
      </w:r>
    </w:p>
    <w:p w:rsidR="001A2E66" w:rsidRPr="004C7D40" w:rsidRDefault="008C5A53" w:rsidP="001A2E66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2. Срок проведения</w:t>
      </w:r>
      <w:r w:rsidR="00BA39C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контрольного, экспертно-аналитического м</w:t>
      </w:r>
      <w:r w:rsidR="00FA04E3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ероприятия </w:t>
      </w:r>
      <w:r w:rsidR="00BA39C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определяется Председателем Контрольн</w:t>
      </w:r>
      <w:r w:rsidR="007E6C90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="00BA39C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исходя из предмета, целей и вопросов мероприятия, особенностей деятельности объекта внешнего муниципального финансового контроля.</w:t>
      </w:r>
      <w:r w:rsidR="001A2E66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 отдельных случаях допускается</w:t>
      </w:r>
      <w:r w:rsidR="001A2E66" w:rsidRPr="00E85091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прио</w:t>
      </w:r>
      <w:r w:rsidR="001A2E66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становление, возобновление, продление, окончание</w:t>
      </w:r>
      <w:r w:rsidR="001A2E66" w:rsidRPr="00E85091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ранее установленного срока</w:t>
      </w:r>
      <w:r w:rsidR="001A2E6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контрольного, экспертно-аналитического м</w:t>
      </w:r>
      <w:r w:rsidR="001A2E66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ероприятия </w:t>
      </w:r>
      <w:r w:rsidR="001A2E66" w:rsidRPr="00E85091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по решению Председателя Контрольно-счетной палаты города Тулуна.</w:t>
      </w:r>
    </w:p>
    <w:p w:rsidR="001A2E66" w:rsidRDefault="001A2E6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A2480C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3. Проведение контрольного, экспертно-аналитического мероприятия оформляется правовым актом Председателя Контрольн</w:t>
      </w:r>
      <w:r w:rsidR="007E6C90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в котором указываются основание проведения мероприятия (пункт годового плана деятельности Контрольно-счетной палаты), наименование объекта внешнего муниципального финансового контроля, проверяемый (исследуемый) период, дата начала и срок проведения мероприятия, состав участвующих в проведении мероприятия лиц (должностные лица Контрольно-счетной палаты и иные привлекаемые к участию в проведении мероприятия лица).</w:t>
      </w:r>
    </w:p>
    <w:p w:rsidR="00BA39C6" w:rsidRPr="004C7D40" w:rsidRDefault="00A96F2D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Э</w:t>
      </w:r>
      <w:r w:rsidR="00776579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кспертно-аналитическое мероприятие на проект решения Думы городского округа муниципального образования – «город Тулун» проводится </w:t>
      </w:r>
      <w:r w:rsidR="00A2480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Контрольно-счетной палатой </w:t>
      </w:r>
      <w:r w:rsidR="00776579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по обращению Думы городского округа муниципального образования – «город Тулун» и </w:t>
      </w:r>
      <w:r w:rsidR="000B79E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может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проводиться без оформления правового акта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Председателя Контрольно-счетной палаты города Тулуна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. </w:t>
      </w:r>
    </w:p>
    <w:p w:rsidR="00152788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Объект внешнего муниципального финансового контроля подлежит уведомлению Контрольно-счетной палатой о проведении в отношении его контрольного</w:t>
      </w:r>
      <w:r w:rsidR="00152788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эк</w:t>
      </w:r>
      <w:r w:rsidR="008B2E7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с</w:t>
      </w:r>
      <w:r w:rsidR="00152788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пертно-аналитического мероприятия.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В адрес объекта внешнего муниципального финансово</w:t>
      </w:r>
      <w:r w:rsidR="00E179A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го контроля руководителем </w:t>
      </w:r>
      <w:r w:rsidR="00C46FF4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оформляется письменное уведомление о проведении контрольного, экспертно-аналитического мероприятия в двух экземплярах, один из которых вручается объекту внешнего муниципального финансового контроля. На втором экземпляре уведомления о проведении контрольного, экспертно-аналитического мероприятия, остающег</w:t>
      </w:r>
      <w:r w:rsidR="00E179A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ося уруководителя  мероприятия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объектом внешнего муниципального финансового контроля делается отметка о получении уведомления с указанием фамилии, инициалов и должности лица, получившего уведомление, а также даты его получения.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Уведомление о проведении контрольного, экспертно-аналитического мероприятиядолжно содержать состав участвующих в проведении мероприятия лиц, указание на наименование мероприятия и дату начала</w:t>
      </w:r>
      <w:r w:rsidR="00C46FF4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и окончания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мероприятия. Уведомление о проведении контрольного, экспертно-аналитического мероприятия подписывается Председателем Контрольн</w:t>
      </w:r>
      <w:r w:rsidR="00ED668D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4. Экспертно-аналитическое мероприятие проводится с использованием анализа,</w:t>
      </w:r>
      <w:r w:rsidR="00EC20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оценки,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экспертизы, мониторинга в целях исследования предмета мероприятия в соответствии с поставленными целями и вопросами.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При проведении контрольного</w:t>
      </w:r>
      <w:r w:rsidR="00553B7A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экспертно-аналитического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 используются следующие методы осуществления внешнего муниципального финансового контроля: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внешнего муниципального финансового контроля за определенный период;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ревизия - комплексная проверка деятельности объекта внешнего муниципального финансового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обследование - анализ и оценка состояния определенной сферы деятельности объекта внешнего муниципального финансового контроля.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5. Контрольные действия в рамках контрольного мероприятия по месту нахождения объекта внешнего муниципального финансового контроля осуществляются посредством выездной проверки.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В ходе выездной проверки определяется фактическое соответствие совершенных операций данным бюджетной (бухгалтерской) отчетности и первичных документов. По решению </w:t>
      </w:r>
      <w:r w:rsidR="00330CD7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руководителя мероприятия и (или)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ответственного исполнителя</w:t>
      </w:r>
      <w:r w:rsidR="00524DC8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согласованного с Председателем Контрольно-счетной палаты города Тулуна,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 рамках выездной проверки может быть проведена встречная проверка с целью установления и (или) подтверждения фактов, связанных с деятельностью объекта внешнего муниципального финансового контроля.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Контрольные действия по месту нахождения объекта внешнего муниципального финансового контроля осуществляются также посредством ревизии.</w:t>
      </w:r>
    </w:p>
    <w:p w:rsidR="002B71EA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6. Контрольные действия в рамках контрольного мероприятия по месту нахождения Контрольно-счетной палаты осуществляются посредством камеральной проверки бюджетной (бухгалтерской) отчетности и иных документов, материалов и информации, представленных по запросам Контрольно-счетной палаты, информации, документов и материалов, полученных Контрольно-счетной палатой в ходе встречных проверок и (или) обследований. По ре</w:t>
      </w:r>
      <w:r w:rsidR="00F40057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шению П</w:t>
      </w:r>
      <w:r w:rsidR="00ED668D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редседателя Контрольно-счетной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 рамках камеральной проверки может быть проведена встречная проверка с целью установления и (или) подтверждения фактов, связанных с деятельностью объекта внешнего муниципального финансового контроля.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7. В зависимости от предмета и целей контрольного мероприятия наряду с проверкой, ревизией может проводиться обследование.</w:t>
      </w:r>
    </w:p>
    <w:p w:rsidR="00BA39C6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8. При осуществлении внешнего муниципального финансового контроля в форме контрольных мероприятий </w:t>
      </w:r>
      <w:r w:rsidR="00456138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должностные лица Контрольно-счетной палаты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имеет право:</w:t>
      </w:r>
    </w:p>
    <w:p w:rsidR="000E1F8B" w:rsidRPr="00E474C3" w:rsidRDefault="000E1F8B" w:rsidP="000E1F8B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474C3">
        <w:rPr>
          <w:rFonts w:eastAsia="Times New Roman" w:cs="Times New Roman"/>
          <w:szCs w:val="24"/>
          <w:lang w:eastAsia="ru-RU"/>
        </w:rPr>
        <w:lastRenderedPageBreak/>
        <w:t>беспрепятственно входить на территорию и в помещения, занимаемые проверяемыми органами и организациями, иметь доступ к их документам и материалам, а также осматривать занимаемые ими территории и помещения;</w:t>
      </w:r>
    </w:p>
    <w:p w:rsidR="000E1F8B" w:rsidRPr="00E474C3" w:rsidRDefault="000E1F8B" w:rsidP="000E1F8B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474C3">
        <w:rPr>
          <w:rFonts w:eastAsia="Times New Roman" w:cs="Times New Roman"/>
          <w:szCs w:val="24"/>
          <w:lang w:eastAsia="ru-RU"/>
        </w:rPr>
        <w:t>в случае обнаружения подделок, подлогов, хищений, злоупотреблений и при необходимости пресечения данных противоправных действий опечатывать кассы, кассовые и служебные помещения, склады и архивы проверяемых органов и организаций, изымать документы и материалы с учетом ограничений, установленных законодательством Российской Федерации. Опечатывание касс, кассовых и служебных помещений, складов и архивов, изъятие документов и материалов производятся с участием уполномоченных должностных лиц проверяемых органов и организаций и составлением соответствующих актов;</w:t>
      </w:r>
    </w:p>
    <w:p w:rsidR="000E1F8B" w:rsidRPr="00E474C3" w:rsidRDefault="000E1F8B" w:rsidP="000E1F8B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474C3">
        <w:rPr>
          <w:rFonts w:eastAsia="Times New Roman" w:cs="Times New Roman"/>
          <w:szCs w:val="24"/>
          <w:lang w:eastAsia="ru-RU"/>
        </w:rPr>
        <w:t>в пределах своей компетенции направлять запросы должностным лицам органов местного самоуправления и муниципальных органов, организаций;</w:t>
      </w:r>
    </w:p>
    <w:p w:rsidR="000E1F8B" w:rsidRPr="00E474C3" w:rsidRDefault="000E1F8B" w:rsidP="000E1F8B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474C3">
        <w:rPr>
          <w:rFonts w:eastAsia="Times New Roman" w:cs="Times New Roman"/>
          <w:szCs w:val="24"/>
          <w:lang w:eastAsia="ru-RU"/>
        </w:rPr>
        <w:t>в пределах своей компетенции требовать от руководителей и других должностных лиц проверяемых органов и организаций представления письменных объяснений по фактам нарушений, выявленных при проведении контрольных мероприятий, а также необходимых копий документов, заверенных в установленном порядке;</w:t>
      </w:r>
    </w:p>
    <w:p w:rsidR="000E1F8B" w:rsidRPr="00E474C3" w:rsidRDefault="000E1F8B" w:rsidP="000E1F8B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474C3">
        <w:rPr>
          <w:rFonts w:eastAsia="Times New Roman" w:cs="Times New Roman"/>
          <w:szCs w:val="24"/>
          <w:lang w:eastAsia="ru-RU"/>
        </w:rPr>
        <w:t>составлять акты по фактам непредставления или несвоевременного представления должностными лицами проверяемых органов и организаций документов и материалов, запрошенных при проведении контрольных</w:t>
      </w:r>
      <w:r w:rsidR="00EB58A5">
        <w:rPr>
          <w:rFonts w:eastAsia="Times New Roman" w:cs="Times New Roman"/>
          <w:szCs w:val="24"/>
          <w:lang w:eastAsia="ru-RU"/>
        </w:rPr>
        <w:t>, экспертно-аналитических</w:t>
      </w:r>
      <w:r w:rsidRPr="00E474C3">
        <w:rPr>
          <w:rFonts w:eastAsia="Times New Roman" w:cs="Times New Roman"/>
          <w:szCs w:val="24"/>
          <w:lang w:eastAsia="ru-RU"/>
        </w:rPr>
        <w:t xml:space="preserve"> мероприятий;</w:t>
      </w:r>
    </w:p>
    <w:p w:rsidR="000E1F8B" w:rsidRPr="00E474C3" w:rsidRDefault="000E1F8B" w:rsidP="000E1F8B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474C3">
        <w:rPr>
          <w:rFonts w:eastAsia="Times New Roman" w:cs="Times New Roman"/>
          <w:szCs w:val="24"/>
          <w:lang w:eastAsia="ru-RU"/>
        </w:rPr>
        <w:t>в пределах своей компетенции знакомиться со всеми необходимыми документами, касающимися финансово-хозяйственной деятельности проверяемых органов и организаций, в том числе в установленном порядке с документами, содержащими государственную, служебную, коммерческую и иную охраняемую законом тайну;</w:t>
      </w:r>
    </w:p>
    <w:p w:rsidR="000E1F8B" w:rsidRPr="00E474C3" w:rsidRDefault="000E1F8B" w:rsidP="000E1F8B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bookmarkStart w:id="1" w:name="Par187"/>
      <w:bookmarkEnd w:id="1"/>
      <w:r w:rsidRPr="00E474C3">
        <w:rPr>
          <w:rFonts w:eastAsia="Times New Roman" w:cs="Times New Roman"/>
          <w:szCs w:val="24"/>
          <w:lang w:eastAsia="ru-RU"/>
        </w:rPr>
        <w:t>знакомиться с информацией, касающейся финансово-хозяйственной деятельности проверяемых органов и организаций и хранящейся в электронной форме в базах данных проверяемых органов и организаций, в том числе в установленном порядке с информацией, содержащей государственную, служебную, коммерческую и иную охраняемую законом тайну;</w:t>
      </w:r>
    </w:p>
    <w:p w:rsidR="000E1F8B" w:rsidRPr="004C7D40" w:rsidRDefault="000E1F8B" w:rsidP="000E1F8B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E474C3">
        <w:rPr>
          <w:rFonts w:eastAsia="Times New Roman" w:cs="Times New Roman"/>
          <w:szCs w:val="24"/>
          <w:lang w:eastAsia="ru-RU"/>
        </w:rPr>
        <w:t>знакомиться с технической документацией к электронным базам данных;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направлять объектам внешнего муниципального финансового контроля предписания, представления;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направлять финансовому органу уведомления о применении бюджетных мер принуждения;</w:t>
      </w:r>
    </w:p>
    <w:p w:rsidR="00BA39C6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381628" w:rsidRPr="004C7D40" w:rsidRDefault="00381628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9. По окончании контрольного, экспертно-аналитического мероприятия в отношении объекта внешнего муниципального финансового кон</w:t>
      </w:r>
      <w:r w:rsidR="00C910C3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троля руководителем мероприятия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осуществляется оформление результатов контрольного, экспертно-аналитического мероприятия.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Датой окончания контрольного, экспертно-аналитического мероприятия является дата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утверждения результатов мероприятия Председателем Ко</w:t>
      </w:r>
      <w:r w:rsidR="004C7349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нтрольно-счетной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10. Результаты контрольных действий (проверки, ре</w:t>
      </w:r>
      <w:r w:rsidR="002E054D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визии) руководитель</w:t>
      </w:r>
      <w:r w:rsidR="004C7349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оформляет соответствующим актом (акт по результатам выездной проверки, акт по результатам камеральной проверки, акт по результатам ревизии (далее - акт по резуль</w:t>
      </w:r>
      <w:r w:rsidR="00553B7A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татам контрольного мероприятия)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который используется при подготовке отчета о результатах контрольного мероприятия. В случае проведения контрольного мероприятия в отношении нескольких объектов внешнего муниципального финансового контроля соответствующий акт составляется в отношении каждого объекта внешнего муниципального финансового контроля.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Акт по результатам контрольного мероприятия оформляется в двух экземплярах, каждый из которых подписывается всеми участвующими в проведении контрольного мероприятия лицами. Оформление акта по результатам контрольного мероприятия осуществляется в соответствии с правилами и требованиями, устанавливаемыми стандартом внешнего муниципального финансового контроля.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11. Акт по результатам контрольного мероприятия доводится до сведения объекта внешнего муниципального финансового контроля в течение одного рабочего дня со дня его подписания путем вручения акта объекту внешнего муниципального финансового контроля. Акт по результатам контрольного мероприятия вручается объекту внешнего муниципаль</w:t>
      </w:r>
      <w:r w:rsidR="009E1074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ного финансового контроля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с сопроводительным письмом, подписанным Председателем Контрольн</w:t>
      </w:r>
      <w:r w:rsidR="009E1074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 На сопроводительном письме объект внешнего муниципального финансового контроля делает отметку, в которой указываются дата получения акта по результатам контрольного мероприятия, должность, подпись, инициалы, фамилия лица, получившего акт.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Объект внешнего муниципального финансового контроля вправе представить в Контрольно-счетную палату пояснения и замечания в письменной форме на акт по результатам контрольного мероприятия в срок до семи рабочих дней со дня получения акта. Пояснения и замечания на акт по результатам контрольного мероприятия, представленные объектом внешнего муниципального финансового контроля в Контрольно-счетную палату в установленный срок, прилагаются к акту и в дальнейшем являются его неотъемлемой частью.</w:t>
      </w:r>
    </w:p>
    <w:p w:rsidR="009E1074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В случае если объект внешнего муниципального финансового контроля </w:t>
      </w:r>
      <w:r w:rsidR="009E1074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по истечении 7 рабочих дней не представляет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 Контрольно-счетную палату </w:t>
      </w:r>
      <w:r w:rsidR="009E1074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возражения к акту  контрольного мероприятия,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акт </w:t>
      </w:r>
      <w:r w:rsidR="002E054D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считается принятым объектом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внешнего муниципального финансового контроля </w:t>
      </w:r>
      <w:r w:rsidR="009E1074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без разногласий. 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12. На основании акта по результатам контрольного меропр</w:t>
      </w:r>
      <w:r w:rsidR="004964A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иятия руководителем контрольного мероприятия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осуществляется составление отчета о результатах контрольного мероприятия. Отчет о результатах контрольного мероприятия составляется в соответствии с правилами и требованиями, устанавливаемыми стандартом внешнего муниципального финансового контроля.</w:t>
      </w:r>
    </w:p>
    <w:p w:rsidR="006D39BC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Результаты контрольного мероприятия подлежат утверждению Председателем Контрольн</w:t>
      </w:r>
      <w:r w:rsidR="004964A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  <w:r w:rsidR="007B3846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Утверждение</w:t>
      </w:r>
      <w:r w:rsidR="007B384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результатов контрольного мероп</w:t>
      </w:r>
      <w:r w:rsidR="007B3846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риятияоформляется распоряжением Председателя</w:t>
      </w:r>
      <w:r w:rsidR="007B3846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Контрольно-счетной палаты города Тулуна</w:t>
      </w:r>
      <w:r w:rsidR="007B3846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Датой утверждения результатов контрольного мероп</w:t>
      </w:r>
      <w:r w:rsidR="007B3846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риятия считается дата распоряжения Председателя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Контрольн</w:t>
      </w:r>
      <w:r w:rsidR="001B013A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="007B3846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об утверждении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отчета о резул</w:t>
      </w:r>
      <w:r w:rsidR="006D39B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ьтатах контрольного мероприятия.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 xml:space="preserve">13. По результатам экспертно-аналитического мероприятия </w:t>
      </w:r>
      <w:r w:rsidR="000A5543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руководителем мероприятия либо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ответственным исполнителем осуществляется составление заключения. Заключение составляется в соответствии с правилами и требованиями, устанавливаемыми стандартом внешнего муниципального финансового контроля.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Результаты экспертно-аналитического мероприятия подлежат утверждению Председателем Контрольн</w:t>
      </w:r>
      <w:r w:rsidR="0060123A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 Датой утверждения результатов экспертно-аналитического мероприятия считается дата подписания Председателем Контрольн</w:t>
      </w:r>
      <w:r w:rsidR="0060123A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="008B02A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заключения либодата распоряжения Председателя</w:t>
      </w:r>
      <w:r w:rsidR="008B02A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Контрольно-счетной палаты города Тулуна</w:t>
      </w:r>
      <w:r w:rsidR="008B02A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об утверждении  результатов </w:t>
      </w:r>
      <w:r w:rsidR="008B02A5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экспертно-аналитического мероприятия.</w:t>
      </w:r>
    </w:p>
    <w:p w:rsidR="00C9340D" w:rsidRPr="004C7D40" w:rsidRDefault="00C9340D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C9340D" w:rsidRDefault="006D39BC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14. Р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уководителем контрольного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экспертно-аналитического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осуществляется подготовка информационного письма по результатам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контрольного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,экспертно-аналитического  мероприятия, которое подписывается Председателем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Контрольно-счетной палаты города Тулуна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и направляется в Думу городского округа муниципального образования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– «город Тулун»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и мэру городского округа муниципального образования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– «город Тулун»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6D39BC" w:rsidRDefault="006D39BC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6D39BC" w:rsidRPr="004C7D40" w:rsidRDefault="006D39BC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2B71EA" w:rsidRDefault="00C9340D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5. </w:t>
      </w:r>
      <w:r w:rsidRPr="00A1121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Представления и предписания </w:t>
      </w:r>
    </w:p>
    <w:p w:rsidR="002B71EA" w:rsidRDefault="00C9340D" w:rsidP="002B71EA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городского округа </w:t>
      </w:r>
    </w:p>
    <w:p w:rsidR="00C9340D" w:rsidRDefault="00C9340D" w:rsidP="002B71EA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образования – «город Тулун»</w:t>
      </w:r>
    </w:p>
    <w:p w:rsidR="002B71EA" w:rsidRPr="00A11210" w:rsidRDefault="002B71EA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C9340D" w:rsidRDefault="00BA39C6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="00C9340D" w:rsidRPr="004C7D40">
        <w:rPr>
          <w:rFonts w:eastAsia="Times New Roman" w:cs="Times New Roman"/>
          <w:color w:val="000000" w:themeColor="text1"/>
          <w:szCs w:val="24"/>
          <w:lang w:eastAsia="ru-RU"/>
        </w:rPr>
        <w:t>1. Контрольно-счетная палата по результатам проведения контрольных</w:t>
      </w:r>
      <w:r w:rsidR="005A3915">
        <w:rPr>
          <w:rFonts w:eastAsia="Times New Roman" w:cs="Times New Roman"/>
          <w:color w:val="000000" w:themeColor="text1"/>
          <w:szCs w:val="24"/>
          <w:lang w:eastAsia="ru-RU"/>
        </w:rPr>
        <w:t>, экспертно-аналитических</w:t>
      </w:r>
      <w:r w:rsidR="00C9340D"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 мероприятий вправе вносить в органы местного самоуправления и муниципальные органы, проверяемые органы и организации и </w:t>
      </w:r>
      <w:r w:rsidR="009A2E47">
        <w:rPr>
          <w:rFonts w:eastAsia="Times New Roman" w:cs="Times New Roman"/>
          <w:color w:val="000000" w:themeColor="text1"/>
          <w:szCs w:val="24"/>
          <w:lang w:eastAsia="ru-RU"/>
        </w:rPr>
        <w:t xml:space="preserve">их </w:t>
      </w:r>
      <w:r w:rsidR="00C9340D" w:rsidRPr="004C7D40">
        <w:rPr>
          <w:rFonts w:eastAsia="Times New Roman" w:cs="Times New Roman"/>
          <w:color w:val="000000" w:themeColor="text1"/>
          <w:szCs w:val="24"/>
          <w:lang w:eastAsia="ru-RU"/>
        </w:rPr>
        <w:t>должностным лицам представления для их рассмотрения и принятия мер по устранению выявленных нарушений и недостатков, предотвращению нанесения материального ущерба муниципальному образованию или возмещению причиненного вреда, по привлечению к ответственности должностных лиц, виновных в допущенных нарушениях, а также мер по пресечению, устранению и предупреждению нарушений.</w:t>
      </w:r>
    </w:p>
    <w:p w:rsidR="00DD4FF9" w:rsidRPr="004C7D40" w:rsidRDefault="00DD4FF9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C91DFD" w:rsidRDefault="00C91DFD" w:rsidP="00B42D68">
      <w:pPr>
        <w:ind w:firstLine="0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Представление Контрольно-счетной палаты должно содержать информацию о нарушениях и недостатках, выявленных в ходе проведения контрольного</w:t>
      </w:r>
      <w:r w:rsidR="005A391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экспертно-аналитического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мероприятия, оценку материального ущерба, который может быть нанесен муниципальному образованию – «город Тулун» или причиненного муниципальному образованию – «город Тулун» выявленными нарушениями, требования об устранении выявленных нарушений и недостатков, причин и условий выявленных нарушений и недостатков, о принятии мер по возмещению причиненного материального ущерба, по привлечению к ответственности должностных лиц, виновных в допущенных нарушениях.</w:t>
      </w:r>
    </w:p>
    <w:p w:rsidR="00381628" w:rsidRPr="004C7D40" w:rsidRDefault="00381628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C9340D" w:rsidRPr="004C7D40" w:rsidRDefault="000615B4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2.</w:t>
      </w:r>
      <w:r w:rsidR="00B406C1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Решение о внесении в объект внешнего муниципального финансового контроля представления Контрольно-счетной палаты принимается Председателем Контрольно-счетной палаты города Тулуна. </w:t>
      </w:r>
    </w:p>
    <w:p w:rsidR="00401896" w:rsidRPr="004C7D40" w:rsidRDefault="0040189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В случае принятия Председателем Контрольно-счетной палаты города Тулуна решения о внесении в объект внешнего муниципального финансового контроля представления Контрольно-счетной палаты предст</w:t>
      </w:r>
      <w:r w:rsidR="00192C0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авление вносится не позднее двух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рабочих дней после утверждения отчета по результатам контрольного мероприятия.</w:t>
      </w:r>
    </w:p>
    <w:p w:rsidR="0087562E" w:rsidRPr="004C7D40" w:rsidRDefault="0087562E" w:rsidP="00192C05">
      <w:pPr>
        <w:ind w:firstLine="0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Подготовку представления Контрольно-счетной палаты осуществляет руководитель контрольного</w:t>
      </w:r>
      <w:r w:rsidR="00D47C39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,экспертно-аналитического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мероприятия, назначенный </w:t>
      </w:r>
      <w:r w:rsidR="00D72AC3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редседателем Контрольно-счетной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. </w:t>
      </w:r>
    </w:p>
    <w:p w:rsidR="000615B4" w:rsidRPr="004C7D40" w:rsidRDefault="000615B4" w:rsidP="00192C05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Представление Контрольно-счетной палаты составляется в дв</w:t>
      </w:r>
      <w:r w:rsidR="00D72AC3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ух экземплярах и подписывается П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редседателем Контрольно-счетной палаты. В случае отсутствия председателя Контрольно-счетной палаты право подписывать представление Контрольно-счетной палаты предоставляется аудитору Контрольно-счетной палаты.</w:t>
      </w:r>
    </w:p>
    <w:p w:rsidR="000615B4" w:rsidRDefault="000615B4" w:rsidP="00192C05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Один экземпляр представления Контрольно-счетной палаты вручается объекту внешнего муниципального финансового контроля. На втором экземпляре представления Контрольно-счетной палаты объектом внешнего муниципального финансового контроля делается отметка о получении представления с указанием фамилии, инициалов и должно</w:t>
      </w:r>
      <w:r w:rsidR="00D72AC3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сти лица, получившего п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редставление Контрольно-счетной палаты, а также даты его получения.</w:t>
      </w:r>
    </w:p>
    <w:p w:rsidR="00381628" w:rsidRPr="004C7D40" w:rsidRDefault="00381628" w:rsidP="00192C05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C9340D" w:rsidRDefault="00CB228A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3. </w:t>
      </w:r>
      <w:r w:rsidR="000615B4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Объект внешнего муниципального финансового контроля - о</w:t>
      </w:r>
      <w:r w:rsidR="00C9340D" w:rsidRPr="004C7D40">
        <w:rPr>
          <w:rFonts w:eastAsia="Times New Roman" w:cs="Times New Roman"/>
          <w:color w:val="000000" w:themeColor="text1"/>
          <w:szCs w:val="24"/>
          <w:lang w:eastAsia="ru-RU"/>
        </w:rPr>
        <w:t>рганы местного самоуправления и муниципальные органы, а также организации</w:t>
      </w:r>
      <w:r w:rsidR="000615B4" w:rsidRPr="004C7D40">
        <w:rPr>
          <w:rFonts w:eastAsia="Times New Roman" w:cs="Times New Roman"/>
          <w:color w:val="000000" w:themeColor="text1"/>
          <w:szCs w:val="24"/>
          <w:lang w:eastAsia="ru-RU"/>
        </w:rPr>
        <w:t>, предприятия, учреждения</w:t>
      </w:r>
      <w:r w:rsidR="00C9340D"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 в течение одного месяца со дня получения представления обязаны уведомить в письменной форме Контрольно-счетную палату о принятых по результатам рассмотрения представления решениях и мерах.</w:t>
      </w:r>
    </w:p>
    <w:p w:rsidR="00CB228A" w:rsidRPr="004C7D40" w:rsidRDefault="00CB228A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C9340D" w:rsidRPr="004C7D40" w:rsidRDefault="00C9340D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4. В случае выявления нарушений, требующих безотлагательных мер по их пресечению и предупреждению, а также в случае воспрепятствования проведению должностными лицами Контрольно-счетной палаты контрольных</w:t>
      </w:r>
      <w:r w:rsidR="00653DEE">
        <w:rPr>
          <w:rFonts w:eastAsia="Times New Roman" w:cs="Times New Roman"/>
          <w:color w:val="000000" w:themeColor="text1"/>
          <w:szCs w:val="24"/>
          <w:lang w:eastAsia="ru-RU"/>
        </w:rPr>
        <w:t>, экспертно-аналитических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 мероприятий Контрольно-счетная палата направляет в органы местного самоуправления и муниципальные органы, проверяемые органы и организации</w:t>
      </w:r>
      <w:r w:rsidR="00CB228A">
        <w:rPr>
          <w:rFonts w:eastAsia="Times New Roman" w:cs="Times New Roman"/>
          <w:color w:val="000000" w:themeColor="text1"/>
          <w:szCs w:val="24"/>
          <w:lang w:eastAsia="ru-RU"/>
        </w:rPr>
        <w:t>, предприятия, учреждения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 и их должностным лицам предписание.</w:t>
      </w:r>
    </w:p>
    <w:p w:rsidR="0087562E" w:rsidRPr="004C7D40" w:rsidRDefault="0087562E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Решение о внесении в объект внешнего муниципального финансового контроля предписания Контрольно-счетной палаты принимается Председателем Контрольно-счетной палаты города Тулуна. </w:t>
      </w:r>
    </w:p>
    <w:p w:rsidR="0087562E" w:rsidRDefault="0087562E" w:rsidP="00B42D68">
      <w:pPr>
        <w:ind w:firstLine="0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Подготовку предписания Контрольно-счетной палаты осуществляет руководитель контрольного</w:t>
      </w:r>
      <w:r w:rsidR="00D47C39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,экспертно-аналитического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мероприятия, назначенный </w:t>
      </w:r>
      <w:r w:rsidR="00D72AC3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редседателем Контрольно-счетной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. </w:t>
      </w:r>
    </w:p>
    <w:p w:rsidR="00381628" w:rsidRPr="004C7D40" w:rsidRDefault="00381628" w:rsidP="00B42D68">
      <w:pPr>
        <w:ind w:firstLine="0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C9340D" w:rsidRPr="004C7D40" w:rsidRDefault="00C9340D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5. Предписание Контрольно-счетной палаты должно содержать указание на конкретные допущенные нарушения и конкретные основания вынесения предписания. Предписание Контрольно-счетной палаты </w:t>
      </w:r>
      <w:r w:rsidR="00CE00D9"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составляется в двух экземплярах и </w:t>
      </w:r>
      <w:r w:rsidR="00D72AC3">
        <w:rPr>
          <w:rFonts w:eastAsia="Times New Roman" w:cs="Times New Roman"/>
          <w:color w:val="000000" w:themeColor="text1"/>
          <w:szCs w:val="24"/>
          <w:lang w:eastAsia="ru-RU"/>
        </w:rPr>
        <w:t>подписывается П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редседателем Контрольно-счетной палаты.</w:t>
      </w:r>
    </w:p>
    <w:p w:rsidR="00CE00D9" w:rsidRDefault="00CE00D9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Один экземпляр предписания Контрольно-счетной палаты вручается объекту внешнего муниципального финансового контроля. На втором экземпляре предписания Контрольно-счетной палаты объектом внешнего муниципального финансового контроля делается отметка о получении предписания с указанием фамилии, инициалов и должности лица, получившего предписание Контрольно-счетной палаты, а также даты его получения.</w:t>
      </w:r>
    </w:p>
    <w:p w:rsidR="00381628" w:rsidRPr="004C7D40" w:rsidRDefault="00381628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C9340D" w:rsidRDefault="00C9340D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6. Предписание Контрольно-счетной палаты должно быть исполнено в установленные в нем сроки.</w:t>
      </w:r>
    </w:p>
    <w:p w:rsidR="00381628" w:rsidRPr="004C7D40" w:rsidRDefault="00381628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C9340D" w:rsidRDefault="00C9340D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7. Неисполнение или ненадлежащее исполнение предписания Контрольно-счетной палаты влечет за собой ответственность, установленную законодательством Российской Федерации и (или) законодательством Иркутской области.</w:t>
      </w:r>
    </w:p>
    <w:p w:rsidR="000D6B23" w:rsidRPr="004C7D40" w:rsidRDefault="000D6B23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381628" w:rsidRDefault="00C9340D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8. В случае, если при проведении контрольных</w:t>
      </w:r>
      <w:r w:rsidR="00A75D24">
        <w:rPr>
          <w:rFonts w:eastAsia="Times New Roman" w:cs="Times New Roman"/>
          <w:color w:val="000000" w:themeColor="text1"/>
          <w:szCs w:val="24"/>
          <w:lang w:eastAsia="ru-RU"/>
        </w:rPr>
        <w:t>, экспертно-аналитических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 мероприятий выявлены факты незаконного использования средств местного бюджета, в которых усматриваются признаки преступления или коррупционного правонарушения, Контрольно-счетная палата в установленном порядке незамедлительно передает материалы контрольных</w:t>
      </w:r>
      <w:r w:rsidR="00D47C39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="00D47C39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экспертно-аналитических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 xml:space="preserve"> мероприятий в правоохранительные органы.</w:t>
      </w:r>
    </w:p>
    <w:p w:rsidR="00DD4FF9" w:rsidRDefault="00DD4FF9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DD4FF9" w:rsidRPr="004C7D40" w:rsidRDefault="00DD4FF9" w:rsidP="00B42D68">
      <w:pPr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A11210" w:rsidRDefault="0040373E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6. Применение бюджетных мер принуждения</w:t>
      </w:r>
    </w:p>
    <w:p w:rsidR="00A11210" w:rsidRDefault="0040373E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Контрольно-счетной палатой</w:t>
      </w: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городского округа</w:t>
      </w:r>
    </w:p>
    <w:p w:rsidR="0040373E" w:rsidRDefault="0040373E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A11210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образования – «город Тулун»</w:t>
      </w:r>
    </w:p>
    <w:p w:rsidR="00AA571C" w:rsidRPr="00A11210" w:rsidRDefault="00AA571C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1. При выявлении в ходе контрольного</w:t>
      </w:r>
      <w:r w:rsidR="00D47C39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,экспертно-аналитического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 бюджетных нарушений, предусмотренных главой 30 </w:t>
      </w:r>
      <w:hyperlink r:id="rId15" w:history="1">
        <w:r w:rsidRPr="004A24AC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Бюджетного кодекса Российской Федерации</w:t>
        </w:r>
      </w:hyperlink>
      <w:r w:rsidRPr="004A24A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, Контрольно-счетная палата </w:t>
      </w:r>
      <w:r w:rsidR="001733FD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в </w:t>
      </w:r>
      <w:r w:rsidR="00D86E3D" w:rsidRPr="004A24A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соответствии с главой 29 </w:t>
      </w:r>
      <w:hyperlink r:id="rId16" w:history="1">
        <w:r w:rsidR="00D86E3D" w:rsidRPr="004A24AC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Бюджетного кодекса Российской Федерации</w:t>
        </w:r>
      </w:hyperlink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направляет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40373E" w:rsidRPr="004C7D40" w:rsidRDefault="00BA39C6" w:rsidP="00B42D68">
      <w:pPr>
        <w:ind w:firstLine="0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="0040373E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2.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Уведомление о применении бюджетных мер принуждения должно содержать четкое описание совершенного бюджетного нарушения, основания для применения предусмотренных главой 30 </w:t>
      </w:r>
      <w:hyperlink r:id="rId17" w:history="1">
        <w:r w:rsidRPr="001733FD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Бюджетного кодекса Российской Федерации</w:t>
        </w:r>
      </w:hyperlink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 бюджетных мер принуждения, расчет объемов средств, использованных с указанными нарушениями по каждому бюджетному нарушению (без учета объемов средств, использованных с этими бюджетными нарушениями и возмещенных в доход бюджета города до направления уведомления о применении бюджетных мер принуждения), и отвечать существу выявленных бюджетных нарушений.</w:t>
      </w:r>
    </w:p>
    <w:p w:rsidR="00BA39C6" w:rsidRPr="004C7D40" w:rsidRDefault="00BA39C6" w:rsidP="00B42D68">
      <w:pPr>
        <w:ind w:firstLine="0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3. Решение о направлении финансовому органу уведомления о применении бюджетных мер принуждения принимается Председателем Контрольн</w:t>
      </w:r>
      <w:r w:rsidR="0040373E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40373E" w:rsidRPr="004C7D40" w:rsidRDefault="0040373E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Подготовку уведомления о применении бюджетных мер принуждения осуществляет руководитель контрольного мероприятия, назначенный </w:t>
      </w:r>
      <w:r w:rsidRPr="004C7D40">
        <w:rPr>
          <w:rFonts w:eastAsia="Times New Roman" w:cs="Times New Roman"/>
          <w:color w:val="000000" w:themeColor="text1"/>
          <w:szCs w:val="24"/>
          <w:lang w:eastAsia="ru-RU"/>
        </w:rPr>
        <w:t>председателем Контрольно-счетной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Уведомление о применении бюджетных мер принуждения подписывается Председателем Контрольн</w:t>
      </w:r>
      <w:r w:rsidR="0040373E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о-счетной палаты 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и направляется финансовому органу не позднее 30 календарных дней со дня окончания контрольного мероприятия.</w:t>
      </w:r>
    </w:p>
    <w:p w:rsidR="0040373E" w:rsidRPr="004C7D40" w:rsidRDefault="0040373E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D86E3D" w:rsidRPr="004C7D40" w:rsidRDefault="00D86E3D" w:rsidP="00B42D68">
      <w:pPr>
        <w:shd w:val="clear" w:color="auto" w:fill="FFFFFF"/>
        <w:ind w:firstLine="0"/>
        <w:textAlignment w:val="baseline"/>
        <w:rPr>
          <w:rFonts w:eastAsia="Times New Roman" w:cs="Times New Roman"/>
          <w:b/>
          <w:color w:val="000000" w:themeColor="text1"/>
          <w:spacing w:val="2"/>
          <w:szCs w:val="24"/>
          <w:lang w:eastAsia="ru-RU"/>
        </w:rPr>
      </w:pPr>
    </w:p>
    <w:p w:rsidR="0040373E" w:rsidRPr="00110ABD" w:rsidRDefault="0040373E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110ABD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7. Осуществление </w:t>
      </w:r>
      <w:r w:rsidRPr="00110AB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Контрольно-счетной палатой</w:t>
      </w:r>
      <w:r w:rsidRPr="00110ABD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городского округа</w:t>
      </w:r>
    </w:p>
    <w:p w:rsidR="005A5203" w:rsidRPr="00110ABD" w:rsidRDefault="0040373E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110ABD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образования – «город Тулун»</w:t>
      </w:r>
    </w:p>
    <w:p w:rsidR="0040373E" w:rsidRDefault="0040373E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110ABD"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производства по делам об административных правонарушениях</w:t>
      </w:r>
    </w:p>
    <w:p w:rsidR="00AA571C" w:rsidRPr="00110ABD" w:rsidRDefault="00AA571C" w:rsidP="00B42D68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BA39C6" w:rsidRPr="00E507A1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1. Производство по делам об административных правонарушениях осуществляется должностными лицами Контрольно-счетной палаты при обнаружении в ходе проведения контрольного</w:t>
      </w:r>
      <w:r w:rsidR="005A3915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экспертно-аналитического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мероприятия достаточных данных, указывающих на наличие события административного правонарушения,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предусмотренного </w:t>
      </w:r>
      <w:hyperlink r:id="rId18" w:history="1">
        <w:r w:rsidRPr="00E507A1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E507A1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BA39C6" w:rsidRPr="004C7D40" w:rsidRDefault="00BA39C6" w:rsidP="00B42D68">
      <w:pPr>
        <w:shd w:val="clear" w:color="auto" w:fill="FFFFFF"/>
        <w:ind w:firstLine="0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Возбуждение дел об административных правонарушениях должностными лицами Контрольно-счетной палаты осуществляется путем составления протокола об административном правонарушении или вынесения определения о возбуждении дела об административном правонарушении при необходимости проведения административного расследования.</w:t>
      </w:r>
    </w:p>
    <w:p w:rsidR="00BA39C6" w:rsidRPr="004C7D40" w:rsidRDefault="00BA39C6" w:rsidP="00B42D68">
      <w:pPr>
        <w:rPr>
          <w:rFonts w:eastAsia="Calibri" w:cs="Times New Roman"/>
          <w:color w:val="000000" w:themeColor="text1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2. Должностные лица Контрольно-счетной палаты </w:t>
      </w:r>
      <w:r w:rsidR="00AC7D2D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города Тулуна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осуществляют производство по делам об административных правонарушениях в соответствии с </w:t>
      </w:r>
      <w:hyperlink r:id="rId19" w:history="1">
        <w:r w:rsidRPr="00C34A9B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C34A9B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</w:t>
      </w:r>
      <w:r w:rsidR="00AC7D2D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приказом председателя Контрольно-счетной палаты города Тулуна </w:t>
      </w:r>
      <w:r w:rsidR="00AC7D2D" w:rsidRPr="004C7D40">
        <w:rPr>
          <w:rFonts w:eastAsia="Calibri" w:cs="Times New Roman"/>
          <w:color w:val="000000" w:themeColor="text1"/>
          <w:szCs w:val="24"/>
          <w:lang w:eastAsia="ru-RU"/>
        </w:rPr>
        <w:t xml:space="preserve">«Об утверждении перечня должностных лиц </w:t>
      </w:r>
      <w:r w:rsidR="00AC7D2D" w:rsidRPr="00AC7D2D">
        <w:rPr>
          <w:rFonts w:eastAsia="Calibri" w:cs="Times New Roman"/>
          <w:color w:val="000000" w:themeColor="text1"/>
          <w:szCs w:val="24"/>
          <w:lang w:eastAsia="ru-RU"/>
        </w:rPr>
        <w:t>Контрольно-счетной палаты городского округа муниципального образования – «город Тулун», уполномоченных составлять  протоколы об административных правонарушениях при осуществлении</w:t>
      </w:r>
      <w:r w:rsidR="00670A0C">
        <w:rPr>
          <w:rFonts w:eastAsia="Calibri" w:cs="Times New Roman"/>
          <w:color w:val="000000" w:themeColor="text1"/>
          <w:szCs w:val="24"/>
          <w:lang w:eastAsia="ru-RU"/>
        </w:rPr>
        <w:t xml:space="preserve">внешнего </w:t>
      </w:r>
      <w:r w:rsidR="00AC7D2D" w:rsidRPr="00AC7D2D">
        <w:rPr>
          <w:rFonts w:eastAsia="Calibri" w:cs="Times New Roman"/>
          <w:color w:val="000000" w:themeColor="text1"/>
          <w:szCs w:val="24"/>
          <w:lang w:eastAsia="ru-RU"/>
        </w:rPr>
        <w:t>муниципального финансового контроля»</w:t>
      </w:r>
      <w:r w:rsidR="00AC7D2D" w:rsidRPr="004C7D40">
        <w:rPr>
          <w:rFonts w:eastAsia="Calibri" w:cs="Times New Roman"/>
          <w:color w:val="000000" w:themeColor="text1"/>
          <w:szCs w:val="24"/>
          <w:lang w:eastAsia="ru-RU"/>
        </w:rPr>
        <w:t xml:space="preserve">, 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Положением о </w:t>
      </w:r>
      <w:r w:rsidR="00C45159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Контрольно-счетной палате городского округа муниципального образования – «город Тулун».</w:t>
      </w:r>
    </w:p>
    <w:p w:rsidR="00DD4FF9" w:rsidRDefault="00DD4FF9" w:rsidP="004C7D40">
      <w:pPr>
        <w:shd w:val="clear" w:color="auto" w:fill="FFFFFF"/>
        <w:ind w:firstLine="0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DD4FF9" w:rsidRDefault="00DD4FF9" w:rsidP="004C7D40">
      <w:pPr>
        <w:shd w:val="clear" w:color="auto" w:fill="FFFFFF"/>
        <w:ind w:firstLine="0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56386B" w:rsidRDefault="00BA39C6" w:rsidP="004C7D40">
      <w:pPr>
        <w:shd w:val="clear" w:color="auto" w:fill="FFFFFF"/>
        <w:ind w:firstLine="0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Председатель </w:t>
      </w:r>
    </w:p>
    <w:p w:rsidR="0056386B" w:rsidRDefault="00BA39C6" w:rsidP="004C7D40">
      <w:pPr>
        <w:shd w:val="clear" w:color="auto" w:fill="FFFFFF"/>
        <w:ind w:firstLine="0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Контр</w:t>
      </w:r>
      <w:r w:rsidR="0056386B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ольно-счетной </w:t>
      </w:r>
      <w:r w:rsidR="008B6EB0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палаты </w:t>
      </w:r>
    </w:p>
    <w:p w:rsidR="00BA39C6" w:rsidRPr="004C7D40" w:rsidRDefault="008B6EB0" w:rsidP="004C7D40">
      <w:pPr>
        <w:shd w:val="clear" w:color="auto" w:fill="FFFFFF"/>
        <w:ind w:firstLine="0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города Тулуна</w:t>
      </w: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Л.В.Калинчук</w:t>
      </w:r>
    </w:p>
    <w:p w:rsidR="00BA39C6" w:rsidRDefault="00BA39C6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 w:rsidP="00495A41">
      <w:pPr>
        <w:ind w:firstLine="0"/>
        <w:rPr>
          <w:rFonts w:cs="Times New Roman"/>
          <w:color w:val="000000" w:themeColor="text1"/>
          <w:szCs w:val="24"/>
        </w:rPr>
      </w:pPr>
    </w:p>
    <w:p w:rsidR="00D7438A" w:rsidRDefault="00D7438A" w:rsidP="00A2284A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A2284A" w:rsidRPr="00A2284A" w:rsidRDefault="00A2284A" w:rsidP="00495A41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A2284A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Пояснительная записка</w:t>
      </w:r>
    </w:p>
    <w:p w:rsidR="00A2284A" w:rsidRPr="00A2284A" w:rsidRDefault="00A2284A" w:rsidP="00495A41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A2284A">
        <w:rPr>
          <w:rFonts w:eastAsia="Times New Roman" w:cs="Times New Roman"/>
          <w:color w:val="000000" w:themeColor="text1"/>
          <w:szCs w:val="24"/>
          <w:lang w:eastAsia="ru-RU"/>
        </w:rPr>
        <w:t>к Проекту решения Думы городского округа</w:t>
      </w:r>
    </w:p>
    <w:p w:rsidR="00A2284A" w:rsidRPr="00A2284A" w:rsidRDefault="00A2284A" w:rsidP="00495A41">
      <w:pPr>
        <w:shd w:val="clear" w:color="auto" w:fill="FFFFFF"/>
        <w:ind w:left="426" w:firstLine="0"/>
        <w:jc w:val="center"/>
        <w:rPr>
          <w:rFonts w:eastAsia="Times New Roman" w:cs="Times New Roman"/>
          <w:color w:val="3C3C3C"/>
          <w:spacing w:val="2"/>
          <w:sz w:val="20"/>
          <w:szCs w:val="20"/>
          <w:lang w:eastAsia="ru-RU"/>
        </w:rPr>
      </w:pPr>
      <w:r w:rsidRPr="00A2284A">
        <w:rPr>
          <w:rFonts w:eastAsia="Times New Roman" w:cs="Times New Roman"/>
          <w:color w:val="3C3C3C"/>
          <w:spacing w:val="2"/>
          <w:sz w:val="20"/>
          <w:szCs w:val="20"/>
          <w:lang w:eastAsia="ru-RU"/>
        </w:rPr>
        <w:t>«ОБ УТВЕРЖДЕНИИ ПОРЯДКА ОСУЩЕСТВЛЕНИЯ КОНТРОЛЬНО-СЧЕТНОЙ ПАЛАТОЙ ГОРОДСКОГО ОКРУГАМУНИЦИПАЛЬНОГО ОБРАЗОВАНИЯ – «ГОРОД ТУЛУН»</w:t>
      </w:r>
    </w:p>
    <w:p w:rsidR="00A2284A" w:rsidRPr="00A2284A" w:rsidRDefault="00A2284A" w:rsidP="00495A41">
      <w:pPr>
        <w:shd w:val="clear" w:color="auto" w:fill="FFFFFF"/>
        <w:ind w:firstLine="0"/>
        <w:jc w:val="center"/>
        <w:rPr>
          <w:rFonts w:eastAsia="Times New Roman" w:cs="Times New Roman"/>
          <w:color w:val="3C3C3C"/>
          <w:spacing w:val="2"/>
          <w:sz w:val="20"/>
          <w:szCs w:val="20"/>
          <w:lang w:eastAsia="ru-RU"/>
        </w:rPr>
      </w:pPr>
      <w:r w:rsidRPr="00A2284A">
        <w:rPr>
          <w:rFonts w:eastAsia="Times New Roman" w:cs="Times New Roman"/>
          <w:color w:val="3C3C3C"/>
          <w:spacing w:val="2"/>
          <w:sz w:val="20"/>
          <w:szCs w:val="20"/>
          <w:lang w:eastAsia="ru-RU"/>
        </w:rPr>
        <w:t>ПОЛНОМОЧИЙ ПО ВНЕШНЕМУ МУНИЦИПАЛЬНОМУФИНИНСОВОМУ КОНТРОЛЮ»</w:t>
      </w:r>
    </w:p>
    <w:p w:rsidR="00A2284A" w:rsidRDefault="00A2284A" w:rsidP="00A2284A">
      <w:pPr>
        <w:shd w:val="clear" w:color="auto" w:fill="FFFFFF"/>
        <w:ind w:firstLine="0"/>
        <w:jc w:val="center"/>
        <w:rPr>
          <w:rFonts w:eastAsia="Times New Roman" w:cs="Times New Roman"/>
          <w:b/>
          <w:color w:val="3C3C3C"/>
          <w:spacing w:val="2"/>
          <w:sz w:val="20"/>
          <w:szCs w:val="20"/>
          <w:lang w:eastAsia="ru-RU"/>
        </w:rPr>
      </w:pPr>
    </w:p>
    <w:p w:rsidR="00A2284A" w:rsidRDefault="00A2284A" w:rsidP="00A2284A">
      <w:pPr>
        <w:shd w:val="clear" w:color="auto" w:fill="FFFFFF"/>
        <w:ind w:firstLine="0"/>
        <w:jc w:val="center"/>
        <w:rPr>
          <w:rFonts w:eastAsia="Times New Roman" w:cs="Times New Roman"/>
          <w:b/>
          <w:color w:val="3C3C3C"/>
          <w:spacing w:val="2"/>
          <w:sz w:val="20"/>
          <w:szCs w:val="20"/>
          <w:lang w:eastAsia="ru-RU"/>
        </w:rPr>
      </w:pPr>
    </w:p>
    <w:p w:rsidR="00495A41" w:rsidRPr="00A2284A" w:rsidRDefault="00495A41" w:rsidP="00A2284A">
      <w:pPr>
        <w:shd w:val="clear" w:color="auto" w:fill="FFFFFF"/>
        <w:ind w:firstLine="0"/>
        <w:jc w:val="center"/>
        <w:rPr>
          <w:rFonts w:eastAsia="Times New Roman" w:cs="Times New Roman"/>
          <w:b/>
          <w:color w:val="3C3C3C"/>
          <w:spacing w:val="2"/>
          <w:sz w:val="20"/>
          <w:szCs w:val="20"/>
          <w:lang w:eastAsia="ru-RU"/>
        </w:rPr>
      </w:pPr>
    </w:p>
    <w:p w:rsidR="00A2284A" w:rsidRDefault="00495A41" w:rsidP="00A2284A">
      <w:pPr>
        <w:autoSpaceDE w:val="0"/>
        <w:autoSpaceDN w:val="0"/>
        <w:adjustRightInd w:val="0"/>
        <w:ind w:left="567" w:firstLine="0"/>
        <w:rPr>
          <w:rFonts w:cs="Times New Roman"/>
          <w:szCs w:val="24"/>
        </w:rPr>
      </w:pPr>
      <w:r>
        <w:rPr>
          <w:rFonts w:eastAsia="Times New Roman" w:cs="Times New Roman"/>
          <w:bCs/>
          <w:color w:val="1D1D1D"/>
          <w:kern w:val="36"/>
          <w:szCs w:val="24"/>
          <w:lang w:eastAsia="ru-RU"/>
        </w:rPr>
        <w:t>Порядок разработан в целях выполнения требований пункта</w:t>
      </w:r>
      <w:r w:rsidR="00A2284A">
        <w:rPr>
          <w:rFonts w:eastAsia="Times New Roman" w:cs="Times New Roman"/>
          <w:bCs/>
          <w:color w:val="1D1D1D"/>
          <w:kern w:val="36"/>
          <w:szCs w:val="24"/>
          <w:lang w:eastAsia="ru-RU"/>
        </w:rPr>
        <w:t xml:space="preserve"> 3 статьи 268.1</w:t>
      </w:r>
      <w:r w:rsidR="00A2284A" w:rsidRPr="00A2284A">
        <w:rPr>
          <w:rFonts w:eastAsia="Times New Roman" w:cs="Times New Roman"/>
          <w:bCs/>
          <w:color w:val="1D1D1D"/>
          <w:kern w:val="36"/>
          <w:szCs w:val="24"/>
          <w:lang w:eastAsia="ru-RU"/>
        </w:rPr>
        <w:t xml:space="preserve"> Бюджетного кодекса РФ</w:t>
      </w:r>
      <w:r>
        <w:rPr>
          <w:rFonts w:eastAsia="Times New Roman" w:cs="Times New Roman"/>
          <w:bCs/>
          <w:color w:val="1D1D1D"/>
          <w:kern w:val="36"/>
          <w:szCs w:val="24"/>
          <w:lang w:eastAsia="ru-RU"/>
        </w:rPr>
        <w:t>, которым установлено, что</w:t>
      </w:r>
      <w:r>
        <w:rPr>
          <w:rFonts w:cs="Times New Roman"/>
          <w:szCs w:val="24"/>
        </w:rPr>
        <w:t>«</w:t>
      </w:r>
      <w:r w:rsidR="00A2284A">
        <w:rPr>
          <w:rFonts w:cs="Times New Roman"/>
          <w:szCs w:val="24"/>
        </w:rPr>
        <w:t>Порядок осуществления полномочий органами внешнего государственного (муниципального) финансового контроля по внешнему государственному (муниципальному) финансовому контролю определяется соответственно федеральными законами, законами субъектов Российской Федерации, муниципальными правовыми актами представительных органов муниципальных образований</w:t>
      </w:r>
      <w:r>
        <w:rPr>
          <w:rFonts w:cs="Times New Roman"/>
          <w:szCs w:val="24"/>
        </w:rPr>
        <w:t>»</w:t>
      </w:r>
      <w:r w:rsidR="00A2284A">
        <w:rPr>
          <w:rFonts w:cs="Times New Roman"/>
          <w:szCs w:val="24"/>
        </w:rPr>
        <w:t>.</w:t>
      </w:r>
    </w:p>
    <w:p w:rsidR="00A2284A" w:rsidRDefault="00A2284A" w:rsidP="00A2284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A2284A" w:rsidRDefault="00A2284A" w:rsidP="00A2284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A2284A" w:rsidRDefault="00A2284A" w:rsidP="00A2284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A2284A" w:rsidRPr="00D82B57" w:rsidRDefault="00A2284A" w:rsidP="00A2284A">
      <w:pPr>
        <w:shd w:val="clear" w:color="auto" w:fill="FFFFFF"/>
        <w:ind w:firstLine="0"/>
        <w:jc w:val="right"/>
        <w:rPr>
          <w:rFonts w:eastAsia="Times New Roman" w:cs="Times New Roman"/>
          <w:bCs/>
          <w:color w:val="1D1D1D"/>
          <w:kern w:val="36"/>
          <w:szCs w:val="24"/>
          <w:lang w:eastAsia="ru-RU"/>
        </w:rPr>
      </w:pPr>
      <w:r w:rsidRPr="00D82B57">
        <w:rPr>
          <w:rFonts w:cs="Times New Roman"/>
          <w:bCs/>
          <w:szCs w:val="24"/>
        </w:rPr>
        <w:t>Л.В.Калинчук</w:t>
      </w:r>
    </w:p>
    <w:p w:rsidR="00A2284A" w:rsidRDefault="00A2284A" w:rsidP="00A2284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A2284A" w:rsidRPr="00A2284A" w:rsidRDefault="00A2284A" w:rsidP="00A2284A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Default="00A2284A">
      <w:pPr>
        <w:rPr>
          <w:rFonts w:cs="Times New Roman"/>
          <w:color w:val="000000" w:themeColor="text1"/>
          <w:szCs w:val="24"/>
        </w:rPr>
      </w:pPr>
    </w:p>
    <w:p w:rsidR="00A2284A" w:rsidRPr="004C7D40" w:rsidRDefault="00A2284A">
      <w:pPr>
        <w:rPr>
          <w:rFonts w:cs="Times New Roman"/>
          <w:color w:val="000000" w:themeColor="text1"/>
          <w:szCs w:val="24"/>
        </w:rPr>
      </w:pPr>
    </w:p>
    <w:sectPr w:rsidR="00A2284A" w:rsidRPr="004C7D40" w:rsidSect="002C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54E"/>
    <w:multiLevelType w:val="hybridMultilevel"/>
    <w:tmpl w:val="39586158"/>
    <w:lvl w:ilvl="0" w:tplc="E8CA1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062B13"/>
    <w:multiLevelType w:val="multilevel"/>
    <w:tmpl w:val="4B5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B61FE"/>
    <w:multiLevelType w:val="multilevel"/>
    <w:tmpl w:val="283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72789A"/>
    <w:rsid w:val="000615B4"/>
    <w:rsid w:val="00073AEC"/>
    <w:rsid w:val="00077BD4"/>
    <w:rsid w:val="000A5543"/>
    <w:rsid w:val="000A6FD5"/>
    <w:rsid w:val="000B79E5"/>
    <w:rsid w:val="000C32D1"/>
    <w:rsid w:val="000D6B23"/>
    <w:rsid w:val="000E1F8B"/>
    <w:rsid w:val="00110ABD"/>
    <w:rsid w:val="0013438F"/>
    <w:rsid w:val="00152788"/>
    <w:rsid w:val="00154686"/>
    <w:rsid w:val="001733FD"/>
    <w:rsid w:val="00192C05"/>
    <w:rsid w:val="001A2D17"/>
    <w:rsid w:val="001A2E66"/>
    <w:rsid w:val="001B013A"/>
    <w:rsid w:val="001E5113"/>
    <w:rsid w:val="00207C61"/>
    <w:rsid w:val="00237B89"/>
    <w:rsid w:val="002971F6"/>
    <w:rsid w:val="002A1980"/>
    <w:rsid w:val="002A5229"/>
    <w:rsid w:val="002B0067"/>
    <w:rsid w:val="002B71EA"/>
    <w:rsid w:val="002C0776"/>
    <w:rsid w:val="002E054D"/>
    <w:rsid w:val="00330CD7"/>
    <w:rsid w:val="00341916"/>
    <w:rsid w:val="00367514"/>
    <w:rsid w:val="00380EA1"/>
    <w:rsid w:val="00381628"/>
    <w:rsid w:val="003A066E"/>
    <w:rsid w:val="003F25DC"/>
    <w:rsid w:val="00401896"/>
    <w:rsid w:val="0040373E"/>
    <w:rsid w:val="00435037"/>
    <w:rsid w:val="00456138"/>
    <w:rsid w:val="00465D18"/>
    <w:rsid w:val="00495A41"/>
    <w:rsid w:val="004964A6"/>
    <w:rsid w:val="004A24AC"/>
    <w:rsid w:val="004C7349"/>
    <w:rsid w:val="004C7D40"/>
    <w:rsid w:val="00500378"/>
    <w:rsid w:val="00524DC8"/>
    <w:rsid w:val="00537B34"/>
    <w:rsid w:val="00553B7A"/>
    <w:rsid w:val="0056386B"/>
    <w:rsid w:val="00571C5E"/>
    <w:rsid w:val="00582465"/>
    <w:rsid w:val="005A3915"/>
    <w:rsid w:val="005A5203"/>
    <w:rsid w:val="005D19C5"/>
    <w:rsid w:val="005D26C8"/>
    <w:rsid w:val="005E1530"/>
    <w:rsid w:val="0060123A"/>
    <w:rsid w:val="00653DEE"/>
    <w:rsid w:val="00660A26"/>
    <w:rsid w:val="00670A0C"/>
    <w:rsid w:val="00674AE8"/>
    <w:rsid w:val="006B53E3"/>
    <w:rsid w:val="006B699B"/>
    <w:rsid w:val="006D39BC"/>
    <w:rsid w:val="0072789A"/>
    <w:rsid w:val="00776579"/>
    <w:rsid w:val="007A08A5"/>
    <w:rsid w:val="007B3846"/>
    <w:rsid w:val="007E6C90"/>
    <w:rsid w:val="00810CF8"/>
    <w:rsid w:val="008351EA"/>
    <w:rsid w:val="0087562E"/>
    <w:rsid w:val="008A4F47"/>
    <w:rsid w:val="008B02A5"/>
    <w:rsid w:val="008B2E7C"/>
    <w:rsid w:val="008B6EB0"/>
    <w:rsid w:val="008C5A53"/>
    <w:rsid w:val="008E22CF"/>
    <w:rsid w:val="0090209F"/>
    <w:rsid w:val="009327A4"/>
    <w:rsid w:val="00953241"/>
    <w:rsid w:val="009578FE"/>
    <w:rsid w:val="00964878"/>
    <w:rsid w:val="009A2E47"/>
    <w:rsid w:val="009E1074"/>
    <w:rsid w:val="009E336D"/>
    <w:rsid w:val="00A11210"/>
    <w:rsid w:val="00A2284A"/>
    <w:rsid w:val="00A2480C"/>
    <w:rsid w:val="00A47DAE"/>
    <w:rsid w:val="00A726CE"/>
    <w:rsid w:val="00A75D24"/>
    <w:rsid w:val="00A8683A"/>
    <w:rsid w:val="00A96F2D"/>
    <w:rsid w:val="00AA571C"/>
    <w:rsid w:val="00AC7D2D"/>
    <w:rsid w:val="00AF5CB1"/>
    <w:rsid w:val="00B406C1"/>
    <w:rsid w:val="00B42D68"/>
    <w:rsid w:val="00B516EE"/>
    <w:rsid w:val="00B93366"/>
    <w:rsid w:val="00B95F18"/>
    <w:rsid w:val="00BA39C6"/>
    <w:rsid w:val="00BC4D79"/>
    <w:rsid w:val="00C34A9B"/>
    <w:rsid w:val="00C41279"/>
    <w:rsid w:val="00C45159"/>
    <w:rsid w:val="00C46FF4"/>
    <w:rsid w:val="00C5342C"/>
    <w:rsid w:val="00C85775"/>
    <w:rsid w:val="00C910C3"/>
    <w:rsid w:val="00C91DFD"/>
    <w:rsid w:val="00C9340D"/>
    <w:rsid w:val="00CA0103"/>
    <w:rsid w:val="00CB228A"/>
    <w:rsid w:val="00CE00D9"/>
    <w:rsid w:val="00CF2310"/>
    <w:rsid w:val="00D152B5"/>
    <w:rsid w:val="00D47C39"/>
    <w:rsid w:val="00D72AC3"/>
    <w:rsid w:val="00D7438A"/>
    <w:rsid w:val="00D86E3D"/>
    <w:rsid w:val="00DB174B"/>
    <w:rsid w:val="00DD4FF9"/>
    <w:rsid w:val="00DF3074"/>
    <w:rsid w:val="00E179AC"/>
    <w:rsid w:val="00E43EF6"/>
    <w:rsid w:val="00E507A1"/>
    <w:rsid w:val="00E85091"/>
    <w:rsid w:val="00EB58A5"/>
    <w:rsid w:val="00EC2040"/>
    <w:rsid w:val="00ED2399"/>
    <w:rsid w:val="00ED668D"/>
    <w:rsid w:val="00F04445"/>
    <w:rsid w:val="00F40057"/>
    <w:rsid w:val="00F75361"/>
    <w:rsid w:val="00F967A8"/>
    <w:rsid w:val="00FA04E3"/>
    <w:rsid w:val="00FA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A4F47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F4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F4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aliases w:val="Прилож."/>
    <w:basedOn w:val="a"/>
    <w:next w:val="a"/>
    <w:link w:val="40"/>
    <w:uiPriority w:val="9"/>
    <w:unhideWhenUsed/>
    <w:qFormat/>
    <w:rsid w:val="008A4F47"/>
    <w:pPr>
      <w:keepNext/>
      <w:keepLines/>
      <w:ind w:firstLin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F4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8A4F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8A4F47"/>
    <w:rPr>
      <w:rFonts w:ascii="Times New Roman" w:eastAsiaTheme="majorEastAsia" w:hAnsi="Times New Roman" w:cstheme="majorBidi"/>
      <w:b/>
      <w:bCs/>
      <w:sz w:val="24"/>
    </w:rPr>
  </w:style>
  <w:style w:type="paragraph" w:customStyle="1" w:styleId="a3">
    <w:name w:val="Приложение"/>
    <w:basedOn w:val="a"/>
    <w:link w:val="a4"/>
    <w:qFormat/>
    <w:rsid w:val="008A4F47"/>
    <w:pPr>
      <w:jc w:val="right"/>
    </w:pPr>
    <w:rPr>
      <w:b/>
    </w:rPr>
  </w:style>
  <w:style w:type="character" w:customStyle="1" w:styleId="a4">
    <w:name w:val="Приложение Знак"/>
    <w:basedOn w:val="a0"/>
    <w:link w:val="a3"/>
    <w:rsid w:val="008A4F47"/>
    <w:rPr>
      <w:rFonts w:ascii="Times New Roman" w:hAnsi="Times New Roman"/>
      <w:b/>
      <w:sz w:val="24"/>
    </w:rPr>
  </w:style>
  <w:style w:type="character" w:customStyle="1" w:styleId="40">
    <w:name w:val="Заголовок 4 Знак"/>
    <w:aliases w:val="Прилож. Знак"/>
    <w:basedOn w:val="a0"/>
    <w:link w:val="4"/>
    <w:uiPriority w:val="9"/>
    <w:rsid w:val="008A4F4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A3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A4F47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F4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F4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aliases w:val="Прилож."/>
    <w:basedOn w:val="a"/>
    <w:next w:val="a"/>
    <w:link w:val="40"/>
    <w:uiPriority w:val="9"/>
    <w:unhideWhenUsed/>
    <w:qFormat/>
    <w:rsid w:val="008A4F47"/>
    <w:pPr>
      <w:keepNext/>
      <w:keepLines/>
      <w:ind w:firstLin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F4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8A4F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8A4F47"/>
    <w:rPr>
      <w:rFonts w:ascii="Times New Roman" w:eastAsiaTheme="majorEastAsia" w:hAnsi="Times New Roman" w:cstheme="majorBidi"/>
      <w:b/>
      <w:bCs/>
      <w:sz w:val="24"/>
    </w:rPr>
  </w:style>
  <w:style w:type="paragraph" w:customStyle="1" w:styleId="a3">
    <w:name w:val="Приложение"/>
    <w:basedOn w:val="a"/>
    <w:link w:val="a4"/>
    <w:qFormat/>
    <w:rsid w:val="008A4F47"/>
    <w:pPr>
      <w:jc w:val="right"/>
    </w:pPr>
    <w:rPr>
      <w:b/>
    </w:rPr>
  </w:style>
  <w:style w:type="character" w:customStyle="1" w:styleId="a4">
    <w:name w:val="Приложение Знак"/>
    <w:basedOn w:val="a0"/>
    <w:link w:val="a3"/>
    <w:rsid w:val="008A4F47"/>
    <w:rPr>
      <w:rFonts w:ascii="Times New Roman" w:hAnsi="Times New Roman"/>
      <w:b/>
      <w:sz w:val="24"/>
    </w:rPr>
  </w:style>
  <w:style w:type="character" w:customStyle="1" w:styleId="40">
    <w:name w:val="Заголовок 4 Знак"/>
    <w:aliases w:val="Прилож. Знак"/>
    <w:basedOn w:val="a0"/>
    <w:link w:val="4"/>
    <w:uiPriority w:val="9"/>
    <w:rsid w:val="008A4F4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A3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08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38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770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4034">
                      <w:marLeft w:val="-142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11456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504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2544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7080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4094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814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2673773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enotaevka.astranet.ru/index.php?option=com_content&amp;task=view&amp;id=7509&amp;Itemid=357" TargetMode="External"/><Relationship Id="rId12" Type="http://schemas.openxmlformats.org/officeDocument/2006/relationships/hyperlink" Target="http://docs.cntd.ru/document/902260925" TargetMode="External"/><Relationship Id="rId1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D2744449A2D7F0200C374B39824AF473FEA5BF55CB2DFAC815F68E41BABE68991A05985C7423CF77434CAD22CC70AA872A6C695CB51DPDH" TargetMode="Externa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2260925" TargetMode="External"/><Relationship Id="rId19" Type="http://schemas.openxmlformats.org/officeDocument/2006/relationships/hyperlink" Target="http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22609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E461-24E6-4F46-80E9-F448955C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5267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Андрей</cp:lastModifiedBy>
  <cp:revision>136</cp:revision>
  <cp:lastPrinted>2020-05-19T04:56:00Z</cp:lastPrinted>
  <dcterms:created xsi:type="dcterms:W3CDTF">2020-05-14T07:01:00Z</dcterms:created>
  <dcterms:modified xsi:type="dcterms:W3CDTF">2021-03-31T14:43:00Z</dcterms:modified>
</cp:coreProperties>
</file>