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9716"/>
      </w:tblGrid>
      <w:tr w:rsidR="003C2F74" w:rsidRPr="00A57033" w:rsidTr="006F20C0">
        <w:trPr>
          <w:cantSplit/>
        </w:trPr>
        <w:tc>
          <w:tcPr>
            <w:tcW w:w="9716" w:type="dxa"/>
          </w:tcPr>
          <w:p w:rsidR="003C2F74" w:rsidRDefault="003C2F74" w:rsidP="005B53DC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РОССИЙСКАЯ  ФЕДЕРАЦИЯ</w:t>
            </w:r>
          </w:p>
          <w:p w:rsidR="003C2F74" w:rsidRDefault="003C2F74" w:rsidP="005B53DC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ИРКУТСКАЯ ОБЛАСТЬ</w:t>
            </w:r>
          </w:p>
        </w:tc>
      </w:tr>
      <w:tr w:rsidR="003C2F74" w:rsidRPr="00A57033" w:rsidTr="006F20C0">
        <w:trPr>
          <w:cantSplit/>
        </w:trPr>
        <w:tc>
          <w:tcPr>
            <w:tcW w:w="9716" w:type="dxa"/>
          </w:tcPr>
          <w:p w:rsidR="003C2F74" w:rsidRDefault="003C2F74" w:rsidP="005B53DC">
            <w:pPr>
              <w:jc w:val="center"/>
              <w:rPr>
                <w:b/>
              </w:rPr>
            </w:pPr>
          </w:p>
          <w:p w:rsidR="003C2F74" w:rsidRDefault="003C2F74" w:rsidP="005B53DC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КОНТРОЛЬНО-СЧЕТНАЯ  ПАЛАТА ГОРОДА ТУЛУНА</w:t>
            </w: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3C2F74" w:rsidRDefault="00BC2D0C" w:rsidP="00D14622">
            <w:pPr>
              <w:jc w:val="center"/>
              <w:rPr>
                <w:b/>
              </w:rPr>
            </w:pP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8A574E" w:rsidP="00D14622">
            <w:pPr>
              <w:ind w:left="-108"/>
            </w:pPr>
            <w:r w:rsidRPr="00A5703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0" allowOverlap="1" wp14:anchorId="5AF94C33" wp14:editId="28ED25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52069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BC2D0C" w:rsidRPr="00A57033" w:rsidRDefault="00BC2D0C" w:rsidP="0022697C">
      <w:pPr>
        <w:jc w:val="both"/>
        <w:rPr>
          <w:rFonts w:ascii="Calibri" w:hAnsi="Calibri"/>
          <w:sz w:val="22"/>
        </w:rPr>
      </w:pPr>
    </w:p>
    <w:p w:rsidR="00CD7669" w:rsidRPr="009A4BDE" w:rsidRDefault="006665B0" w:rsidP="009A4BDE">
      <w:pPr>
        <w:jc w:val="center"/>
        <w:rPr>
          <w:b/>
        </w:rPr>
      </w:pPr>
      <w:r>
        <w:rPr>
          <w:b/>
        </w:rPr>
        <w:t>ЗАКЛЮЧЕНИЕ</w:t>
      </w:r>
      <w:r w:rsidR="004D5ECD" w:rsidRPr="005B4ACB">
        <w:rPr>
          <w:b/>
        </w:rPr>
        <w:t xml:space="preserve"> </w:t>
      </w:r>
      <w:r w:rsidR="004D5ECD" w:rsidRPr="009A4BDE">
        <w:rPr>
          <w:b/>
        </w:rPr>
        <w:t xml:space="preserve">№ </w:t>
      </w:r>
      <w:r w:rsidR="00CF5CBF">
        <w:rPr>
          <w:b/>
        </w:rPr>
        <w:t>13</w:t>
      </w:r>
      <w:r w:rsidR="00E10F86" w:rsidRPr="009A4BDE">
        <w:rPr>
          <w:b/>
        </w:rPr>
        <w:t>-э</w:t>
      </w:r>
    </w:p>
    <w:p w:rsidR="006665B0" w:rsidRDefault="004A7078" w:rsidP="009A4BDE">
      <w:pPr>
        <w:jc w:val="center"/>
        <w:rPr>
          <w:b/>
        </w:rPr>
      </w:pPr>
      <w:r w:rsidRPr="00A57033">
        <w:rPr>
          <w:b/>
        </w:rPr>
        <w:t xml:space="preserve">по результатам экспертно-аналитического мероприятия </w:t>
      </w:r>
    </w:p>
    <w:p w:rsidR="004A7078" w:rsidRPr="00A57033" w:rsidRDefault="004A7078" w:rsidP="009A4BDE">
      <w:pPr>
        <w:jc w:val="center"/>
        <w:rPr>
          <w:b/>
        </w:rPr>
      </w:pPr>
      <w:r w:rsidRPr="00A57033">
        <w:rPr>
          <w:b/>
        </w:rPr>
        <w:t>по исполнению бюджета муниципального образования – «город Тулун»</w:t>
      </w:r>
    </w:p>
    <w:p w:rsidR="004A7078" w:rsidRPr="00A57033" w:rsidRDefault="00CF5CBF" w:rsidP="009A4BDE">
      <w:pPr>
        <w:jc w:val="center"/>
        <w:rPr>
          <w:b/>
          <w:i/>
        </w:rPr>
      </w:pPr>
      <w:r>
        <w:rPr>
          <w:b/>
        </w:rPr>
        <w:t>за первое полугодие</w:t>
      </w:r>
      <w:r w:rsidR="004A7078" w:rsidRPr="00A57033">
        <w:rPr>
          <w:b/>
        </w:rPr>
        <w:t xml:space="preserve"> 20</w:t>
      </w:r>
      <w:r w:rsidR="00457402">
        <w:rPr>
          <w:b/>
        </w:rPr>
        <w:t>2</w:t>
      </w:r>
      <w:r w:rsidR="004C5470">
        <w:rPr>
          <w:b/>
        </w:rPr>
        <w:t>5</w:t>
      </w:r>
      <w:r w:rsidR="003C2F74">
        <w:rPr>
          <w:b/>
        </w:rPr>
        <w:t xml:space="preserve"> </w:t>
      </w:r>
      <w:r w:rsidR="004A7078" w:rsidRPr="00A57033">
        <w:rPr>
          <w:b/>
        </w:rPr>
        <w:t>года</w:t>
      </w:r>
    </w:p>
    <w:p w:rsidR="004A7078" w:rsidRPr="00A57033" w:rsidRDefault="004A7078" w:rsidP="004A7078">
      <w:pPr>
        <w:jc w:val="center"/>
        <w:rPr>
          <w:b/>
        </w:rPr>
      </w:pPr>
    </w:p>
    <w:p w:rsidR="004A7078" w:rsidRPr="00A57033" w:rsidRDefault="004A7078" w:rsidP="004A7078">
      <w:pPr>
        <w:jc w:val="both"/>
      </w:pPr>
      <w:r w:rsidRPr="00A57033">
        <w:t>г</w:t>
      </w:r>
      <w:r w:rsidR="005E0737">
        <w:t>ород</w:t>
      </w:r>
      <w:r w:rsidRPr="00A57033">
        <w:t xml:space="preserve"> Тулун</w:t>
      </w:r>
      <w:r w:rsidR="005E0737">
        <w:t xml:space="preserve">                                                                </w:t>
      </w:r>
      <w:r w:rsidR="004C5470">
        <w:t xml:space="preserve">                             </w:t>
      </w:r>
      <w:r w:rsidR="00E10F3D">
        <w:t xml:space="preserve"> </w:t>
      </w:r>
      <w:r w:rsidR="005E0737">
        <w:t xml:space="preserve"> </w:t>
      </w:r>
      <w:r w:rsidR="00E4631F" w:rsidRPr="00140842">
        <w:t>«</w:t>
      </w:r>
      <w:r w:rsidR="00CF5CBF">
        <w:t>01» августа</w:t>
      </w:r>
      <w:r w:rsidR="005E0737" w:rsidRPr="00795B7D">
        <w:t xml:space="preserve"> 202</w:t>
      </w:r>
      <w:r w:rsidR="004C5470">
        <w:t>5</w:t>
      </w:r>
      <w:r w:rsidR="005E0737" w:rsidRPr="00795B7D">
        <w:t xml:space="preserve"> года</w:t>
      </w:r>
    </w:p>
    <w:p w:rsidR="004A7078" w:rsidRPr="00A57033" w:rsidRDefault="004A7078" w:rsidP="004A7078">
      <w:pPr>
        <w:jc w:val="both"/>
      </w:pPr>
    </w:p>
    <w:p w:rsidR="004A7078" w:rsidRPr="00A57033" w:rsidRDefault="004A7078" w:rsidP="004A7078">
      <w:pPr>
        <w:jc w:val="both"/>
      </w:pPr>
      <w:r w:rsidRPr="00A57033">
        <w:tab/>
      </w:r>
      <w:proofErr w:type="gramStart"/>
      <w:r w:rsidRPr="00A57033">
        <w:t>Обследование достоверности, полноты и соответствия нормативным требованиям составления и представления от</w:t>
      </w:r>
      <w:r w:rsidR="00CF5CBF">
        <w:t>чета об исполнении бюджета за первое полугодие</w:t>
      </w:r>
      <w:r w:rsidRPr="00A57033">
        <w:t xml:space="preserve"> 20</w:t>
      </w:r>
      <w:r w:rsidR="006927A1">
        <w:t>2</w:t>
      </w:r>
      <w:r w:rsidR="004C5470">
        <w:t>5</w:t>
      </w:r>
      <w:r w:rsidRPr="00A57033">
        <w:t xml:space="preserve"> года подготовлено Контрольно-счетной палатой город</w:t>
      </w:r>
      <w:r w:rsidR="003C2F74">
        <w:t>а</w:t>
      </w:r>
      <w:r w:rsidRPr="00A57033">
        <w:t xml:space="preserve"> Тулун</w:t>
      </w:r>
      <w:r w:rsidR="003C2F74">
        <w:t>а</w:t>
      </w:r>
      <w:r w:rsidRPr="00A57033">
        <w:t xml:space="preserve"> </w:t>
      </w:r>
      <w:r w:rsidR="0068154A">
        <w:t xml:space="preserve">в соответствии со статьей </w:t>
      </w:r>
      <w:r w:rsidRPr="00A57033">
        <w:t xml:space="preserve"> 268.1 Бюджетного к</w:t>
      </w:r>
      <w:r w:rsidR="0068154A">
        <w:t xml:space="preserve">одекса Российской Федерации, статьей </w:t>
      </w:r>
      <w:r w:rsidRPr="00A57033">
        <w:t>9 Федерального закона № 6-</w:t>
      </w:r>
      <w:r w:rsidR="002745B6">
        <w:t>Ф</w:t>
      </w:r>
      <w:r w:rsidRPr="00A57033">
        <w:t xml:space="preserve">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F5CBF">
        <w:t>П</w:t>
      </w:r>
      <w:r w:rsidR="002745B6" w:rsidRPr="002745B6">
        <w:t>оложение</w:t>
      </w:r>
      <w:r w:rsidR="002745B6">
        <w:t>м</w:t>
      </w:r>
      <w:r w:rsidR="002745B6" w:rsidRPr="002745B6">
        <w:t xml:space="preserve"> о</w:t>
      </w:r>
      <w:proofErr w:type="gramEnd"/>
      <w:r w:rsidR="002745B6" w:rsidRPr="002745B6">
        <w:t xml:space="preserve"> Контрольно-счетной пал</w:t>
      </w:r>
      <w:r w:rsidR="002745B6">
        <w:t>ате города Тулуна,  утвержденным</w:t>
      </w:r>
      <w:r w:rsidR="002745B6" w:rsidRPr="002745B6">
        <w:t xml:space="preserve">  решением  Думы городского округа от 28.10.2021</w:t>
      </w:r>
      <w:r w:rsidR="00E4631F">
        <w:t xml:space="preserve"> </w:t>
      </w:r>
      <w:r w:rsidR="002745B6" w:rsidRPr="002745B6">
        <w:t>г</w:t>
      </w:r>
      <w:r w:rsidR="00E4631F">
        <w:t>ода</w:t>
      </w:r>
      <w:r w:rsidR="002745B6" w:rsidRPr="002745B6">
        <w:t xml:space="preserve"> № 24-ДГО</w:t>
      </w:r>
      <w:r w:rsidR="002745B6">
        <w:t>.</w:t>
      </w:r>
    </w:p>
    <w:p w:rsidR="00893F54" w:rsidRPr="00A57033" w:rsidRDefault="00BC2D0C" w:rsidP="001D7C17">
      <w:pPr>
        <w:jc w:val="both"/>
      </w:pPr>
      <w:r w:rsidRPr="00A57033">
        <w:tab/>
      </w:r>
    </w:p>
    <w:p w:rsidR="00BC2D0C" w:rsidRPr="00A57033" w:rsidRDefault="00BC2D0C" w:rsidP="00B0376E">
      <w:pPr>
        <w:pStyle w:val="a3"/>
        <w:numPr>
          <w:ilvl w:val="0"/>
          <w:numId w:val="2"/>
        </w:numPr>
        <w:jc w:val="center"/>
        <w:rPr>
          <w:b/>
        </w:rPr>
      </w:pPr>
      <w:r w:rsidRPr="00A57033">
        <w:rPr>
          <w:b/>
        </w:rPr>
        <w:t>Общие положения</w:t>
      </w:r>
    </w:p>
    <w:p w:rsidR="00BC2D0C" w:rsidRPr="00A57033" w:rsidRDefault="00BC2D0C" w:rsidP="00DA4D73">
      <w:pPr>
        <w:jc w:val="center"/>
      </w:pPr>
    </w:p>
    <w:p w:rsidR="001B34CB" w:rsidRPr="00EA1B03" w:rsidRDefault="00941B49" w:rsidP="00941B49">
      <w:pPr>
        <w:tabs>
          <w:tab w:val="left" w:pos="709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1B34CB" w:rsidRPr="00EA1B03">
        <w:rPr>
          <w:color w:val="000000" w:themeColor="text1"/>
        </w:rPr>
        <w:t xml:space="preserve">В соответствие с пунктом 1 статьи 268.1 Бюджетного кодекса Российской Федерации  </w:t>
      </w:r>
      <w:r w:rsidR="001B34CB" w:rsidRPr="00EA1B03">
        <w:rPr>
          <w:color w:val="000000" w:themeColor="text1"/>
          <w:shd w:val="clear" w:color="auto" w:fill="FFFFFF"/>
        </w:rPr>
        <w:t>осуществление внешнего государственного (муници</w:t>
      </w:r>
      <w:r>
        <w:rPr>
          <w:color w:val="000000" w:themeColor="text1"/>
          <w:shd w:val="clear" w:color="auto" w:fill="FFFFFF"/>
        </w:rPr>
        <w:t xml:space="preserve">пального) финансового </w:t>
      </w:r>
      <w:proofErr w:type="gramStart"/>
      <w:r>
        <w:rPr>
          <w:color w:val="000000" w:themeColor="text1"/>
          <w:shd w:val="clear" w:color="auto" w:fill="FFFFFF"/>
        </w:rPr>
        <w:t xml:space="preserve">контроля </w:t>
      </w:r>
      <w:r w:rsidR="001B34CB" w:rsidRPr="00EA1B03">
        <w:rPr>
          <w:color w:val="000000" w:themeColor="text1"/>
          <w:shd w:val="clear" w:color="auto" w:fill="FFFFFF"/>
        </w:rPr>
        <w:t>за</w:t>
      </w:r>
      <w:proofErr w:type="gramEnd"/>
      <w:r w:rsidR="001B34CB" w:rsidRPr="00EA1B03">
        <w:rPr>
          <w:color w:val="000000" w:themeColor="text1"/>
          <w:shd w:val="clear" w:color="auto" w:fill="FFFFFF"/>
        </w:rPr>
        <w:t xml:space="preserve"> достоверностью, полнотой и соответствием нормативным требованиям составления и представления квартального  отчета об исполнении бюджета является полномочиями органов внешнего государственного (муниципального) финансового контроля.</w:t>
      </w:r>
    </w:p>
    <w:p w:rsidR="00092AB2" w:rsidRPr="00EA1B03" w:rsidRDefault="00092AB2" w:rsidP="00092AB2">
      <w:pPr>
        <w:pStyle w:val="a3"/>
        <w:ind w:left="0" w:firstLine="709"/>
        <w:jc w:val="both"/>
      </w:pPr>
      <w:r w:rsidRPr="00EA1B03">
        <w:t>Бюджет муниципального образования – «город Тулун» на 20</w:t>
      </w:r>
      <w:r w:rsidR="006B7906" w:rsidRPr="00EA1B03">
        <w:t>2</w:t>
      </w:r>
      <w:r w:rsidR="004C5470">
        <w:t>5</w:t>
      </w:r>
      <w:r w:rsidRPr="00EA1B03">
        <w:t xml:space="preserve"> год утвержден решением Думы </w:t>
      </w:r>
      <w:r w:rsidR="0078713A" w:rsidRPr="00EA1B03">
        <w:t>городского округа</w:t>
      </w:r>
      <w:r w:rsidRPr="00EA1B03">
        <w:t xml:space="preserve"> от </w:t>
      </w:r>
      <w:r w:rsidR="005B53DC">
        <w:t>2</w:t>
      </w:r>
      <w:r w:rsidR="00D239FE">
        <w:t>3</w:t>
      </w:r>
      <w:r w:rsidRPr="00EA1B03">
        <w:t>.12.20</w:t>
      </w:r>
      <w:r w:rsidR="0011662A" w:rsidRPr="00EA1B03">
        <w:t>2</w:t>
      </w:r>
      <w:r w:rsidR="00D239FE">
        <w:t>4</w:t>
      </w:r>
      <w:r w:rsidR="00947676">
        <w:t xml:space="preserve"> </w:t>
      </w:r>
      <w:r w:rsidR="00AE4F24" w:rsidRPr="00EA1B03">
        <w:t>г</w:t>
      </w:r>
      <w:r w:rsidR="00947676">
        <w:t>ода</w:t>
      </w:r>
      <w:r w:rsidR="00C04607" w:rsidRPr="00EA1B03">
        <w:t xml:space="preserve"> № </w:t>
      </w:r>
      <w:r w:rsidR="00D239FE">
        <w:t>15</w:t>
      </w:r>
      <w:r w:rsidR="00C04607" w:rsidRPr="00EA1B03">
        <w:t>-</w:t>
      </w:r>
      <w:r w:rsidRPr="00EA1B03">
        <w:t>ДГО «</w:t>
      </w:r>
      <w:r w:rsidR="0078713A" w:rsidRPr="00EA1B03">
        <w:t>О бюджете муниципального образования – «город Тулун» на 20</w:t>
      </w:r>
      <w:r w:rsidR="00AE4F24" w:rsidRPr="00EA1B03">
        <w:t>2</w:t>
      </w:r>
      <w:r w:rsidR="00D239FE">
        <w:t>5</w:t>
      </w:r>
      <w:r w:rsidR="0023098D" w:rsidRPr="00EA1B03">
        <w:t xml:space="preserve"> год и на плановый период 202</w:t>
      </w:r>
      <w:r w:rsidR="00D239FE">
        <w:t>6</w:t>
      </w:r>
      <w:r w:rsidR="0078713A" w:rsidRPr="00EA1B03">
        <w:t xml:space="preserve"> и 20</w:t>
      </w:r>
      <w:r w:rsidR="00AE4F24" w:rsidRPr="00EA1B03">
        <w:t>2</w:t>
      </w:r>
      <w:r w:rsidR="00D239FE">
        <w:t>7</w:t>
      </w:r>
      <w:r w:rsidR="0078713A" w:rsidRPr="00EA1B03">
        <w:t xml:space="preserve"> годов</w:t>
      </w:r>
      <w:r w:rsidRPr="00EA1B03">
        <w:t xml:space="preserve">» (далее </w:t>
      </w:r>
      <w:r w:rsidR="001B34CB" w:rsidRPr="00EA1B03">
        <w:t xml:space="preserve">по тексту </w:t>
      </w:r>
      <w:r w:rsidR="00375214" w:rsidRPr="00EA1B03">
        <w:t>– р</w:t>
      </w:r>
      <w:r w:rsidRPr="00EA1B03">
        <w:t>ешение о бюджете).</w:t>
      </w:r>
      <w:r w:rsidR="00246710">
        <w:t xml:space="preserve"> В решение о бюджете в отчетном периоде изменения</w:t>
      </w:r>
      <w:r w:rsidR="00246710" w:rsidRPr="00246710">
        <w:t xml:space="preserve"> </w:t>
      </w:r>
      <w:r w:rsidR="00246710">
        <w:t>в б</w:t>
      </w:r>
      <w:r w:rsidR="00246710" w:rsidRPr="00246710">
        <w:t>юджет муниципального образования – «город Тулун» на 2025 год</w:t>
      </w:r>
      <w:r w:rsidR="00246710">
        <w:t xml:space="preserve"> внесены р</w:t>
      </w:r>
      <w:r w:rsidR="00246710" w:rsidRPr="00246710">
        <w:t>ешением Думы городского округа от 28.02.2025 года № 05-ДГО</w:t>
      </w:r>
      <w:r w:rsidR="00246710">
        <w:t xml:space="preserve"> и </w:t>
      </w:r>
      <w:r w:rsidR="00FD6C8D" w:rsidRPr="00FD6C8D">
        <w:t xml:space="preserve">решением Думы городского округа </w:t>
      </w:r>
      <w:r w:rsidR="00246710">
        <w:t>от 29.05.2025 № 20-ДГО.</w:t>
      </w:r>
    </w:p>
    <w:p w:rsidR="009E0B4A" w:rsidRDefault="001B34CB" w:rsidP="001B34CB">
      <w:pPr>
        <w:pStyle w:val="a3"/>
        <w:ind w:left="0" w:firstLine="720"/>
        <w:jc w:val="both"/>
      </w:pPr>
      <w:r w:rsidRPr="006F081A">
        <w:t>В соответствие с пунктом 5 статьи 264.2 Бюджетного кодекса РФ отчет об исполнении бюджета муниципального о</w:t>
      </w:r>
      <w:r w:rsidR="00CF5CBF">
        <w:t xml:space="preserve">бразования – «город Тулун» за первое полугодие </w:t>
      </w:r>
      <w:r w:rsidRPr="006F081A">
        <w:t xml:space="preserve">  20</w:t>
      </w:r>
      <w:r w:rsidR="006B7906" w:rsidRPr="006F081A">
        <w:t>2</w:t>
      </w:r>
      <w:r w:rsidR="00D239FE">
        <w:t>5</w:t>
      </w:r>
      <w:r w:rsidR="00375214" w:rsidRPr="006F081A">
        <w:t xml:space="preserve"> года (далее – о</w:t>
      </w:r>
      <w:r w:rsidRPr="006F081A">
        <w:t>т</w:t>
      </w:r>
      <w:r w:rsidR="00291EED">
        <w:t>чет)  утвержден постановлением а</w:t>
      </w:r>
      <w:r w:rsidRPr="006F081A">
        <w:t xml:space="preserve">дминистрации городского округа от </w:t>
      </w:r>
      <w:r w:rsidR="00CF5CBF">
        <w:t>17</w:t>
      </w:r>
      <w:r w:rsidRPr="006F081A">
        <w:t>.0</w:t>
      </w:r>
      <w:r w:rsidR="00CF5CBF">
        <w:t>7</w:t>
      </w:r>
      <w:r w:rsidRPr="006F081A">
        <w:t>.20</w:t>
      </w:r>
      <w:r w:rsidR="00AD30FC" w:rsidRPr="006F081A">
        <w:t>2</w:t>
      </w:r>
      <w:r w:rsidR="00D239FE">
        <w:t>5</w:t>
      </w:r>
      <w:r w:rsidR="00947676">
        <w:t xml:space="preserve"> </w:t>
      </w:r>
      <w:r w:rsidRPr="006F081A">
        <w:t>г</w:t>
      </w:r>
      <w:r w:rsidR="00947676">
        <w:t>ода</w:t>
      </w:r>
      <w:r w:rsidR="00AD30FC" w:rsidRPr="006F081A">
        <w:t xml:space="preserve"> </w:t>
      </w:r>
      <w:r w:rsidR="00CF5CBF">
        <w:t xml:space="preserve"> № 1004</w:t>
      </w:r>
      <w:r w:rsidR="009E0B4A">
        <w:t>.</w:t>
      </w:r>
      <w:r w:rsidR="00EC44D5">
        <w:t xml:space="preserve"> </w:t>
      </w:r>
    </w:p>
    <w:p w:rsidR="00545E55" w:rsidRDefault="00545E55" w:rsidP="001B34CB">
      <w:pPr>
        <w:pStyle w:val="a3"/>
        <w:ind w:left="0" w:firstLine="720"/>
        <w:jc w:val="both"/>
      </w:pPr>
      <w:proofErr w:type="gramStart"/>
      <w:r w:rsidRPr="00545E55">
        <w:t>Пунктом 5 статьи 35 Положения о бюджетном процессе в муниципальном образовании – «город Тулун», утвержденного  решением Думы городского округа от 13.05.2013 № 06-ДГО установлено, что отчет об исполнении местного бюджета за первый квартал,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Контрольно-счетную палату городского округа.</w:t>
      </w:r>
      <w:proofErr w:type="gramEnd"/>
    </w:p>
    <w:p w:rsidR="009E0B4A" w:rsidRPr="009E0B4A" w:rsidRDefault="009E0B4A" w:rsidP="001B34CB">
      <w:pPr>
        <w:pStyle w:val="a3"/>
        <w:ind w:left="0" w:firstLine="720"/>
        <w:jc w:val="both"/>
      </w:pPr>
      <w:proofErr w:type="gramStart"/>
      <w:r w:rsidRPr="009E0B4A">
        <w:rPr>
          <w:b/>
          <w:i/>
        </w:rPr>
        <w:t>В нарушение</w:t>
      </w:r>
      <w:r>
        <w:rPr>
          <w:b/>
          <w:i/>
        </w:rPr>
        <w:t xml:space="preserve"> </w:t>
      </w:r>
      <w:r>
        <w:t>п. 5 ст.</w:t>
      </w:r>
      <w:r w:rsidRPr="009E0B4A">
        <w:t xml:space="preserve"> 264.2 Бюджетного кодекса РФ</w:t>
      </w:r>
      <w:r>
        <w:t xml:space="preserve"> и п. 5 ст.</w:t>
      </w:r>
      <w:r w:rsidRPr="009E0B4A">
        <w:t xml:space="preserve"> 35 Положения о бюджетном процессе в муниципаль</w:t>
      </w:r>
      <w:r>
        <w:t>ном образовании – «город Тулун»</w:t>
      </w:r>
      <w:r w:rsidR="00EF155C">
        <w:t>,</w:t>
      </w:r>
      <w:r w:rsidR="00EF155C" w:rsidRPr="00EF155C">
        <w:t xml:space="preserve"> утвержденного  решением Думы городского округа от 13.05.2013 № 06-ДГО</w:t>
      </w:r>
      <w:r>
        <w:t xml:space="preserve"> </w:t>
      </w:r>
      <w:r w:rsidRPr="009E0B4A">
        <w:t>в Контрольно-счетную палату города Тулуна</w:t>
      </w:r>
      <w:r>
        <w:t xml:space="preserve"> направлена </w:t>
      </w:r>
      <w:r w:rsidRPr="00EF155C">
        <w:rPr>
          <w:b/>
          <w:i/>
        </w:rPr>
        <w:t>копия</w:t>
      </w:r>
      <w:r>
        <w:t xml:space="preserve"> </w:t>
      </w:r>
      <w:r w:rsidRPr="009E0B4A">
        <w:t>отчет</w:t>
      </w:r>
      <w:r>
        <w:t>а</w:t>
      </w:r>
      <w:r w:rsidRPr="009E0B4A">
        <w:t xml:space="preserve"> об исполнении бюджета муниципального образования – «го</w:t>
      </w:r>
      <w:r>
        <w:t>род Тулун» за первое полугодие</w:t>
      </w:r>
      <w:r w:rsidRPr="009E0B4A">
        <w:t xml:space="preserve"> 2025 года</w:t>
      </w:r>
      <w:r>
        <w:t>.</w:t>
      </w:r>
      <w:proofErr w:type="gramEnd"/>
    </w:p>
    <w:p w:rsidR="004A7078" w:rsidRPr="00EA1B03" w:rsidRDefault="004A7078" w:rsidP="004A7078">
      <w:pPr>
        <w:pStyle w:val="a3"/>
        <w:ind w:left="0" w:firstLine="720"/>
        <w:jc w:val="both"/>
      </w:pPr>
      <w:r w:rsidRPr="001F2ABA">
        <w:lastRenderedPageBreak/>
        <w:t>Отч</w:t>
      </w:r>
      <w:r w:rsidR="001F2ABA">
        <w:t>ет за первое полугодие</w:t>
      </w:r>
      <w:r w:rsidR="008D42C5" w:rsidRPr="00EA1B03">
        <w:t xml:space="preserve"> 202</w:t>
      </w:r>
      <w:r w:rsidR="00D239FE">
        <w:t>5</w:t>
      </w:r>
      <w:r w:rsidR="008D4CA5">
        <w:t xml:space="preserve"> </w:t>
      </w:r>
      <w:r w:rsidR="00D14BC4" w:rsidRPr="00EA1B03">
        <w:t>г</w:t>
      </w:r>
      <w:r w:rsidR="00F00F80">
        <w:t>ода</w:t>
      </w:r>
      <w:r w:rsidR="00D14BC4" w:rsidRPr="00EA1B03">
        <w:t xml:space="preserve"> представлен </w:t>
      </w:r>
      <w:r w:rsidR="00F00F80">
        <w:t>а</w:t>
      </w:r>
      <w:r w:rsidR="00D14BC4" w:rsidRPr="00EA1B03">
        <w:t>дминистрацией городского округа   в составе следующих форм: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1) о</w:t>
      </w:r>
      <w:r w:rsidR="004A7078" w:rsidRPr="00EA1B03">
        <w:t>тчет об исполнении бюджета муниципального образования - «город Тул</w:t>
      </w:r>
      <w:r w:rsidR="004D5ECD" w:rsidRPr="00EA1B03">
        <w:t xml:space="preserve">ун» по доходам за 1 </w:t>
      </w:r>
      <w:r w:rsidR="001F2ABA">
        <w:t>полугодие</w:t>
      </w:r>
      <w:r w:rsidR="004D5ECD" w:rsidRPr="00EA1B03">
        <w:t xml:space="preserve"> 20</w:t>
      </w:r>
      <w:r w:rsidR="006B7906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1);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2) о</w:t>
      </w:r>
      <w:r w:rsidR="004A7078" w:rsidRPr="00EA1B03">
        <w:t>тчет об исполнении бюджета муниципального образования -</w:t>
      </w:r>
      <w:r w:rsidR="004D5ECD" w:rsidRPr="00EA1B03">
        <w:t xml:space="preserve"> «город Тулун» за 1 </w:t>
      </w:r>
      <w:r w:rsidR="001F2ABA" w:rsidRPr="001F2ABA">
        <w:t>полугодие</w:t>
      </w:r>
      <w:r w:rsidR="0023098D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по расходам (п</w:t>
      </w:r>
      <w:r w:rsidR="004A7078" w:rsidRPr="00EA1B03">
        <w:t>риложение № 2);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3) о</w:t>
      </w:r>
      <w:r w:rsidR="004A7078" w:rsidRPr="00EA1B03">
        <w:t xml:space="preserve">тчет об исполнении муниципальных программ города Тулуна и непрограммных направлений деятельности за 1 </w:t>
      </w:r>
      <w:r w:rsidR="001F2ABA" w:rsidRPr="001F2ABA">
        <w:t>полугодие</w:t>
      </w:r>
      <w:r w:rsidR="004A7078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3);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4) о</w:t>
      </w:r>
      <w:r w:rsidR="004A7078" w:rsidRPr="00EA1B03">
        <w:t>тчет об использовании бюджетных ассигнований резервного фонда администрации городского округа муниципального образования -</w:t>
      </w:r>
      <w:r w:rsidR="0023098D" w:rsidRPr="00EA1B03">
        <w:t xml:space="preserve"> «город Тулун» за 1 </w:t>
      </w:r>
      <w:r w:rsidR="001F2ABA" w:rsidRPr="001F2ABA">
        <w:t>полугодие</w:t>
      </w:r>
      <w:r w:rsidR="0023098D" w:rsidRPr="00EA1B03">
        <w:t xml:space="preserve"> 20</w:t>
      </w:r>
      <w:r w:rsidR="00E07489" w:rsidRPr="00EA1B03">
        <w:t>2</w:t>
      </w:r>
      <w:r w:rsidR="00E1452C">
        <w:t>5</w:t>
      </w:r>
      <w:r w:rsidR="00731286" w:rsidRPr="00EA1B03">
        <w:t xml:space="preserve"> года (п</w:t>
      </w:r>
      <w:r w:rsidR="004A7078" w:rsidRPr="00EA1B03">
        <w:t>риложение № 4);</w:t>
      </w:r>
    </w:p>
    <w:p w:rsidR="004A7078" w:rsidRPr="00EA1B03" w:rsidRDefault="00007F62" w:rsidP="004A7078">
      <w:pPr>
        <w:pStyle w:val="a3"/>
        <w:ind w:left="0" w:firstLine="709"/>
        <w:jc w:val="both"/>
      </w:pPr>
      <w:r w:rsidRPr="00EA1B03">
        <w:t>5) о</w:t>
      </w:r>
      <w:r w:rsidR="004A7078" w:rsidRPr="00EA1B03">
        <w:t xml:space="preserve">тчет о состоянии муниципального долга муниципального образования - «город Тулун» за 1 </w:t>
      </w:r>
      <w:r w:rsidR="001F2ABA" w:rsidRPr="001F2ABA">
        <w:t>полугодие</w:t>
      </w:r>
      <w:r w:rsidR="004A7078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5);</w:t>
      </w:r>
    </w:p>
    <w:p w:rsidR="004A7078" w:rsidRPr="00EA1B03" w:rsidRDefault="002C78B2" w:rsidP="004A7078">
      <w:pPr>
        <w:pStyle w:val="a3"/>
        <w:ind w:left="0" w:firstLine="709"/>
        <w:jc w:val="both"/>
      </w:pPr>
      <w:r w:rsidRPr="00EA1B03">
        <w:t>6) о</w:t>
      </w:r>
      <w:r w:rsidR="004A7078" w:rsidRPr="00EA1B03">
        <w:t xml:space="preserve">тчет об исполнении бюджета муниципального образования - «город Тулун» по источникам внутреннего финансирования дефицита бюджета за 1 </w:t>
      </w:r>
      <w:r w:rsidR="001F2ABA" w:rsidRPr="001F2ABA">
        <w:t>полугодие</w:t>
      </w:r>
      <w:r w:rsidR="004A7078" w:rsidRPr="00EA1B03">
        <w:t xml:space="preserve"> 20</w:t>
      </w:r>
      <w:r w:rsidR="00F42ADD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6);</w:t>
      </w:r>
    </w:p>
    <w:p w:rsidR="004A7078" w:rsidRDefault="00731286" w:rsidP="004A7078">
      <w:pPr>
        <w:pStyle w:val="a3"/>
        <w:ind w:left="0" w:firstLine="709"/>
        <w:jc w:val="both"/>
      </w:pPr>
      <w:r w:rsidRPr="00EA1B03">
        <w:t>7) о</w:t>
      </w:r>
      <w:r w:rsidR="004A7078" w:rsidRPr="00EA1B03">
        <w:t>тчет об исполнении программы муниципальных внутр</w:t>
      </w:r>
      <w:r w:rsidR="0023098D" w:rsidRPr="00EA1B03">
        <w:t xml:space="preserve">енних заимствований за 1 </w:t>
      </w:r>
      <w:r w:rsidR="001F2ABA" w:rsidRPr="001F2ABA">
        <w:t>полугодие</w:t>
      </w:r>
      <w:r w:rsidR="004A7078" w:rsidRPr="00EA1B03">
        <w:t xml:space="preserve"> 20</w:t>
      </w:r>
      <w:r w:rsidR="00F42ADD" w:rsidRPr="00EA1B03">
        <w:t>2</w:t>
      </w:r>
      <w:r w:rsidR="00D239FE">
        <w:t>5</w:t>
      </w:r>
      <w:r w:rsidRPr="00EA1B03">
        <w:t xml:space="preserve"> года (п</w:t>
      </w:r>
      <w:r w:rsidR="004A7078" w:rsidRPr="00EA1B03">
        <w:t>риложение № 7).</w:t>
      </w:r>
    </w:p>
    <w:p w:rsidR="00246710" w:rsidRPr="00545E55" w:rsidRDefault="00545E55" w:rsidP="00545E55">
      <w:pPr>
        <w:pStyle w:val="a3"/>
        <w:ind w:left="0"/>
        <w:jc w:val="both"/>
        <w:rPr>
          <w:b/>
          <w:i/>
        </w:rPr>
      </w:pPr>
      <w:r>
        <w:t xml:space="preserve">           </w:t>
      </w:r>
      <w:r w:rsidRPr="00545E55">
        <w:t xml:space="preserve"> </w:t>
      </w:r>
      <w:r w:rsidRPr="00545E55">
        <w:rPr>
          <w:b/>
          <w:i/>
        </w:rPr>
        <w:t xml:space="preserve">Перечень утверждаемых </w:t>
      </w:r>
      <w:r w:rsidR="002C7CDC">
        <w:rPr>
          <w:b/>
          <w:i/>
        </w:rPr>
        <w:t xml:space="preserve">администрацией городского округа </w:t>
      </w:r>
      <w:r w:rsidRPr="00545E55">
        <w:rPr>
          <w:b/>
          <w:i/>
        </w:rPr>
        <w:t>и направляемых в Думу городского округа и Контрольно-</w:t>
      </w:r>
      <w:r w:rsidR="00106829">
        <w:rPr>
          <w:b/>
          <w:i/>
        </w:rPr>
        <w:t>счетную палату города Тулуна</w:t>
      </w:r>
      <w:r w:rsidRPr="00545E55">
        <w:rPr>
          <w:b/>
          <w:i/>
        </w:rPr>
        <w:t xml:space="preserve"> отчетов об исполнении местного бюджета за первый квартал, полугодие и девять месяцев текущего финансового года правовыми актами не определен.</w:t>
      </w:r>
    </w:p>
    <w:p w:rsidR="00545E55" w:rsidRDefault="00512E36" w:rsidP="00545E55">
      <w:pPr>
        <w:pStyle w:val="a3"/>
        <w:ind w:left="0"/>
        <w:jc w:val="both"/>
      </w:pPr>
      <w:r>
        <w:t xml:space="preserve">            Постановление</w:t>
      </w:r>
      <w:r w:rsidRPr="00512E36">
        <w:t xml:space="preserve"> администрации городского округа от 17.07.2025 года  № 1004</w:t>
      </w:r>
      <w:r>
        <w:t xml:space="preserve"> «Об утверждении отчета об исполнении бюджета </w:t>
      </w:r>
      <w:r w:rsidRPr="00512E36">
        <w:t>муниципального образования - «город Тулун» за 1 полугодие 2025 года</w:t>
      </w:r>
      <w:r>
        <w:t>» размещено на официальном сайте администрации городского округа.</w:t>
      </w:r>
    </w:p>
    <w:p w:rsidR="00512E36" w:rsidRPr="00EA1B03" w:rsidRDefault="00512E36" w:rsidP="00545E55">
      <w:pPr>
        <w:pStyle w:val="a3"/>
        <w:ind w:left="0"/>
        <w:jc w:val="both"/>
      </w:pPr>
    </w:p>
    <w:p w:rsidR="00BC2D0C" w:rsidRPr="00EA1B03" w:rsidRDefault="00C76F2B" w:rsidP="006E2DC4">
      <w:pPr>
        <w:pStyle w:val="a3"/>
        <w:ind w:left="0" w:firstLine="720"/>
        <w:jc w:val="both"/>
      </w:pPr>
      <w:r>
        <w:t>Анализ исполнения общих параметров</w:t>
      </w:r>
      <w:r w:rsidR="00BC2D0C" w:rsidRPr="00EA1B03">
        <w:t xml:space="preserve"> местного бюджета по состоянию на </w:t>
      </w:r>
      <w:r w:rsidR="00092AB2" w:rsidRPr="00EA1B03">
        <w:t>0</w:t>
      </w:r>
      <w:r w:rsidR="00BC2D0C" w:rsidRPr="00EA1B03">
        <w:t>1</w:t>
      </w:r>
      <w:r w:rsidR="00092AB2" w:rsidRPr="00EA1B03">
        <w:t>.0</w:t>
      </w:r>
      <w:r w:rsidR="00246710">
        <w:t>7</w:t>
      </w:r>
      <w:r w:rsidR="00092AB2" w:rsidRPr="00EA1B03">
        <w:t>.</w:t>
      </w:r>
      <w:r w:rsidR="00BC2D0C" w:rsidRPr="00EA1B03">
        <w:t>20</w:t>
      </w:r>
      <w:r w:rsidR="00F42ADD" w:rsidRPr="00EA1B03">
        <w:t>2</w:t>
      </w:r>
      <w:r w:rsidR="00D239FE">
        <w:t>5</w:t>
      </w:r>
      <w:r w:rsidR="00F00F80">
        <w:t xml:space="preserve"> </w:t>
      </w:r>
      <w:r w:rsidR="00594832" w:rsidRPr="00EA1B03">
        <w:t>г</w:t>
      </w:r>
      <w:r w:rsidR="00F00F80">
        <w:t>ода</w:t>
      </w:r>
      <w:r w:rsidR="00A63403">
        <w:t xml:space="preserve"> приведены в таблице № 1.</w:t>
      </w:r>
    </w:p>
    <w:p w:rsidR="00BC2D0C" w:rsidRPr="0058476E" w:rsidRDefault="0058476E" w:rsidP="00982802">
      <w:pPr>
        <w:pStyle w:val="a3"/>
        <w:ind w:left="0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C2D0C" w:rsidRPr="0058476E">
        <w:rPr>
          <w:sz w:val="20"/>
          <w:szCs w:val="20"/>
        </w:rPr>
        <w:t>Таблица № 1 (</w:t>
      </w:r>
      <w:proofErr w:type="spellStart"/>
      <w:r w:rsidR="00BC2D0C" w:rsidRPr="0058476E">
        <w:rPr>
          <w:sz w:val="20"/>
          <w:szCs w:val="20"/>
        </w:rPr>
        <w:t>тыс</w:t>
      </w:r>
      <w:proofErr w:type="gramStart"/>
      <w:r w:rsidR="00BC2D0C" w:rsidRPr="0058476E">
        <w:rPr>
          <w:sz w:val="20"/>
          <w:szCs w:val="20"/>
        </w:rPr>
        <w:t>.р</w:t>
      </w:r>
      <w:proofErr w:type="gramEnd"/>
      <w:r w:rsidR="00BC2D0C" w:rsidRPr="0058476E">
        <w:rPr>
          <w:sz w:val="20"/>
          <w:szCs w:val="20"/>
        </w:rPr>
        <w:t>уб</w:t>
      </w:r>
      <w:proofErr w:type="spellEnd"/>
      <w:r w:rsidR="00930CAC" w:rsidRPr="0058476E">
        <w:rPr>
          <w:sz w:val="20"/>
          <w:szCs w:val="20"/>
        </w:rPr>
        <w:t>.</w:t>
      </w:r>
      <w:r w:rsidR="00BC2D0C" w:rsidRPr="0058476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3"/>
        <w:gridCol w:w="1701"/>
        <w:gridCol w:w="1618"/>
      </w:tblGrid>
      <w:tr w:rsidR="00BC2D0C" w:rsidRPr="00F256D0" w:rsidTr="006457AB">
        <w:tc>
          <w:tcPr>
            <w:tcW w:w="3544" w:type="dxa"/>
            <w:vAlign w:val="center"/>
          </w:tcPr>
          <w:p w:rsidR="00BC2D0C" w:rsidRPr="00F256D0" w:rsidRDefault="00BC2D0C" w:rsidP="003C2F74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</w:tcPr>
          <w:p w:rsidR="008E43AD" w:rsidRPr="00F256D0" w:rsidRDefault="00BC2D0C" w:rsidP="008E43AD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F256D0">
              <w:rPr>
                <w:sz w:val="20"/>
                <w:szCs w:val="20"/>
                <w:lang w:eastAsia="en-US"/>
              </w:rPr>
              <w:t>Утвержденные назначения</w:t>
            </w:r>
            <w:r w:rsidR="00092AB2" w:rsidRPr="00F256D0">
              <w:rPr>
                <w:sz w:val="20"/>
                <w:szCs w:val="20"/>
                <w:lang w:eastAsia="en-US"/>
              </w:rPr>
              <w:t xml:space="preserve"> </w:t>
            </w:r>
            <w:r w:rsidR="00F80720" w:rsidRPr="00F256D0">
              <w:rPr>
                <w:sz w:val="20"/>
                <w:szCs w:val="20"/>
                <w:lang w:eastAsia="en-US"/>
              </w:rPr>
              <w:t>на 20</w:t>
            </w:r>
            <w:r w:rsidR="00F42ADD" w:rsidRPr="00F256D0">
              <w:rPr>
                <w:sz w:val="20"/>
                <w:szCs w:val="20"/>
                <w:lang w:eastAsia="en-US"/>
              </w:rPr>
              <w:t>2</w:t>
            </w:r>
            <w:r w:rsidR="00CB0C5E">
              <w:rPr>
                <w:sz w:val="20"/>
                <w:szCs w:val="20"/>
                <w:lang w:eastAsia="en-US"/>
              </w:rPr>
              <w:t>5</w:t>
            </w:r>
            <w:r w:rsidR="00E94630" w:rsidRPr="00F256D0">
              <w:rPr>
                <w:sz w:val="20"/>
                <w:szCs w:val="20"/>
                <w:lang w:eastAsia="en-US"/>
              </w:rPr>
              <w:t xml:space="preserve"> </w:t>
            </w:r>
            <w:r w:rsidR="00CB0C5E">
              <w:rPr>
                <w:sz w:val="20"/>
                <w:szCs w:val="20"/>
                <w:lang w:eastAsia="en-US"/>
              </w:rPr>
              <w:t>год</w:t>
            </w:r>
          </w:p>
          <w:p w:rsidR="00BC2D0C" w:rsidRPr="00F256D0" w:rsidRDefault="005563AA" w:rsidP="00DA48D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  <w:lang w:eastAsia="en-US"/>
              </w:rPr>
              <w:t>(с учетом изменений, внесенных в соответствии с п</w:t>
            </w:r>
            <w:r w:rsidR="00C35E64" w:rsidRPr="00F256D0">
              <w:rPr>
                <w:sz w:val="20"/>
                <w:szCs w:val="20"/>
                <w:lang w:eastAsia="en-US"/>
              </w:rPr>
              <w:t>.</w:t>
            </w:r>
            <w:r w:rsidR="00C15BE5">
              <w:rPr>
                <w:sz w:val="20"/>
                <w:szCs w:val="20"/>
                <w:lang w:eastAsia="en-US"/>
              </w:rPr>
              <w:t xml:space="preserve"> 18,</w:t>
            </w:r>
            <w:r w:rsidR="00DA48D6" w:rsidRPr="00F256D0">
              <w:rPr>
                <w:sz w:val="20"/>
                <w:szCs w:val="20"/>
                <w:lang w:eastAsia="en-US"/>
              </w:rPr>
              <w:t>19</w:t>
            </w:r>
            <w:r w:rsidR="00C35E64" w:rsidRPr="00F256D0">
              <w:rPr>
                <w:sz w:val="20"/>
                <w:szCs w:val="20"/>
                <w:lang w:eastAsia="en-US"/>
              </w:rPr>
              <w:t xml:space="preserve"> р</w:t>
            </w:r>
            <w:r w:rsidRPr="00F256D0">
              <w:rPr>
                <w:sz w:val="20"/>
                <w:szCs w:val="20"/>
                <w:lang w:eastAsia="en-US"/>
              </w:rPr>
              <w:t>ешения</w:t>
            </w:r>
            <w:r w:rsidR="00CB0C5E">
              <w:rPr>
                <w:sz w:val="20"/>
                <w:szCs w:val="20"/>
                <w:lang w:eastAsia="en-US"/>
              </w:rPr>
              <w:t xml:space="preserve"> о бюджете</w:t>
            </w:r>
            <w:r w:rsidRPr="00F256D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</w:tcPr>
          <w:p w:rsidR="00BC2D0C" w:rsidRPr="00F256D0" w:rsidRDefault="00BC2D0C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Фактическое исполнение</w:t>
            </w:r>
            <w:r w:rsidR="00D75F2F" w:rsidRPr="00F256D0">
              <w:rPr>
                <w:sz w:val="20"/>
                <w:szCs w:val="20"/>
              </w:rPr>
              <w:t xml:space="preserve"> </w:t>
            </w:r>
            <w:r w:rsidR="003371F3" w:rsidRPr="00F256D0">
              <w:rPr>
                <w:sz w:val="20"/>
                <w:szCs w:val="20"/>
              </w:rPr>
              <w:t xml:space="preserve">за 1 </w:t>
            </w:r>
            <w:r w:rsidR="00CB0C5E">
              <w:rPr>
                <w:sz w:val="20"/>
                <w:szCs w:val="20"/>
              </w:rPr>
              <w:t>полугодие</w:t>
            </w:r>
            <w:r w:rsidR="003371F3" w:rsidRPr="00F256D0">
              <w:rPr>
                <w:sz w:val="20"/>
                <w:szCs w:val="20"/>
              </w:rPr>
              <w:t xml:space="preserve"> 20</w:t>
            </w:r>
            <w:r w:rsidR="00F42ADD" w:rsidRPr="00F256D0">
              <w:rPr>
                <w:sz w:val="20"/>
                <w:szCs w:val="20"/>
              </w:rPr>
              <w:t>2</w:t>
            </w:r>
            <w:r w:rsidR="00CB0C5E">
              <w:rPr>
                <w:sz w:val="20"/>
                <w:szCs w:val="20"/>
              </w:rPr>
              <w:t>5</w:t>
            </w:r>
            <w:r w:rsidR="006208DC" w:rsidRPr="00F256D0">
              <w:rPr>
                <w:sz w:val="20"/>
                <w:szCs w:val="20"/>
              </w:rPr>
              <w:t xml:space="preserve"> </w:t>
            </w:r>
            <w:r w:rsidR="003371F3" w:rsidRPr="00F256D0">
              <w:rPr>
                <w:sz w:val="20"/>
                <w:szCs w:val="20"/>
              </w:rPr>
              <w:t>года</w:t>
            </w:r>
          </w:p>
        </w:tc>
        <w:tc>
          <w:tcPr>
            <w:tcW w:w="1618" w:type="dxa"/>
          </w:tcPr>
          <w:p w:rsidR="00BC2D0C" w:rsidRPr="00F256D0" w:rsidRDefault="003371F3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% исполнения</w:t>
            </w:r>
            <w:r w:rsidR="00BC2D0C" w:rsidRPr="00F256D0">
              <w:rPr>
                <w:sz w:val="20"/>
                <w:szCs w:val="20"/>
              </w:rPr>
              <w:t xml:space="preserve"> к </w:t>
            </w:r>
            <w:r w:rsidR="005A0B47" w:rsidRPr="00F256D0">
              <w:rPr>
                <w:sz w:val="20"/>
                <w:szCs w:val="20"/>
              </w:rPr>
              <w:t>утвержденным назначениям</w:t>
            </w:r>
            <w:r w:rsidR="002F0570" w:rsidRPr="00F256D0">
              <w:rPr>
                <w:sz w:val="20"/>
                <w:szCs w:val="20"/>
              </w:rPr>
              <w:t xml:space="preserve"> на 202</w:t>
            </w:r>
            <w:r w:rsidR="00CB0C5E">
              <w:rPr>
                <w:sz w:val="20"/>
                <w:szCs w:val="20"/>
              </w:rPr>
              <w:t>5</w:t>
            </w:r>
            <w:r w:rsidR="002F0570" w:rsidRPr="00F256D0">
              <w:rPr>
                <w:sz w:val="20"/>
                <w:szCs w:val="20"/>
              </w:rPr>
              <w:t xml:space="preserve"> год</w:t>
            </w:r>
          </w:p>
        </w:tc>
      </w:tr>
      <w:tr w:rsidR="00BC2D0C" w:rsidRPr="00F256D0" w:rsidTr="005B42E3">
        <w:trPr>
          <w:trHeight w:val="210"/>
        </w:trPr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Доходы</w:t>
            </w:r>
          </w:p>
        </w:tc>
        <w:tc>
          <w:tcPr>
            <w:tcW w:w="2693" w:type="dxa"/>
          </w:tcPr>
          <w:p w:rsidR="00AD6D3E" w:rsidRPr="00F256D0" w:rsidRDefault="00634EB7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2 534 478,5</w:t>
            </w:r>
          </w:p>
        </w:tc>
        <w:tc>
          <w:tcPr>
            <w:tcW w:w="1701" w:type="dxa"/>
          </w:tcPr>
          <w:p w:rsidR="00BC2D0C" w:rsidRPr="00F256D0" w:rsidRDefault="00634EB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1  133 659,</w:t>
            </w:r>
            <w:r w:rsidR="00354AA7">
              <w:rPr>
                <w:sz w:val="20"/>
                <w:szCs w:val="20"/>
              </w:rPr>
              <w:t>8</w:t>
            </w:r>
          </w:p>
        </w:tc>
        <w:tc>
          <w:tcPr>
            <w:tcW w:w="1618" w:type="dxa"/>
          </w:tcPr>
          <w:p w:rsidR="00BC2D0C" w:rsidRPr="003A1CB5" w:rsidRDefault="003A1CB5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44,7</w:t>
            </w:r>
          </w:p>
        </w:tc>
      </w:tr>
      <w:tr w:rsidR="00BC2D0C" w:rsidRPr="00F256D0" w:rsidTr="006457AB"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 xml:space="preserve">Расходы </w:t>
            </w:r>
          </w:p>
        </w:tc>
        <w:tc>
          <w:tcPr>
            <w:tcW w:w="2693" w:type="dxa"/>
          </w:tcPr>
          <w:p w:rsidR="00BC2D0C" w:rsidRPr="00F256D0" w:rsidRDefault="00634EB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2 577 240,5</w:t>
            </w:r>
          </w:p>
        </w:tc>
        <w:tc>
          <w:tcPr>
            <w:tcW w:w="1701" w:type="dxa"/>
          </w:tcPr>
          <w:p w:rsidR="00BC2D0C" w:rsidRPr="00F256D0" w:rsidRDefault="00634EB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1 150 834,6</w:t>
            </w:r>
          </w:p>
        </w:tc>
        <w:tc>
          <w:tcPr>
            <w:tcW w:w="1618" w:type="dxa"/>
          </w:tcPr>
          <w:p w:rsidR="00BC2D0C" w:rsidRPr="003A1CB5" w:rsidRDefault="003A1CB5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44,7</w:t>
            </w:r>
          </w:p>
        </w:tc>
      </w:tr>
      <w:tr w:rsidR="001F194E" w:rsidRPr="00F256D0" w:rsidTr="006457AB">
        <w:tc>
          <w:tcPr>
            <w:tcW w:w="3544" w:type="dxa"/>
          </w:tcPr>
          <w:p w:rsidR="001F194E" w:rsidRPr="00F256D0" w:rsidRDefault="001F194E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Дефицит</w:t>
            </w:r>
            <w:proofErr w:type="gramStart"/>
            <w:r w:rsidRPr="00F256D0">
              <w:rPr>
                <w:sz w:val="20"/>
                <w:szCs w:val="20"/>
              </w:rPr>
              <w:t xml:space="preserve"> (-) </w:t>
            </w:r>
            <w:proofErr w:type="gramEnd"/>
            <w:r w:rsidRPr="00F256D0">
              <w:rPr>
                <w:sz w:val="20"/>
                <w:szCs w:val="20"/>
              </w:rPr>
              <w:t>профицит (+)</w:t>
            </w:r>
          </w:p>
        </w:tc>
        <w:tc>
          <w:tcPr>
            <w:tcW w:w="2693" w:type="dxa"/>
          </w:tcPr>
          <w:p w:rsidR="001F194E" w:rsidRPr="00F256D0" w:rsidRDefault="00634EB7" w:rsidP="0002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- 42 762,0</w:t>
            </w:r>
          </w:p>
        </w:tc>
        <w:tc>
          <w:tcPr>
            <w:tcW w:w="1701" w:type="dxa"/>
          </w:tcPr>
          <w:p w:rsidR="001F194E" w:rsidRPr="00F256D0" w:rsidRDefault="00634EB7" w:rsidP="0002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- 17 174,</w:t>
            </w:r>
            <w:r w:rsidR="00354A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18" w:type="dxa"/>
          </w:tcPr>
          <w:p w:rsidR="001F194E" w:rsidRPr="003A1CB5" w:rsidRDefault="000D7CBD" w:rsidP="00102B5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A1CB5">
              <w:rPr>
                <w:b/>
                <w:sz w:val="20"/>
                <w:szCs w:val="20"/>
              </w:rPr>
              <w:t>-</w:t>
            </w:r>
          </w:p>
        </w:tc>
      </w:tr>
      <w:tr w:rsidR="00F87648" w:rsidRPr="00F256D0" w:rsidTr="006457AB">
        <w:tc>
          <w:tcPr>
            <w:tcW w:w="3544" w:type="dxa"/>
          </w:tcPr>
          <w:p w:rsidR="002D3BF3" w:rsidRPr="00F256D0" w:rsidRDefault="00F87648" w:rsidP="002D3B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Размер дефицита от общего годового объема доходов бюджета города без утвержденного объема безвозмездных</w:t>
            </w:r>
          </w:p>
          <w:p w:rsidR="002D3BF3" w:rsidRPr="00F256D0" w:rsidRDefault="002D3BF3" w:rsidP="002D3B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b/>
                <w:sz w:val="20"/>
                <w:szCs w:val="20"/>
              </w:rPr>
              <w:t>предельное значение – 10%</w:t>
            </w:r>
          </w:p>
        </w:tc>
        <w:tc>
          <w:tcPr>
            <w:tcW w:w="2693" w:type="dxa"/>
            <w:shd w:val="clear" w:color="auto" w:fill="FFFFFF" w:themeFill="background1"/>
          </w:tcPr>
          <w:p w:rsidR="00F87648" w:rsidRPr="00FC5360" w:rsidRDefault="00354AA7" w:rsidP="009A37F4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  <w:r w:rsidR="00BE0803" w:rsidRPr="00FC536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shd w:val="clear" w:color="auto" w:fill="FFFFFF" w:themeFill="background1"/>
          </w:tcPr>
          <w:p w:rsidR="00F87648" w:rsidRPr="00FC5360" w:rsidRDefault="00354AA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6,6%</w:t>
            </w:r>
          </w:p>
        </w:tc>
        <w:tc>
          <w:tcPr>
            <w:tcW w:w="1618" w:type="dxa"/>
          </w:tcPr>
          <w:p w:rsidR="00F87648" w:rsidRPr="003A1CB5" w:rsidRDefault="000D7CBD" w:rsidP="001446A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-</w:t>
            </w:r>
          </w:p>
        </w:tc>
      </w:tr>
      <w:tr w:rsidR="00BC2D0C" w:rsidRPr="00F256D0" w:rsidTr="006457AB"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2693" w:type="dxa"/>
          </w:tcPr>
          <w:p w:rsidR="00BC2D0C" w:rsidRPr="00FC5360" w:rsidRDefault="0002756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C5360"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</w:tcPr>
          <w:p w:rsidR="00BC2D0C" w:rsidRPr="00FC5360" w:rsidRDefault="00634EB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656,8</w:t>
            </w:r>
          </w:p>
        </w:tc>
        <w:tc>
          <w:tcPr>
            <w:tcW w:w="1618" w:type="dxa"/>
          </w:tcPr>
          <w:p w:rsidR="00BC2D0C" w:rsidRPr="003A1CB5" w:rsidRDefault="003A1CB5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93,8</w:t>
            </w:r>
          </w:p>
        </w:tc>
      </w:tr>
      <w:tr w:rsidR="008B7C2A" w:rsidRPr="00F256D0" w:rsidTr="006457AB">
        <w:trPr>
          <w:trHeight w:val="369"/>
        </w:trPr>
        <w:tc>
          <w:tcPr>
            <w:tcW w:w="3544" w:type="dxa"/>
          </w:tcPr>
          <w:p w:rsidR="008B7C2A" w:rsidRPr="00F256D0" w:rsidRDefault="008B7C2A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2693" w:type="dxa"/>
          </w:tcPr>
          <w:p w:rsidR="008B7C2A" w:rsidRPr="00AC0E45" w:rsidRDefault="00634EB7" w:rsidP="008B7C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2 382 391,5</w:t>
            </w:r>
          </w:p>
        </w:tc>
        <w:tc>
          <w:tcPr>
            <w:tcW w:w="1701" w:type="dxa"/>
          </w:tcPr>
          <w:p w:rsidR="008B7C2A" w:rsidRPr="00AC0E45" w:rsidRDefault="00354AA7" w:rsidP="008B7C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1 051 571,8</w:t>
            </w:r>
          </w:p>
        </w:tc>
        <w:tc>
          <w:tcPr>
            <w:tcW w:w="1618" w:type="dxa"/>
          </w:tcPr>
          <w:p w:rsidR="008B7C2A" w:rsidRPr="003A1CB5" w:rsidRDefault="003A1CB5" w:rsidP="005E06BB">
            <w:pPr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44,1</w:t>
            </w:r>
          </w:p>
        </w:tc>
      </w:tr>
      <w:tr w:rsidR="008B7C2A" w:rsidRPr="00F256D0" w:rsidTr="006457AB">
        <w:tc>
          <w:tcPr>
            <w:tcW w:w="3544" w:type="dxa"/>
          </w:tcPr>
          <w:p w:rsidR="008B7C2A" w:rsidRPr="00F256D0" w:rsidRDefault="008B7C2A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Доля муниципальных программ в общей сумме расходов</w:t>
            </w:r>
          </w:p>
        </w:tc>
        <w:tc>
          <w:tcPr>
            <w:tcW w:w="2693" w:type="dxa"/>
          </w:tcPr>
          <w:p w:rsidR="008B7C2A" w:rsidRPr="00AC0E45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AC0E45" w:rsidRDefault="003A1CB5" w:rsidP="00D1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92,4%</w:t>
            </w:r>
          </w:p>
        </w:tc>
        <w:tc>
          <w:tcPr>
            <w:tcW w:w="1701" w:type="dxa"/>
          </w:tcPr>
          <w:p w:rsidR="008B7C2A" w:rsidRPr="00AC0E45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AC0E45" w:rsidRDefault="003A1CB5" w:rsidP="00D1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  <w:r w:rsidR="003D681A" w:rsidRPr="00AC0E45">
              <w:rPr>
                <w:sz w:val="20"/>
                <w:szCs w:val="20"/>
              </w:rPr>
              <w:t>%</w:t>
            </w:r>
          </w:p>
        </w:tc>
        <w:tc>
          <w:tcPr>
            <w:tcW w:w="1618" w:type="dxa"/>
          </w:tcPr>
          <w:p w:rsidR="008B7C2A" w:rsidRPr="00F256D0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F256D0" w:rsidRDefault="00C963D7" w:rsidP="00D14BC4">
            <w:pPr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-</w:t>
            </w:r>
          </w:p>
        </w:tc>
      </w:tr>
    </w:tbl>
    <w:p w:rsidR="00BC2D0C" w:rsidRPr="00EA1B03" w:rsidRDefault="00BC2D0C" w:rsidP="00406782">
      <w:pPr>
        <w:pStyle w:val="a3"/>
        <w:jc w:val="both"/>
      </w:pPr>
    </w:p>
    <w:p w:rsidR="000A30CC" w:rsidRPr="00EA1B03" w:rsidRDefault="008B70F7" w:rsidP="0087599B">
      <w:pPr>
        <w:pStyle w:val="a3"/>
        <w:ind w:left="0" w:firstLine="720"/>
        <w:jc w:val="both"/>
      </w:pPr>
      <w:r w:rsidRPr="001C4EEE">
        <w:t>И</w:t>
      </w:r>
      <w:r w:rsidR="00BC2D0C" w:rsidRPr="001C4EEE">
        <w:t>з таблицы</w:t>
      </w:r>
      <w:r w:rsidR="007C0477" w:rsidRPr="00EA1B03">
        <w:t xml:space="preserve"> № 1</w:t>
      </w:r>
      <w:r w:rsidRPr="00EA1B03">
        <w:t xml:space="preserve"> видно, что</w:t>
      </w:r>
      <w:r w:rsidR="00BC2D0C" w:rsidRPr="00EA1B03">
        <w:t xml:space="preserve"> на 01.</w:t>
      </w:r>
      <w:r w:rsidR="003A1CB5">
        <w:t>07</w:t>
      </w:r>
      <w:r w:rsidR="00BC2D0C" w:rsidRPr="00EA1B03">
        <w:t>.20</w:t>
      </w:r>
      <w:r w:rsidR="00F223F1" w:rsidRPr="00EA1B03">
        <w:t>2</w:t>
      </w:r>
      <w:r w:rsidR="00FC5360">
        <w:t>5</w:t>
      </w:r>
      <w:r w:rsidR="00E94630">
        <w:t xml:space="preserve"> </w:t>
      </w:r>
      <w:r w:rsidR="00BC2D0C" w:rsidRPr="00EA1B03">
        <w:t>г</w:t>
      </w:r>
      <w:r w:rsidR="00E94630">
        <w:t>ода</w:t>
      </w:r>
      <w:r w:rsidR="00BC2D0C" w:rsidRPr="00EA1B03">
        <w:t xml:space="preserve"> </w:t>
      </w:r>
      <w:r w:rsidR="007A6654" w:rsidRPr="00EA1B03">
        <w:t xml:space="preserve">местный </w:t>
      </w:r>
      <w:r w:rsidR="00BC2D0C" w:rsidRPr="00EA1B03">
        <w:t>бюджет исполнен</w:t>
      </w:r>
      <w:r w:rsidR="008245CE" w:rsidRPr="00EA1B03">
        <w:t xml:space="preserve"> </w:t>
      </w:r>
      <w:r w:rsidR="003A449C" w:rsidRPr="00EA1B03">
        <w:t xml:space="preserve"> </w:t>
      </w:r>
      <w:r w:rsidR="00BC2D0C" w:rsidRPr="00EA1B03">
        <w:t xml:space="preserve">с </w:t>
      </w:r>
      <w:r w:rsidR="001E687A">
        <w:t>дефицитом</w:t>
      </w:r>
      <w:r w:rsidR="00BC2D0C" w:rsidRPr="00EA1B03">
        <w:t xml:space="preserve"> в размере </w:t>
      </w:r>
      <w:r w:rsidR="009743F2">
        <w:rPr>
          <w:b/>
        </w:rPr>
        <w:t>17 174,8</w:t>
      </w:r>
      <w:r w:rsidRPr="00EA1B03">
        <w:t xml:space="preserve"> </w:t>
      </w:r>
      <w:r w:rsidR="00BC2D0C" w:rsidRPr="00EA1B03">
        <w:t>тыс.</w:t>
      </w:r>
      <w:r w:rsidR="00141F38">
        <w:t xml:space="preserve"> </w:t>
      </w:r>
      <w:r w:rsidR="00BC2D0C" w:rsidRPr="00EA1B03">
        <w:t>руб</w:t>
      </w:r>
      <w:r w:rsidR="003C1F18" w:rsidRPr="00EA1B03">
        <w:t>лей</w:t>
      </w:r>
      <w:r w:rsidR="00BC2D0C" w:rsidRPr="00EA1B03">
        <w:t>.</w:t>
      </w:r>
      <w:r w:rsidR="007309B5" w:rsidRPr="00EA1B03">
        <w:t xml:space="preserve"> </w:t>
      </w:r>
    </w:p>
    <w:p w:rsidR="007309B5" w:rsidRDefault="007A6654" w:rsidP="000A2B94">
      <w:pPr>
        <w:pStyle w:val="a3"/>
        <w:ind w:left="0"/>
        <w:jc w:val="both"/>
      </w:pPr>
      <w:r w:rsidRPr="00EA1B03">
        <w:t xml:space="preserve">Доходы исполнены на сумму </w:t>
      </w:r>
      <w:r w:rsidR="009743F2">
        <w:rPr>
          <w:b/>
          <w:bCs/>
        </w:rPr>
        <w:t>1 133 659,8</w:t>
      </w:r>
      <w:r w:rsidR="00DA3787">
        <w:rPr>
          <w:b/>
          <w:bCs/>
        </w:rPr>
        <w:t xml:space="preserve"> </w:t>
      </w:r>
      <w:r w:rsidR="00F91CD2" w:rsidRPr="00EA1B03">
        <w:t>тыс.</w:t>
      </w:r>
      <w:r w:rsidR="00141F38">
        <w:t xml:space="preserve"> </w:t>
      </w:r>
      <w:r w:rsidR="00DC5BE7">
        <w:t>рублей</w:t>
      </w:r>
      <w:r w:rsidR="00F91CD2" w:rsidRPr="00EA1B03">
        <w:t xml:space="preserve"> или на </w:t>
      </w:r>
      <w:r w:rsidR="009743F2">
        <w:t>44,7</w:t>
      </w:r>
      <w:r w:rsidRPr="00EA1B03">
        <w:t>% от утвержденного объема назначений.</w:t>
      </w:r>
      <w:r w:rsidR="00272280" w:rsidRPr="00EA1B03">
        <w:t xml:space="preserve"> Исполнение бю</w:t>
      </w:r>
      <w:r w:rsidR="00F91CD2" w:rsidRPr="00EA1B03">
        <w:t xml:space="preserve">джета по расходам составило </w:t>
      </w:r>
      <w:r w:rsidR="009743F2">
        <w:rPr>
          <w:b/>
        </w:rPr>
        <w:t>1 150 834,6</w:t>
      </w:r>
      <w:r w:rsidR="003C1F18" w:rsidRPr="00EA1B03">
        <w:t xml:space="preserve"> </w:t>
      </w:r>
      <w:r w:rsidR="00272280" w:rsidRPr="00EA1B03">
        <w:t>тыс.</w:t>
      </w:r>
      <w:r w:rsidR="00141F38">
        <w:t xml:space="preserve"> </w:t>
      </w:r>
      <w:r w:rsidR="00272280" w:rsidRPr="00EA1B03">
        <w:t>рублей</w:t>
      </w:r>
      <w:r w:rsidR="007D6813" w:rsidRPr="00EA1B03">
        <w:t xml:space="preserve"> или </w:t>
      </w:r>
      <w:r w:rsidR="009743F2">
        <w:t>44</w:t>
      </w:r>
      <w:r w:rsidR="00DB00CF">
        <w:t>,7</w:t>
      </w:r>
      <w:r w:rsidR="007D6813" w:rsidRPr="00EA1B03">
        <w:t>% от утвержденного объема назначений</w:t>
      </w:r>
      <w:r w:rsidR="00272280" w:rsidRPr="00EA1B03">
        <w:t xml:space="preserve">. Объем программных расходов составил </w:t>
      </w:r>
      <w:r w:rsidR="009743F2">
        <w:rPr>
          <w:b/>
        </w:rPr>
        <w:t>1 051 571,8</w:t>
      </w:r>
      <w:r w:rsidR="00C963D7">
        <w:rPr>
          <w:b/>
        </w:rPr>
        <w:t xml:space="preserve"> </w:t>
      </w:r>
      <w:r w:rsidR="00272280" w:rsidRPr="00EA1B03">
        <w:t>тыс.</w:t>
      </w:r>
      <w:r w:rsidR="00141F38">
        <w:t xml:space="preserve"> </w:t>
      </w:r>
      <w:r w:rsidR="00272280" w:rsidRPr="00EA1B03">
        <w:t>рублей</w:t>
      </w:r>
      <w:r w:rsidR="00CF5AF3" w:rsidRPr="00EA1B03">
        <w:t xml:space="preserve"> или </w:t>
      </w:r>
      <w:r w:rsidR="009743F2">
        <w:t>44,1</w:t>
      </w:r>
      <w:r w:rsidR="009255E7">
        <w:t xml:space="preserve">% </w:t>
      </w:r>
      <w:r w:rsidR="00DB00CF" w:rsidRPr="00DB00CF">
        <w:t>от утвержденного объема назначений</w:t>
      </w:r>
      <w:r w:rsidR="00272280" w:rsidRPr="00EA1B03">
        <w:t>.</w:t>
      </w:r>
    </w:p>
    <w:p w:rsidR="00512E36" w:rsidRDefault="00512E36" w:rsidP="00512E36">
      <w:pPr>
        <w:numPr>
          <w:ilvl w:val="12"/>
          <w:numId w:val="0"/>
        </w:numPr>
        <w:ind w:right="-99"/>
        <w:rPr>
          <w:b/>
        </w:rPr>
      </w:pPr>
    </w:p>
    <w:p w:rsidR="00BC2D0C" w:rsidRPr="00FD6D1D" w:rsidRDefault="00BC2D0C" w:rsidP="00FD6D1D">
      <w:pPr>
        <w:numPr>
          <w:ilvl w:val="12"/>
          <w:numId w:val="0"/>
        </w:numPr>
        <w:ind w:right="-99" w:firstLine="567"/>
        <w:jc w:val="center"/>
        <w:rPr>
          <w:b/>
        </w:rPr>
      </w:pPr>
      <w:r w:rsidRPr="00EA1B03">
        <w:rPr>
          <w:b/>
        </w:rPr>
        <w:t>2.</w:t>
      </w:r>
      <w:r w:rsidR="005112B2">
        <w:rPr>
          <w:b/>
        </w:rPr>
        <w:t xml:space="preserve"> </w:t>
      </w:r>
      <w:r w:rsidRPr="00EA1B03">
        <w:rPr>
          <w:b/>
        </w:rPr>
        <w:t>Анализ исполнения доходов  местного бюджета</w:t>
      </w:r>
    </w:p>
    <w:p w:rsidR="00D31DCE" w:rsidRDefault="00022551" w:rsidP="008812D6">
      <w:pPr>
        <w:ind w:right="-142" w:firstLine="540"/>
        <w:jc w:val="both"/>
      </w:pPr>
      <w:r w:rsidRPr="00EA1B03">
        <w:lastRenderedPageBreak/>
        <w:t>Р</w:t>
      </w:r>
      <w:r w:rsidR="00065639" w:rsidRPr="00EA1B03">
        <w:t>ешени</w:t>
      </w:r>
      <w:r w:rsidR="00D61713" w:rsidRPr="00EA1B03">
        <w:t>ем</w:t>
      </w:r>
      <w:r w:rsidR="00065639" w:rsidRPr="00EA1B03">
        <w:t xml:space="preserve"> о</w:t>
      </w:r>
      <w:r w:rsidR="005563AA" w:rsidRPr="00EA1B03">
        <w:t xml:space="preserve"> бюджете </w:t>
      </w:r>
      <w:r w:rsidR="00BC2D0C" w:rsidRPr="00EA1B03">
        <w:t>общий объем доходов местного бюджета на 20</w:t>
      </w:r>
      <w:r w:rsidRPr="00EA1B03">
        <w:t>2</w:t>
      </w:r>
      <w:r w:rsidR="00AC0B96">
        <w:t>5</w:t>
      </w:r>
      <w:r w:rsidR="00BC2D0C" w:rsidRPr="00EA1B03">
        <w:t xml:space="preserve"> год утвержден в </w:t>
      </w:r>
      <w:r w:rsidR="00BC2D0C" w:rsidRPr="00487CAE">
        <w:t xml:space="preserve">сумме </w:t>
      </w:r>
      <w:r w:rsidR="00CF5AF3" w:rsidRPr="00487CAE">
        <w:t xml:space="preserve"> </w:t>
      </w:r>
      <w:r w:rsidR="00AC0B96">
        <w:rPr>
          <w:b/>
        </w:rPr>
        <w:t>2 038 899,0</w:t>
      </w:r>
      <w:r w:rsidRPr="00EA1B03">
        <w:t xml:space="preserve"> </w:t>
      </w:r>
      <w:r w:rsidR="00BC2D0C" w:rsidRPr="00EA1B03">
        <w:t>тыс.</w:t>
      </w:r>
      <w:r w:rsidR="006239AB">
        <w:t xml:space="preserve"> </w:t>
      </w:r>
      <w:r w:rsidR="00BC2D0C" w:rsidRPr="00EA1B03">
        <w:t>руб</w:t>
      </w:r>
      <w:r w:rsidR="004D3768">
        <w:t>.</w:t>
      </w:r>
      <w:r w:rsidR="00BC2D0C" w:rsidRPr="00EA1B03">
        <w:t>,  из них</w:t>
      </w:r>
      <w:r w:rsidR="00CF5AF3" w:rsidRPr="00EA1B03">
        <w:t xml:space="preserve"> </w:t>
      </w:r>
      <w:r w:rsidR="008812D6" w:rsidRPr="00EA1B03">
        <w:t>объем межбюджетных трансфертов, получаемых из других бюджетов бюджетной системы Российской Федерации</w:t>
      </w:r>
      <w:r w:rsidR="00DD4A67" w:rsidRPr="00EA1B03">
        <w:t>,</w:t>
      </w:r>
      <w:r w:rsidR="008812D6" w:rsidRPr="00EA1B03">
        <w:t xml:space="preserve"> в </w:t>
      </w:r>
      <w:r w:rsidR="004D3768">
        <w:t>сумме</w:t>
      </w:r>
      <w:r w:rsidR="00BC2D0C" w:rsidRPr="00EA1B03">
        <w:t xml:space="preserve"> </w:t>
      </w:r>
      <w:r w:rsidR="000D3423">
        <w:t>1</w:t>
      </w:r>
      <w:r w:rsidR="00AC0B96">
        <w:t> 554 540,9</w:t>
      </w:r>
      <w:r w:rsidR="00F4160F" w:rsidRPr="00EA1B03">
        <w:t xml:space="preserve"> </w:t>
      </w:r>
      <w:r w:rsidR="00BC2D0C" w:rsidRPr="00EA1B03">
        <w:t>тыс.</w:t>
      </w:r>
      <w:r w:rsidR="006239AB">
        <w:t xml:space="preserve"> </w:t>
      </w:r>
      <w:r w:rsidR="00BC2D0C" w:rsidRPr="00EA1B03">
        <w:t>руб</w:t>
      </w:r>
      <w:r w:rsidR="00545E55">
        <w:t>лей.</w:t>
      </w:r>
    </w:p>
    <w:p w:rsidR="00AC0B96" w:rsidRDefault="00D31DCE" w:rsidP="00D31DCE">
      <w:pPr>
        <w:ind w:right="-142" w:firstLine="540"/>
        <w:jc w:val="both"/>
      </w:pPr>
      <w:proofErr w:type="gramStart"/>
      <w:r w:rsidRPr="00BF63EF">
        <w:t>Решением Думы город</w:t>
      </w:r>
      <w:r w:rsidR="004D3768">
        <w:t xml:space="preserve">ского округа </w:t>
      </w:r>
      <w:r w:rsidRPr="00BF63EF">
        <w:t xml:space="preserve">от </w:t>
      </w:r>
      <w:r w:rsidR="00AC0B96">
        <w:t>28</w:t>
      </w:r>
      <w:r w:rsidRPr="00BF63EF">
        <w:t>.0</w:t>
      </w:r>
      <w:r w:rsidR="00AC0B96">
        <w:t>2.2025</w:t>
      </w:r>
      <w:r w:rsidR="003D5CDF">
        <w:t xml:space="preserve"> </w:t>
      </w:r>
      <w:r w:rsidRPr="00BF63EF">
        <w:t>г</w:t>
      </w:r>
      <w:r w:rsidR="003D5CDF">
        <w:t xml:space="preserve">ода </w:t>
      </w:r>
      <w:r w:rsidRPr="00BF63EF">
        <w:t>№ 0</w:t>
      </w:r>
      <w:r w:rsidR="00AC0B96">
        <w:t>5</w:t>
      </w:r>
      <w:r w:rsidR="00182BD2">
        <w:t>-ДГО в решение</w:t>
      </w:r>
      <w:r w:rsidR="003D5CDF">
        <w:t xml:space="preserve"> о бюджете на 202</w:t>
      </w:r>
      <w:r w:rsidR="00AC0B96">
        <w:t>5</w:t>
      </w:r>
      <w:r w:rsidRPr="00BF63EF">
        <w:t xml:space="preserve"> год были внесены изменения, в соответствии с которыми </w:t>
      </w:r>
      <w:r w:rsidR="00AC0B96" w:rsidRPr="00AC0B96">
        <w:t>объем доходов местного бюджета на 2025 го</w:t>
      </w:r>
      <w:r w:rsidR="00AC0B96">
        <w:t xml:space="preserve">д утвержден в сумме  </w:t>
      </w:r>
      <w:r w:rsidR="00AC0B96" w:rsidRPr="008F6A4C">
        <w:rPr>
          <w:b/>
        </w:rPr>
        <w:t>2 435 178,5</w:t>
      </w:r>
      <w:r w:rsidR="00AC0B96" w:rsidRPr="00AC0B96">
        <w:t xml:space="preserve"> тыс. руб.,  из них объем межбюджетных трансфертов, получаемых из других бюджетов бюджетной системы Российско</w:t>
      </w:r>
      <w:r w:rsidR="00AC0B96">
        <w:t>й Федерации, в сумме 1 950 820,4</w:t>
      </w:r>
      <w:r w:rsidR="00AC0B96" w:rsidRPr="00AC0B96">
        <w:t xml:space="preserve"> тыс. руб</w:t>
      </w:r>
      <w:r w:rsidR="00B832C7">
        <w:t>лей</w:t>
      </w:r>
      <w:r w:rsidR="00AC0B96" w:rsidRPr="00AC0B96">
        <w:t>.</w:t>
      </w:r>
      <w:proofErr w:type="gramEnd"/>
    </w:p>
    <w:p w:rsidR="001C4EEE" w:rsidRDefault="002F133C" w:rsidP="00D31DCE">
      <w:pPr>
        <w:ind w:right="-142" w:firstLine="540"/>
        <w:jc w:val="both"/>
      </w:pPr>
      <w:proofErr w:type="gramStart"/>
      <w:r w:rsidRPr="002F133C">
        <w:t>Решен</w:t>
      </w:r>
      <w:r>
        <w:t>ием Думы городского округа от 29.05.2025 года № 20</w:t>
      </w:r>
      <w:r w:rsidRPr="002F133C">
        <w:t>-ДГО в решение о бюджете на 2025 год были внесены изменения, в соответствии с которыми объем доходов местного бюджета на 2025 го</w:t>
      </w:r>
      <w:r>
        <w:t>д утвержден в сумме  2 459 669,6</w:t>
      </w:r>
      <w:r w:rsidRPr="002F133C">
        <w:t xml:space="preserve"> тыс. руб.,  из них объем межбюджетных трансфертов, получаемых из других бюджетов бюджетной системы Российско</w:t>
      </w:r>
      <w:r>
        <w:t>й Федерации, в сумме 1 951 829,0</w:t>
      </w:r>
      <w:r w:rsidR="00B832C7">
        <w:t xml:space="preserve"> тыс. рублей.</w:t>
      </w:r>
      <w:proofErr w:type="gramEnd"/>
    </w:p>
    <w:p w:rsidR="00973EAB" w:rsidRDefault="00B832C7" w:rsidP="00B60AE3">
      <w:pPr>
        <w:ind w:right="-142" w:firstLine="540"/>
        <w:jc w:val="both"/>
      </w:pPr>
      <w:r>
        <w:t>В соответствии с частью 18 решения</w:t>
      </w:r>
      <w:r w:rsidRPr="00B832C7">
        <w:t xml:space="preserve"> Думы городского округа от 23.12.2024 года </w:t>
      </w:r>
      <w:r>
        <w:t xml:space="preserve">        </w:t>
      </w:r>
      <w:r w:rsidRPr="00B832C7">
        <w:t>№ 15-ДГО «О бюджете муниципального образования – «город Тулун» на 2025 год и на плановый период 2026 и 2027 годов»</w:t>
      </w:r>
      <w:r>
        <w:t xml:space="preserve"> распоряжением председателя Комитета по финансам администрации городского округа</w:t>
      </w:r>
      <w:r w:rsidR="00B60AE3">
        <w:t xml:space="preserve"> от 29.05.2025 № 70</w:t>
      </w:r>
      <w:r w:rsidR="00B60AE3" w:rsidRPr="00B60AE3">
        <w:t xml:space="preserve"> объем доходов местного бюджета на 2025 год</w:t>
      </w:r>
      <w:r w:rsidR="00B60AE3">
        <w:t xml:space="preserve"> увеличен на 76 615,0 </w:t>
      </w:r>
      <w:proofErr w:type="spellStart"/>
      <w:r w:rsidR="00B60AE3">
        <w:t>тыс</w:t>
      </w:r>
      <w:proofErr w:type="gramStart"/>
      <w:r w:rsidR="00B60AE3">
        <w:t>.р</w:t>
      </w:r>
      <w:proofErr w:type="gramEnd"/>
      <w:r w:rsidR="00B60AE3">
        <w:t>уб</w:t>
      </w:r>
      <w:proofErr w:type="spellEnd"/>
      <w:r w:rsidR="00B60AE3">
        <w:t>. (уведомление Минфина Иркутской области от 22.05.2025 № 10368 – иные межбюджетные трансферты на строительство объектов культуры),</w:t>
      </w:r>
      <w:r w:rsidR="00B60AE3" w:rsidRPr="00B60AE3">
        <w:t xml:space="preserve"> распоряжением председателя Комитета по финансам админ</w:t>
      </w:r>
      <w:r w:rsidR="00B60AE3">
        <w:t>истрации городского округа от 30.05.2025 № 72</w:t>
      </w:r>
      <w:r w:rsidR="00B60AE3" w:rsidRPr="00B60AE3">
        <w:t xml:space="preserve"> объем доходов местного бюджета на 2025 год</w:t>
      </w:r>
      <w:r w:rsidR="00B60AE3">
        <w:t xml:space="preserve"> уменьшен на 1 806,1 </w:t>
      </w:r>
      <w:proofErr w:type="spellStart"/>
      <w:r w:rsidR="00B60AE3">
        <w:t>тыс</w:t>
      </w:r>
      <w:proofErr w:type="gramStart"/>
      <w:r w:rsidR="00B60AE3">
        <w:t>.р</w:t>
      </w:r>
      <w:proofErr w:type="gramEnd"/>
      <w:r w:rsidR="00B60AE3">
        <w:t>уб</w:t>
      </w:r>
      <w:proofErr w:type="spellEnd"/>
      <w:r w:rsidR="00B60AE3">
        <w:t>. (</w:t>
      </w:r>
      <w:r w:rsidR="00B60AE3" w:rsidRPr="00B60AE3">
        <w:t>уведомление</w:t>
      </w:r>
      <w:r w:rsidR="00B60AE3">
        <w:t xml:space="preserve"> Минфина Иркутской области от 30.05.2025 № 1042</w:t>
      </w:r>
      <w:r w:rsidR="00B60AE3" w:rsidRPr="00B60AE3">
        <w:t>8 –</w:t>
      </w:r>
      <w:r w:rsidR="00B60AE3">
        <w:t xml:space="preserve"> субсидии местным бюджетам на реализацию программ формирования современной городской среды).</w:t>
      </w:r>
    </w:p>
    <w:p w:rsidR="0074585C" w:rsidRPr="00B733F9" w:rsidRDefault="00AC0B96" w:rsidP="00AC0B96">
      <w:pPr>
        <w:ind w:right="-142"/>
        <w:jc w:val="both"/>
      </w:pPr>
      <w:r>
        <w:t xml:space="preserve">         </w:t>
      </w:r>
      <w:r w:rsidR="000258CA">
        <w:t>В первом полугодии</w:t>
      </w:r>
      <w:r w:rsidR="007863E1" w:rsidRPr="00B733F9">
        <w:t xml:space="preserve"> 20</w:t>
      </w:r>
      <w:r w:rsidR="00095F06" w:rsidRPr="00B733F9">
        <w:t>2</w:t>
      </w:r>
      <w:r>
        <w:t>5</w:t>
      </w:r>
      <w:r w:rsidR="00D840B5" w:rsidRPr="00B733F9">
        <w:t xml:space="preserve"> года в</w:t>
      </w:r>
      <w:r w:rsidR="008245CE" w:rsidRPr="00B733F9">
        <w:t xml:space="preserve"> </w:t>
      </w:r>
      <w:r w:rsidR="00BC2D0C" w:rsidRPr="00B733F9">
        <w:t>местный бюджет поступило</w:t>
      </w:r>
      <w:r w:rsidR="00994781" w:rsidRPr="00B733F9">
        <w:t xml:space="preserve"> доходов на общую </w:t>
      </w:r>
      <w:r w:rsidR="00BC2D0C" w:rsidRPr="00B733F9">
        <w:t xml:space="preserve"> </w:t>
      </w:r>
      <w:r w:rsidR="00994781" w:rsidRPr="00B733F9">
        <w:t xml:space="preserve">сумму </w:t>
      </w:r>
      <w:r w:rsidR="000258CA">
        <w:rPr>
          <w:b/>
        </w:rPr>
        <w:t>1 133 659,8</w:t>
      </w:r>
      <w:r w:rsidR="00095F06" w:rsidRPr="00B733F9">
        <w:t xml:space="preserve"> </w:t>
      </w:r>
      <w:r w:rsidR="00BC2D0C" w:rsidRPr="00B733F9">
        <w:t>тыс.</w:t>
      </w:r>
      <w:r w:rsidR="00152F5C">
        <w:t xml:space="preserve"> </w:t>
      </w:r>
      <w:r w:rsidR="00BC2D0C" w:rsidRPr="00B733F9">
        <w:t>руб</w:t>
      </w:r>
      <w:r w:rsidR="00A329CB" w:rsidRPr="00B733F9">
        <w:t>.</w:t>
      </w:r>
      <w:r w:rsidR="00BC2D0C" w:rsidRPr="00B733F9">
        <w:t xml:space="preserve">, что составляет </w:t>
      </w:r>
      <w:r w:rsidR="000258CA">
        <w:t>44,7</w:t>
      </w:r>
      <w:r w:rsidR="00D23D72">
        <w:t xml:space="preserve"> </w:t>
      </w:r>
      <w:r w:rsidR="00BC2D0C" w:rsidRPr="00B733F9">
        <w:t xml:space="preserve">% </w:t>
      </w:r>
      <w:r w:rsidR="00095F06" w:rsidRPr="00B733F9">
        <w:t>от</w:t>
      </w:r>
      <w:r w:rsidR="00BC2D0C" w:rsidRPr="00B733F9">
        <w:t xml:space="preserve"> утвержденны</w:t>
      </w:r>
      <w:r w:rsidR="00095F06" w:rsidRPr="00B733F9">
        <w:t>х бюджетных</w:t>
      </w:r>
      <w:r w:rsidR="00BC2D0C" w:rsidRPr="00B733F9">
        <w:t xml:space="preserve"> назначени</w:t>
      </w:r>
      <w:r w:rsidR="00095F06" w:rsidRPr="00B733F9">
        <w:t>й</w:t>
      </w:r>
      <w:r w:rsidR="00BC2D0C" w:rsidRPr="00B733F9">
        <w:t>, из ни</w:t>
      </w:r>
      <w:r w:rsidR="007D404F" w:rsidRPr="00B733F9">
        <w:t>х</w:t>
      </w:r>
      <w:r w:rsidR="00BC2D0C" w:rsidRPr="00B733F9">
        <w:t xml:space="preserve">  объем безв</w:t>
      </w:r>
      <w:r w:rsidR="00600C9A" w:rsidRPr="00B733F9">
        <w:t xml:space="preserve">озмездных поступлений от бюджетов других уровней составил </w:t>
      </w:r>
      <w:r w:rsidR="000258CA">
        <w:t>874 539,4</w:t>
      </w:r>
      <w:r w:rsidR="00137C72">
        <w:t xml:space="preserve"> </w:t>
      </w:r>
      <w:r w:rsidR="00BC2D0C" w:rsidRPr="00B733F9">
        <w:t>тыс.</w:t>
      </w:r>
      <w:r w:rsidR="00152F5C">
        <w:t xml:space="preserve"> </w:t>
      </w:r>
      <w:r w:rsidR="00BC2D0C" w:rsidRPr="00B733F9">
        <w:t>руб</w:t>
      </w:r>
      <w:r w:rsidR="007B5DE0" w:rsidRPr="00B733F9">
        <w:t>.</w:t>
      </w:r>
      <w:r w:rsidR="00BC2D0C" w:rsidRPr="00B733F9">
        <w:t xml:space="preserve"> или </w:t>
      </w:r>
      <w:r w:rsidR="000258CA">
        <w:t>43,2</w:t>
      </w:r>
      <w:r w:rsidR="00BC2D0C" w:rsidRPr="00B733F9">
        <w:t xml:space="preserve">% к </w:t>
      </w:r>
      <w:r w:rsidR="00F91CD2" w:rsidRPr="00B733F9">
        <w:t xml:space="preserve">сумме </w:t>
      </w:r>
      <w:r w:rsidR="00BC2D0C" w:rsidRPr="00B733F9">
        <w:t>годовы</w:t>
      </w:r>
      <w:r w:rsidR="00F91CD2" w:rsidRPr="00B733F9">
        <w:t>х</w:t>
      </w:r>
      <w:r w:rsidR="00BC2D0C" w:rsidRPr="00B733F9">
        <w:t xml:space="preserve"> бюджетны</w:t>
      </w:r>
      <w:r w:rsidR="00F91CD2" w:rsidRPr="00B733F9">
        <w:t>х</w:t>
      </w:r>
      <w:r w:rsidR="00BC2D0C" w:rsidRPr="00B733F9">
        <w:t xml:space="preserve"> назначени</w:t>
      </w:r>
      <w:r w:rsidR="00F91CD2" w:rsidRPr="00B733F9">
        <w:t>й</w:t>
      </w:r>
      <w:r w:rsidR="00347265" w:rsidRPr="00B733F9">
        <w:t>.</w:t>
      </w:r>
      <w:r w:rsidR="00D840B5" w:rsidRPr="00B733F9">
        <w:t xml:space="preserve"> </w:t>
      </w:r>
    </w:p>
    <w:p w:rsidR="008F02B0" w:rsidRDefault="00594832" w:rsidP="00512E36">
      <w:pPr>
        <w:ind w:right="-142" w:firstLine="540"/>
        <w:jc w:val="both"/>
      </w:pPr>
      <w:r w:rsidRPr="00B733F9">
        <w:t>Согласно о</w:t>
      </w:r>
      <w:r w:rsidR="00D840B5" w:rsidRPr="00B733F9">
        <w:t>тчету в структуре  исполнения  бюджета муниципального образова</w:t>
      </w:r>
      <w:r w:rsidR="0074585C" w:rsidRPr="00B733F9">
        <w:t xml:space="preserve">ния – «город Тулун» </w:t>
      </w:r>
      <w:r w:rsidR="00FC479E" w:rsidRPr="00B733F9">
        <w:t xml:space="preserve">по доходам </w:t>
      </w:r>
      <w:r w:rsidR="00E414FA">
        <w:t xml:space="preserve">за </w:t>
      </w:r>
      <w:r w:rsidR="0074585C" w:rsidRPr="00B733F9">
        <w:t xml:space="preserve">1 </w:t>
      </w:r>
      <w:r w:rsidR="003C5A03">
        <w:t>полугодие</w:t>
      </w:r>
      <w:r w:rsidR="00546D4D" w:rsidRPr="00B733F9">
        <w:t xml:space="preserve"> 20</w:t>
      </w:r>
      <w:r w:rsidR="00600C9A" w:rsidRPr="00B733F9">
        <w:t>2</w:t>
      </w:r>
      <w:r w:rsidR="005D7722">
        <w:t>5</w:t>
      </w:r>
      <w:r w:rsidR="00D840B5" w:rsidRPr="00B733F9">
        <w:t xml:space="preserve"> года основную долю составили безвозмездные поступления </w:t>
      </w:r>
      <w:r w:rsidR="003C5A03">
        <w:t>77,1%, д</w:t>
      </w:r>
      <w:r w:rsidR="00C46285" w:rsidRPr="00C46285">
        <w:t xml:space="preserve">оля налоговых доходов составила </w:t>
      </w:r>
      <w:r w:rsidR="003C5A03">
        <w:t>20,8%, неналоговых доходов - 2,1</w:t>
      </w:r>
      <w:r w:rsidR="00C46285" w:rsidRPr="00C46285">
        <w:t xml:space="preserve">%. </w:t>
      </w:r>
      <w:r w:rsidR="0090361B" w:rsidRPr="00B733F9">
        <w:t xml:space="preserve"> </w:t>
      </w:r>
    </w:p>
    <w:p w:rsidR="00FD6D1D" w:rsidRPr="00B733F9" w:rsidRDefault="00FD6D1D" w:rsidP="00512E36">
      <w:pPr>
        <w:ind w:right="-142" w:firstLine="540"/>
        <w:jc w:val="both"/>
      </w:pPr>
    </w:p>
    <w:p w:rsidR="00DE0792" w:rsidRDefault="00F91CD2" w:rsidP="00DE0792">
      <w:pPr>
        <w:autoSpaceDE w:val="0"/>
        <w:autoSpaceDN w:val="0"/>
        <w:adjustRightInd w:val="0"/>
        <w:ind w:firstLine="540"/>
        <w:jc w:val="both"/>
      </w:pPr>
      <w:r w:rsidRPr="0041761A">
        <w:t xml:space="preserve">Структура доходов </w:t>
      </w:r>
      <w:r w:rsidR="00DE0792" w:rsidRPr="0041761A">
        <w:t xml:space="preserve">бюджета муниципального образования – «город Тулун» </w:t>
      </w:r>
      <w:r w:rsidR="003C5A03">
        <w:t>за 1 полугодие</w:t>
      </w:r>
      <w:r w:rsidR="003C500E" w:rsidRPr="0041761A">
        <w:t xml:space="preserve"> 20</w:t>
      </w:r>
      <w:r w:rsidR="000A0DE2" w:rsidRPr="0041761A">
        <w:t>2</w:t>
      </w:r>
      <w:r w:rsidR="00F57ABC" w:rsidRPr="0041761A">
        <w:t>5</w:t>
      </w:r>
      <w:r w:rsidRPr="0041761A">
        <w:t xml:space="preserve"> года </w:t>
      </w:r>
      <w:r w:rsidR="00DE0792" w:rsidRPr="0041761A">
        <w:t xml:space="preserve"> представлен</w:t>
      </w:r>
      <w:r w:rsidRPr="0041761A">
        <w:t>а</w:t>
      </w:r>
      <w:r w:rsidR="00DE0792" w:rsidRPr="0041761A">
        <w:t xml:space="preserve"> на рисунке № 1:</w:t>
      </w:r>
    </w:p>
    <w:p w:rsidR="005B3B7B" w:rsidRDefault="005B3B7B" w:rsidP="00DE0792">
      <w:pPr>
        <w:autoSpaceDE w:val="0"/>
        <w:autoSpaceDN w:val="0"/>
        <w:adjustRightInd w:val="0"/>
        <w:ind w:firstLine="540"/>
        <w:jc w:val="both"/>
        <w:rPr>
          <w:noProof/>
        </w:rPr>
      </w:pPr>
    </w:p>
    <w:p w:rsidR="005B3B7B" w:rsidRDefault="005B3B7B" w:rsidP="006E1B97">
      <w:pPr>
        <w:autoSpaceDE w:val="0"/>
        <w:autoSpaceDN w:val="0"/>
        <w:adjustRightInd w:val="0"/>
        <w:jc w:val="both"/>
        <w:rPr>
          <w:noProof/>
        </w:rPr>
      </w:pPr>
      <w:r w:rsidRPr="00F57ABC">
        <w:rPr>
          <w:noProof/>
        </w:rPr>
        <w:drawing>
          <wp:inline distT="0" distB="0" distL="0" distR="0" wp14:anchorId="2250FFAC" wp14:editId="186D1BB0">
            <wp:extent cx="5949950" cy="261620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3AB7" w:rsidRDefault="00DE0792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DE0792">
        <w:rPr>
          <w:sz w:val="20"/>
          <w:szCs w:val="20"/>
        </w:rPr>
        <w:t xml:space="preserve">Рисунок № 1 – Структура доходов бюджета муниципального образования – «город </w:t>
      </w:r>
      <w:r w:rsidR="00F93AB7">
        <w:rPr>
          <w:sz w:val="20"/>
          <w:szCs w:val="20"/>
        </w:rPr>
        <w:t>Тулун»</w:t>
      </w:r>
    </w:p>
    <w:p w:rsidR="00E82D14" w:rsidRPr="00512E36" w:rsidRDefault="003B6EBC" w:rsidP="00512E3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F93AB7">
        <w:rPr>
          <w:sz w:val="20"/>
          <w:szCs w:val="20"/>
        </w:rPr>
        <w:t xml:space="preserve">за </w:t>
      </w:r>
      <w:r w:rsidR="00546D4D">
        <w:rPr>
          <w:sz w:val="20"/>
          <w:szCs w:val="20"/>
        </w:rPr>
        <w:t xml:space="preserve">1 </w:t>
      </w:r>
      <w:r w:rsidR="00E627CC">
        <w:rPr>
          <w:sz w:val="20"/>
          <w:szCs w:val="20"/>
        </w:rPr>
        <w:t>полугодие</w:t>
      </w:r>
      <w:r w:rsidR="00DE0792" w:rsidRPr="00DE0792">
        <w:rPr>
          <w:sz w:val="20"/>
          <w:szCs w:val="20"/>
        </w:rPr>
        <w:t xml:space="preserve"> 20</w:t>
      </w:r>
      <w:r w:rsidR="000A0DE2">
        <w:rPr>
          <w:sz w:val="20"/>
          <w:szCs w:val="20"/>
        </w:rPr>
        <w:t>2</w:t>
      </w:r>
      <w:r w:rsidR="003A32CA">
        <w:rPr>
          <w:sz w:val="20"/>
          <w:szCs w:val="20"/>
        </w:rPr>
        <w:t>5</w:t>
      </w:r>
      <w:r w:rsidR="00DE0792" w:rsidRPr="00DE0792">
        <w:rPr>
          <w:sz w:val="20"/>
          <w:szCs w:val="20"/>
        </w:rPr>
        <w:t xml:space="preserve"> года</w:t>
      </w:r>
    </w:p>
    <w:p w:rsidR="006E628D" w:rsidRDefault="004D7495" w:rsidP="000A11CB">
      <w:pPr>
        <w:ind w:right="-142" w:firstLine="540"/>
        <w:jc w:val="both"/>
      </w:pPr>
      <w:r w:rsidRPr="00C30C7D">
        <w:lastRenderedPageBreak/>
        <w:t>Сравнительный анализ исполнения</w:t>
      </w:r>
      <w:r w:rsidR="00BA50C6" w:rsidRPr="00C30C7D">
        <w:t xml:space="preserve"> местного бюджета по доходам за 1 </w:t>
      </w:r>
      <w:r w:rsidR="0050484F">
        <w:t>полугодие</w:t>
      </w:r>
      <w:r w:rsidR="00F64628" w:rsidRPr="00C30C7D">
        <w:t xml:space="preserve"> 20</w:t>
      </w:r>
      <w:r w:rsidR="007B1479" w:rsidRPr="00C30C7D">
        <w:t>2</w:t>
      </w:r>
      <w:r w:rsidR="0041761A">
        <w:t>5</w:t>
      </w:r>
      <w:r w:rsidR="00BA50C6" w:rsidRPr="00C30C7D">
        <w:t xml:space="preserve"> года</w:t>
      </w:r>
      <w:r w:rsidRPr="00C30C7D">
        <w:t xml:space="preserve"> и аналогичный период 20</w:t>
      </w:r>
      <w:r w:rsidR="0097521D" w:rsidRPr="00C30C7D">
        <w:t>2</w:t>
      </w:r>
      <w:r w:rsidR="0041761A">
        <w:t>4</w:t>
      </w:r>
      <w:r w:rsidRPr="00C30C7D">
        <w:t xml:space="preserve"> года</w:t>
      </w:r>
      <w:r w:rsidR="0058476E">
        <w:t xml:space="preserve"> приведен в таблице № 2.</w:t>
      </w:r>
    </w:p>
    <w:p w:rsidR="0058476E" w:rsidRDefault="0058476E" w:rsidP="00BA50C6">
      <w:pPr>
        <w:ind w:right="-142" w:firstLine="540"/>
        <w:jc w:val="center"/>
      </w:pPr>
    </w:p>
    <w:p w:rsidR="0058476E" w:rsidRPr="0058476E" w:rsidRDefault="0058476E" w:rsidP="0058476E">
      <w:pPr>
        <w:ind w:right="-142"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8476E">
        <w:rPr>
          <w:sz w:val="20"/>
          <w:szCs w:val="20"/>
        </w:rPr>
        <w:t>Таблица № 2 (</w:t>
      </w:r>
      <w:proofErr w:type="spellStart"/>
      <w:r w:rsidRPr="0058476E">
        <w:rPr>
          <w:sz w:val="20"/>
          <w:szCs w:val="20"/>
        </w:rPr>
        <w:t>тыс</w:t>
      </w:r>
      <w:proofErr w:type="gramStart"/>
      <w:r w:rsidRPr="0058476E">
        <w:rPr>
          <w:sz w:val="20"/>
          <w:szCs w:val="20"/>
        </w:rPr>
        <w:t>.р</w:t>
      </w:r>
      <w:proofErr w:type="gramEnd"/>
      <w:r w:rsidRPr="0058476E">
        <w:rPr>
          <w:sz w:val="20"/>
          <w:szCs w:val="20"/>
        </w:rPr>
        <w:t>уб</w:t>
      </w:r>
      <w:proofErr w:type="spellEnd"/>
      <w:r w:rsidRPr="0058476E">
        <w:rPr>
          <w:sz w:val="20"/>
          <w:szCs w:val="20"/>
        </w:rPr>
        <w:t>.)</w:t>
      </w:r>
    </w:p>
    <w:tbl>
      <w:tblPr>
        <w:tblW w:w="94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276"/>
        <w:gridCol w:w="1276"/>
        <w:gridCol w:w="1361"/>
        <w:gridCol w:w="1248"/>
        <w:gridCol w:w="1276"/>
      </w:tblGrid>
      <w:tr w:rsidR="00F57ABC" w:rsidRPr="009349E5" w:rsidTr="00AE5D52">
        <w:trPr>
          <w:trHeight w:val="1303"/>
        </w:trPr>
        <w:tc>
          <w:tcPr>
            <w:tcW w:w="2969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0B3BA8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6E1B97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План на 202</w:t>
            </w:r>
            <w:r>
              <w:rPr>
                <w:sz w:val="20"/>
                <w:szCs w:val="20"/>
              </w:rPr>
              <w:t>5</w:t>
            </w:r>
            <w:r w:rsidRPr="007130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F57ABC" w:rsidRPr="007130CD" w:rsidRDefault="00AE5D52" w:rsidP="006E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Исполнено   за 1 полугодие</w:t>
            </w:r>
            <w:r w:rsidR="00F57ABC" w:rsidRPr="007130CD">
              <w:rPr>
                <w:sz w:val="20"/>
                <w:szCs w:val="20"/>
              </w:rPr>
              <w:t xml:space="preserve"> 202</w:t>
            </w:r>
            <w:r w:rsidR="00F57ABC">
              <w:rPr>
                <w:sz w:val="20"/>
                <w:szCs w:val="20"/>
              </w:rPr>
              <w:t>4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61" w:type="dxa"/>
          </w:tcPr>
          <w:p w:rsidR="00F57ABC" w:rsidRPr="007130CD" w:rsidRDefault="00AE5D52" w:rsidP="00D9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Исполнено   за 1 полугодие </w:t>
            </w:r>
            <w:r w:rsidR="00F57ABC" w:rsidRPr="007130CD">
              <w:rPr>
                <w:sz w:val="20"/>
                <w:szCs w:val="20"/>
              </w:rPr>
              <w:t>202</w:t>
            </w:r>
            <w:r w:rsidR="00F57ABC">
              <w:rPr>
                <w:sz w:val="20"/>
                <w:szCs w:val="20"/>
              </w:rPr>
              <w:t>5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8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D907A9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% исполнения</w:t>
            </w:r>
          </w:p>
          <w:p w:rsidR="00F57ABC" w:rsidRPr="007130CD" w:rsidRDefault="00F57ABC" w:rsidP="00137C72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плановых показателей на 202</w:t>
            </w:r>
            <w:r>
              <w:rPr>
                <w:sz w:val="20"/>
                <w:szCs w:val="20"/>
              </w:rPr>
              <w:t>5</w:t>
            </w:r>
            <w:r w:rsidRPr="007130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B9257D" w:rsidP="006E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к факту 1 полугодия</w:t>
            </w:r>
            <w:r w:rsidR="00F57ABC" w:rsidRPr="007130CD">
              <w:rPr>
                <w:sz w:val="20"/>
                <w:szCs w:val="20"/>
              </w:rPr>
              <w:t xml:space="preserve"> 202</w:t>
            </w:r>
            <w:r w:rsidR="00F57ABC">
              <w:rPr>
                <w:sz w:val="20"/>
                <w:szCs w:val="20"/>
              </w:rPr>
              <w:t>4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E0DFD" w:rsidRPr="007130CD" w:rsidRDefault="00DE0DFD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507 840,6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E0DFD" w:rsidRPr="007130CD" w:rsidRDefault="00DE0DF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227 074,0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E0DFD" w:rsidRDefault="00DE0DFD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259 120,</w:t>
            </w:r>
            <w:r w:rsidR="0031792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34539" w:rsidRPr="007130CD" w:rsidRDefault="00B34539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114,1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7ABC" w:rsidRPr="007130CD" w:rsidRDefault="009D37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475 523,2</w:t>
            </w:r>
          </w:p>
        </w:tc>
        <w:tc>
          <w:tcPr>
            <w:tcW w:w="1276" w:type="dxa"/>
            <w:vAlign w:val="center"/>
          </w:tcPr>
          <w:p w:rsidR="00F57ABC" w:rsidRPr="007130CD" w:rsidRDefault="00DE0DFD" w:rsidP="00A1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204 601,9</w:t>
            </w:r>
          </w:p>
        </w:tc>
        <w:tc>
          <w:tcPr>
            <w:tcW w:w="1361" w:type="dxa"/>
          </w:tcPr>
          <w:p w:rsidR="00F57ABC" w:rsidRDefault="009D373F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236 030,6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115,4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F2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272 085,0</w:t>
            </w:r>
          </w:p>
        </w:tc>
        <w:tc>
          <w:tcPr>
            <w:tcW w:w="1276" w:type="dxa"/>
          </w:tcPr>
          <w:p w:rsidR="00F57ABC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115 741,5</w:t>
            </w:r>
          </w:p>
        </w:tc>
        <w:tc>
          <w:tcPr>
            <w:tcW w:w="1361" w:type="dxa"/>
          </w:tcPr>
          <w:p w:rsidR="00F57ABC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123 365,3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106,6</w:t>
            </w:r>
          </w:p>
        </w:tc>
      </w:tr>
      <w:tr w:rsidR="00F57ABC" w:rsidRPr="009349E5" w:rsidTr="00AE5D52">
        <w:trPr>
          <w:trHeight w:val="780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CB5B76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Акцизы по подакцизным товарам (продукции), производимым на территории 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25 277,5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10 945,4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61BE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10 255,3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4539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102 677,7</w:t>
            </w:r>
          </w:p>
        </w:tc>
        <w:tc>
          <w:tcPr>
            <w:tcW w:w="1276" w:type="dxa"/>
          </w:tcPr>
          <w:p w:rsidR="00F57ABC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62 513,9</w:t>
            </w:r>
          </w:p>
        </w:tc>
        <w:tc>
          <w:tcPr>
            <w:tcW w:w="1361" w:type="dxa"/>
          </w:tcPr>
          <w:p w:rsidR="00F57ABC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73 231,9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38 833,0</w:t>
            </w:r>
          </w:p>
        </w:tc>
        <w:tc>
          <w:tcPr>
            <w:tcW w:w="1276" w:type="dxa"/>
          </w:tcPr>
          <w:p w:rsidR="00F57ABC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9 177,0</w:t>
            </w:r>
          </w:p>
        </w:tc>
        <w:tc>
          <w:tcPr>
            <w:tcW w:w="1361" w:type="dxa"/>
          </w:tcPr>
          <w:p w:rsidR="00F57ABC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8 292,8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36 650,0</w:t>
            </w:r>
          </w:p>
        </w:tc>
        <w:tc>
          <w:tcPr>
            <w:tcW w:w="1276" w:type="dxa"/>
          </w:tcPr>
          <w:p w:rsidR="00F57ABC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6 224,1</w:t>
            </w:r>
          </w:p>
        </w:tc>
        <w:tc>
          <w:tcPr>
            <w:tcW w:w="1361" w:type="dxa"/>
          </w:tcPr>
          <w:p w:rsidR="00F57ABC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20 885,3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F57ABC" w:rsidP="008F2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7ABC" w:rsidRPr="007130CD" w:rsidRDefault="00F57ABC" w:rsidP="00A127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F57ABC" w:rsidRPr="007130CD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7ABC" w:rsidRPr="007130CD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D373F" w:rsidP="00B57F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32 317,4</w:t>
            </w:r>
          </w:p>
        </w:tc>
        <w:tc>
          <w:tcPr>
            <w:tcW w:w="1276" w:type="dxa"/>
          </w:tcPr>
          <w:p w:rsidR="00F57ABC" w:rsidRPr="007130CD" w:rsidRDefault="009D373F" w:rsidP="00A1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22 472,1</w:t>
            </w:r>
          </w:p>
        </w:tc>
        <w:tc>
          <w:tcPr>
            <w:tcW w:w="1361" w:type="dxa"/>
          </w:tcPr>
          <w:p w:rsidR="00F57ABC" w:rsidRDefault="009D373F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23 </w:t>
            </w:r>
            <w:r w:rsidR="0031792B">
              <w:rPr>
                <w:b/>
                <w:color w:val="000000"/>
                <w:sz w:val="20"/>
                <w:szCs w:val="20"/>
              </w:rPr>
              <w:t>089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="0031792B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B34539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102,7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20 678,5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12 282,8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61BE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</w:t>
            </w:r>
            <w:r w:rsidRPr="0031792B">
              <w:rPr>
                <w:color w:val="000000"/>
                <w:sz w:val="20"/>
                <w:szCs w:val="20"/>
              </w:rPr>
              <w:t>214,9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4539" w:rsidRPr="007130CD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276" w:type="dxa"/>
          </w:tcPr>
          <w:p w:rsidR="00F57ABC" w:rsidRPr="007130CD" w:rsidRDefault="003461BE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344,1</w:t>
            </w:r>
          </w:p>
        </w:tc>
        <w:tc>
          <w:tcPr>
            <w:tcW w:w="1361" w:type="dxa"/>
          </w:tcPr>
          <w:p w:rsidR="00F57ABC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159,7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sz w:val="20"/>
                <w:szCs w:val="20"/>
              </w:rPr>
            </w:pPr>
          </w:p>
          <w:p w:rsidR="009E6236" w:rsidRPr="007130CD" w:rsidRDefault="009E6236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6236" w:rsidRDefault="0031792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</w:t>
            </w:r>
            <w:r w:rsidR="009E623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7A07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136,9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9E6236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3 721,8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sz w:val="20"/>
                <w:szCs w:val="20"/>
              </w:rPr>
            </w:pPr>
          </w:p>
          <w:p w:rsidR="009E6236" w:rsidRPr="007130CD" w:rsidRDefault="009E6236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5 752,4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6236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1792B">
              <w:rPr>
                <w:color w:val="000000"/>
                <w:sz w:val="20"/>
                <w:szCs w:val="20"/>
              </w:rPr>
              <w:t> 036,0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7A07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6 383,1</w:t>
            </w:r>
          </w:p>
        </w:tc>
        <w:tc>
          <w:tcPr>
            <w:tcW w:w="1276" w:type="dxa"/>
          </w:tcPr>
          <w:p w:rsidR="00F57ABC" w:rsidRPr="007130CD" w:rsidRDefault="009E6236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3 952,6</w:t>
            </w:r>
          </w:p>
        </w:tc>
        <w:tc>
          <w:tcPr>
            <w:tcW w:w="1361" w:type="dxa"/>
          </w:tcPr>
          <w:p w:rsidR="00F57ABC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5 208,0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131,8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57ABC" w:rsidRPr="007130CD" w:rsidRDefault="009E6236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-25,1</w:t>
            </w:r>
          </w:p>
        </w:tc>
        <w:tc>
          <w:tcPr>
            <w:tcW w:w="1361" w:type="dxa"/>
          </w:tcPr>
          <w:p w:rsidR="00F57ABC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 w:rsidRPr="0031792B">
              <w:rPr>
                <w:color w:val="000000"/>
                <w:sz w:val="20"/>
                <w:szCs w:val="20"/>
              </w:rPr>
              <w:t>172,4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7ABC" w:rsidRPr="009349E5" w:rsidTr="00AE5D52">
        <w:trPr>
          <w:trHeight w:val="339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ABC" w:rsidRPr="00547CB0" w:rsidRDefault="00F57ABC" w:rsidP="00A127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F57ABC" w:rsidRPr="007130CD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7ABC" w:rsidRPr="007130CD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E6236" w:rsidRPr="007130CD" w:rsidRDefault="009E6236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2 026 637,9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53D9D" w:rsidRPr="007130CD" w:rsidRDefault="00D53D9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799 044,2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E6236" w:rsidRDefault="009E6236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874 539,4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D7A07" w:rsidRPr="007130CD" w:rsidRDefault="00DD7A07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109,4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Cs/>
                <w:sz w:val="20"/>
                <w:szCs w:val="20"/>
              </w:rPr>
            </w:pPr>
          </w:p>
          <w:p w:rsidR="009E6236" w:rsidRPr="007130CD" w:rsidRDefault="009E6236" w:rsidP="008F2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2 025 931,3</w:t>
            </w:r>
          </w:p>
        </w:tc>
        <w:tc>
          <w:tcPr>
            <w:tcW w:w="1276" w:type="dxa"/>
          </w:tcPr>
          <w:p w:rsidR="00F57ABC" w:rsidRDefault="00F57ABC" w:rsidP="00A12703">
            <w:pPr>
              <w:jc w:val="center"/>
              <w:rPr>
                <w:bCs/>
                <w:sz w:val="20"/>
                <w:szCs w:val="20"/>
              </w:rPr>
            </w:pPr>
          </w:p>
          <w:p w:rsidR="00D53D9D" w:rsidRPr="007130CD" w:rsidRDefault="00D53D9D" w:rsidP="00A127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798 619,5</w:t>
            </w: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6236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873 708,</w:t>
            </w:r>
            <w:r w:rsidR="00F923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7A07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</w:tr>
      <w:tr w:rsidR="00F57ABC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Иные 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777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2 256,7</w:t>
            </w:r>
          </w:p>
        </w:tc>
        <w:tc>
          <w:tcPr>
            <w:tcW w:w="1276" w:type="dxa"/>
          </w:tcPr>
          <w:p w:rsidR="00F57ABC" w:rsidRPr="007130CD" w:rsidRDefault="00D53D9D" w:rsidP="00A127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424,7</w:t>
            </w:r>
          </w:p>
        </w:tc>
        <w:tc>
          <w:tcPr>
            <w:tcW w:w="1361" w:type="dxa"/>
          </w:tcPr>
          <w:p w:rsidR="00F57ABC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2 381,2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C11AB9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560,7</w:t>
            </w:r>
          </w:p>
        </w:tc>
      </w:tr>
      <w:tr w:rsidR="009E6236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9E6236" w:rsidRPr="007130CD" w:rsidRDefault="00D53D9D" w:rsidP="009E44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Возврат остатков </w:t>
            </w:r>
          </w:p>
        </w:tc>
        <w:tc>
          <w:tcPr>
            <w:tcW w:w="1276" w:type="dxa"/>
            <w:shd w:val="clear" w:color="auto" w:fill="auto"/>
          </w:tcPr>
          <w:p w:rsidR="009E6236" w:rsidRDefault="00D53D9D" w:rsidP="00777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-1 550,1</w:t>
            </w:r>
          </w:p>
        </w:tc>
        <w:tc>
          <w:tcPr>
            <w:tcW w:w="1276" w:type="dxa"/>
          </w:tcPr>
          <w:p w:rsidR="009E6236" w:rsidRPr="007130CD" w:rsidRDefault="009E6236" w:rsidP="00A127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1" w:type="dxa"/>
          </w:tcPr>
          <w:p w:rsidR="009E6236" w:rsidRDefault="00D53D9D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-1 550,1</w:t>
            </w:r>
          </w:p>
        </w:tc>
        <w:tc>
          <w:tcPr>
            <w:tcW w:w="1248" w:type="dxa"/>
            <w:shd w:val="clear" w:color="auto" w:fill="auto"/>
          </w:tcPr>
          <w:p w:rsidR="009E6236" w:rsidRPr="007130CD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9E6236" w:rsidRPr="007130CD" w:rsidRDefault="00C11AB9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7ABC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A57033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</w:tcPr>
          <w:p w:rsidR="00F57ABC" w:rsidRPr="005045E1" w:rsidRDefault="00D53D9D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2 534 478,5</w:t>
            </w:r>
          </w:p>
        </w:tc>
        <w:tc>
          <w:tcPr>
            <w:tcW w:w="1276" w:type="dxa"/>
          </w:tcPr>
          <w:p w:rsidR="00F57ABC" w:rsidRPr="005045E1" w:rsidRDefault="00D53D9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1 026 118,2</w:t>
            </w:r>
          </w:p>
        </w:tc>
        <w:tc>
          <w:tcPr>
            <w:tcW w:w="1361" w:type="dxa"/>
          </w:tcPr>
          <w:p w:rsidR="00F57ABC" w:rsidRDefault="00D53D9D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1 133 659,8</w:t>
            </w:r>
          </w:p>
        </w:tc>
        <w:tc>
          <w:tcPr>
            <w:tcW w:w="1248" w:type="dxa"/>
            <w:shd w:val="clear" w:color="auto" w:fill="auto"/>
          </w:tcPr>
          <w:p w:rsidR="00F57ABC" w:rsidRPr="00B57FC8" w:rsidRDefault="00DD7A07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F57ABC" w:rsidRPr="00B57FC8" w:rsidRDefault="00C11AB9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110,5</w:t>
            </w:r>
          </w:p>
        </w:tc>
      </w:tr>
    </w:tbl>
    <w:p w:rsidR="0033564A" w:rsidRDefault="0033564A" w:rsidP="008D3E17">
      <w:pPr>
        <w:autoSpaceDE w:val="0"/>
        <w:autoSpaceDN w:val="0"/>
        <w:adjustRightInd w:val="0"/>
        <w:ind w:firstLine="540"/>
        <w:jc w:val="both"/>
      </w:pPr>
    </w:p>
    <w:p w:rsidR="00A47EF9" w:rsidRDefault="0039402B" w:rsidP="008D3E17">
      <w:pPr>
        <w:autoSpaceDE w:val="0"/>
        <w:autoSpaceDN w:val="0"/>
        <w:adjustRightInd w:val="0"/>
        <w:ind w:firstLine="540"/>
        <w:jc w:val="both"/>
      </w:pPr>
      <w:r>
        <w:t>П</w:t>
      </w:r>
      <w:r w:rsidR="00A47EF9">
        <w:t xml:space="preserve">оступление </w:t>
      </w:r>
      <w:r w:rsidR="00A47EF9" w:rsidRPr="004E5769">
        <w:rPr>
          <w:i/>
        </w:rPr>
        <w:t>налоговых доходов</w:t>
      </w:r>
      <w:r w:rsidR="00A47EF9">
        <w:t xml:space="preserve"> в 1 </w:t>
      </w:r>
      <w:r w:rsidR="004E5769">
        <w:t>полугодии</w:t>
      </w:r>
      <w:r w:rsidR="00A47EF9">
        <w:t xml:space="preserve"> 20</w:t>
      </w:r>
      <w:r w:rsidR="0012558B">
        <w:t>2</w:t>
      </w:r>
      <w:r w:rsidR="0049098E">
        <w:t>5</w:t>
      </w:r>
      <w:r w:rsidR="00A47EF9">
        <w:t xml:space="preserve"> года </w:t>
      </w:r>
      <w:r w:rsidR="0012558B">
        <w:t>составило</w:t>
      </w:r>
      <w:r w:rsidR="00D4009B">
        <w:t xml:space="preserve"> </w:t>
      </w:r>
      <w:r w:rsidR="004E5769" w:rsidRPr="004E5769">
        <w:t>236 030,6</w:t>
      </w:r>
      <w:r w:rsidR="00A47EF9">
        <w:t xml:space="preserve"> тыс.</w:t>
      </w:r>
      <w:r w:rsidR="009F7AD2">
        <w:t xml:space="preserve"> </w:t>
      </w:r>
      <w:r w:rsidR="00A47EF9">
        <w:t>руб.</w:t>
      </w:r>
      <w:r w:rsidR="00B27AE9">
        <w:t xml:space="preserve"> или </w:t>
      </w:r>
      <w:r w:rsidR="004E5769">
        <w:t>49,6</w:t>
      </w:r>
      <w:r w:rsidR="00B27AE9">
        <w:t>% от плана на год</w:t>
      </w:r>
      <w:r w:rsidR="00C35E64">
        <w:t xml:space="preserve"> (см. таблицу 2)</w:t>
      </w:r>
      <w:r w:rsidR="00B27AE9">
        <w:t>.</w:t>
      </w:r>
      <w:r w:rsidR="00DA0B97">
        <w:t xml:space="preserve"> Наиболее высоки</w:t>
      </w:r>
      <w:r w:rsidR="00D4009B">
        <w:t>й</w:t>
      </w:r>
      <w:r w:rsidR="00DA0B97">
        <w:t xml:space="preserve"> процент исполнения </w:t>
      </w:r>
      <w:r w:rsidR="009A179A">
        <w:t>(</w:t>
      </w:r>
      <w:r w:rsidR="004E5769">
        <w:t>71,3</w:t>
      </w:r>
      <w:r w:rsidR="00DA0B97">
        <w:t>%</w:t>
      </w:r>
      <w:r w:rsidR="009A179A">
        <w:t>)</w:t>
      </w:r>
      <w:r w:rsidR="00DA0B97">
        <w:t xml:space="preserve"> наблюдается по</w:t>
      </w:r>
      <w:r w:rsidR="0049098E" w:rsidRPr="0049098E">
        <w:t xml:space="preserve"> </w:t>
      </w:r>
      <w:r w:rsidR="004E5769">
        <w:t>налогам на совокупный доход</w:t>
      </w:r>
      <w:r w:rsidR="009F7AD2">
        <w:t>,</w:t>
      </w:r>
      <w:r w:rsidR="007130CD">
        <w:t xml:space="preserve"> </w:t>
      </w:r>
      <w:r w:rsidR="00DA0B97">
        <w:t xml:space="preserve"> наиболее низкий </w:t>
      </w:r>
      <w:r w:rsidR="004E5769">
        <w:t>(21,4</w:t>
      </w:r>
      <w:r w:rsidR="00DA0B97">
        <w:t>%</w:t>
      </w:r>
      <w:r w:rsidR="00C7243C">
        <w:t>)</w:t>
      </w:r>
      <w:r w:rsidR="00DA0B97">
        <w:t xml:space="preserve">  по налог</w:t>
      </w:r>
      <w:r w:rsidR="007130CD">
        <w:t>ам</w:t>
      </w:r>
      <w:r w:rsidR="00DA0B97">
        <w:t xml:space="preserve"> на </w:t>
      </w:r>
      <w:r w:rsidR="007130CD">
        <w:t>имущество</w:t>
      </w:r>
      <w:r w:rsidR="00DA0B97">
        <w:t>.</w:t>
      </w:r>
    </w:p>
    <w:p w:rsidR="004802AF" w:rsidRDefault="004B7C4B" w:rsidP="008D3E17">
      <w:pPr>
        <w:autoSpaceDE w:val="0"/>
        <w:autoSpaceDN w:val="0"/>
        <w:adjustRightInd w:val="0"/>
        <w:ind w:firstLine="540"/>
        <w:jc w:val="both"/>
      </w:pPr>
      <w:r w:rsidRPr="00016A52">
        <w:t>В общей</w:t>
      </w:r>
      <w:r w:rsidRPr="00A430CF">
        <w:t xml:space="preserve"> структуре поступивших налоговых доходов</w:t>
      </w:r>
      <w:r w:rsidR="00254711">
        <w:t xml:space="preserve"> за 1 </w:t>
      </w:r>
      <w:r w:rsidR="004E5769">
        <w:t>полугодие</w:t>
      </w:r>
      <w:r w:rsidR="00254711">
        <w:t xml:space="preserve"> 20</w:t>
      </w:r>
      <w:r w:rsidR="003E4D69">
        <w:t>2</w:t>
      </w:r>
      <w:r w:rsidR="00855BEB">
        <w:t>5</w:t>
      </w:r>
      <w:r w:rsidR="00254711">
        <w:t xml:space="preserve"> года</w:t>
      </w:r>
      <w:r w:rsidRPr="00A430CF">
        <w:t xml:space="preserve"> наибольший  удельный вес</w:t>
      </w:r>
      <w:r w:rsidR="00254711">
        <w:t>, как и в предыдущие годы,</w:t>
      </w:r>
      <w:r w:rsidRPr="00A430CF">
        <w:t xml:space="preserve"> составляют поступления</w:t>
      </w:r>
      <w:r w:rsidR="0061430D" w:rsidRPr="00A430CF">
        <w:t xml:space="preserve"> налога на доходы физических лиц </w:t>
      </w:r>
      <w:r w:rsidR="004E5769">
        <w:t>123 365,3</w:t>
      </w:r>
      <w:r w:rsidR="009F0CA1">
        <w:t xml:space="preserve"> тыс.</w:t>
      </w:r>
      <w:r w:rsidR="009F7AD2">
        <w:t xml:space="preserve"> </w:t>
      </w:r>
      <w:r w:rsidR="009F0CA1">
        <w:t xml:space="preserve">руб. или </w:t>
      </w:r>
      <w:r w:rsidR="004E5769">
        <w:t>52,4</w:t>
      </w:r>
      <w:r w:rsidR="00A430CF" w:rsidRPr="00A430CF">
        <w:t>%</w:t>
      </w:r>
      <w:r w:rsidR="009F7B93">
        <w:t xml:space="preserve"> от общего объема налоговых </w:t>
      </w:r>
      <w:r w:rsidR="009F7B93">
        <w:lastRenderedPageBreak/>
        <w:t>доходов</w:t>
      </w:r>
      <w:r w:rsidR="00A430CF">
        <w:t>.</w:t>
      </w:r>
      <w:r w:rsidR="00B41B18">
        <w:t xml:space="preserve"> </w:t>
      </w:r>
      <w:r w:rsidR="001E3CAB">
        <w:t xml:space="preserve">Удельный вес </w:t>
      </w:r>
      <w:r w:rsidR="00B41B18">
        <w:t>налогов на совокупный доход составля</w:t>
      </w:r>
      <w:r w:rsidR="001E3CAB">
        <w:t>ет</w:t>
      </w:r>
      <w:r w:rsidR="009F0CA1">
        <w:t xml:space="preserve"> </w:t>
      </w:r>
      <w:r w:rsidR="004E5769">
        <w:t>31</w:t>
      </w:r>
      <w:r w:rsidR="009F0CA1">
        <w:t xml:space="preserve">%,  </w:t>
      </w:r>
      <w:r w:rsidR="001A224B" w:rsidRPr="001A224B">
        <w:t>государ</w:t>
      </w:r>
      <w:r w:rsidR="001A224B">
        <w:t>ственной пошлины, сборов</w:t>
      </w:r>
      <w:r w:rsidR="004E5769">
        <w:t xml:space="preserve"> – 8,8</w:t>
      </w:r>
      <w:r w:rsidR="001A224B">
        <w:t xml:space="preserve">%, </w:t>
      </w:r>
      <w:r w:rsidR="00696442">
        <w:t xml:space="preserve">акцизов </w:t>
      </w:r>
      <w:r w:rsidR="001A224B">
        <w:t>–</w:t>
      </w:r>
      <w:r w:rsidR="00C97E71">
        <w:t xml:space="preserve"> </w:t>
      </w:r>
      <w:r w:rsidR="004E5769">
        <w:t>4,3</w:t>
      </w:r>
      <w:r w:rsidR="009F0CA1">
        <w:t xml:space="preserve">%, </w:t>
      </w:r>
      <w:r w:rsidR="00497520" w:rsidRPr="00497520">
        <w:t xml:space="preserve">налогов на имущество </w:t>
      </w:r>
      <w:r w:rsidR="001A224B">
        <w:t>–</w:t>
      </w:r>
      <w:r w:rsidR="00C97E71">
        <w:t xml:space="preserve"> </w:t>
      </w:r>
      <w:r w:rsidR="004E5769">
        <w:t>3,5</w:t>
      </w:r>
      <w:r w:rsidR="00497520" w:rsidRPr="00497520">
        <w:t>%</w:t>
      </w:r>
      <w:r w:rsidR="001A224B">
        <w:t>.</w:t>
      </w:r>
    </w:p>
    <w:p w:rsidR="00CA4A90" w:rsidRDefault="00CA4A90" w:rsidP="00CA4A90">
      <w:pPr>
        <w:autoSpaceDE w:val="0"/>
        <w:autoSpaceDN w:val="0"/>
        <w:adjustRightInd w:val="0"/>
        <w:ind w:firstLine="540"/>
        <w:jc w:val="both"/>
      </w:pPr>
      <w:r w:rsidRPr="00CA4A90">
        <w:t xml:space="preserve">Поступление </w:t>
      </w:r>
      <w:r w:rsidRPr="004E5769">
        <w:rPr>
          <w:i/>
        </w:rPr>
        <w:t>неналоговых доходов</w:t>
      </w:r>
      <w:r w:rsidR="004E5769">
        <w:t xml:space="preserve"> в 1 полугодии 2025 года составило 23 089,8</w:t>
      </w:r>
      <w:r w:rsidRPr="00CA4A90">
        <w:t xml:space="preserve"> тыс.</w:t>
      </w:r>
      <w:r w:rsidR="00573292">
        <w:t xml:space="preserve"> </w:t>
      </w:r>
      <w:r w:rsidRPr="00CA4A90">
        <w:t xml:space="preserve">руб. или </w:t>
      </w:r>
      <w:r w:rsidR="001335FB">
        <w:t>71,4</w:t>
      </w:r>
      <w:r w:rsidRPr="00CA4A90">
        <w:t>% от плана на год</w:t>
      </w:r>
      <w:r>
        <w:t xml:space="preserve"> </w:t>
      </w:r>
      <w:r w:rsidRPr="00CA4A90">
        <w:t>(см. таблицу 2). Наиболее высокий процент исполнения (</w:t>
      </w:r>
      <w:r w:rsidR="001335FB">
        <w:t>136,9</w:t>
      </w:r>
      <w:r w:rsidRPr="00CA4A90">
        <w:t>%) наблюдается по</w:t>
      </w:r>
      <w:r w:rsidR="001A224B" w:rsidRPr="001A224B">
        <w:t xml:space="preserve"> </w:t>
      </w:r>
      <w:r w:rsidR="001A224B">
        <w:t>доходам</w:t>
      </w:r>
      <w:r w:rsidR="001A224B" w:rsidRPr="001A224B">
        <w:t xml:space="preserve"> от оказания платных услуг и компенсации затрат государства</w:t>
      </w:r>
      <w:r w:rsidR="001335FB">
        <w:t>, наиболее низкий  (54,7</w:t>
      </w:r>
      <w:r w:rsidRPr="00CA4A90">
        <w:t xml:space="preserve">%) по </w:t>
      </w:r>
      <w:r w:rsidR="001A224B">
        <w:t>доходам</w:t>
      </w:r>
      <w:r w:rsidR="001A224B" w:rsidRPr="001A224B">
        <w:t xml:space="preserve"> от продажи материальных и нематериальных активов</w:t>
      </w:r>
      <w:r w:rsidRPr="00CA4A90">
        <w:t>.</w:t>
      </w:r>
    </w:p>
    <w:p w:rsidR="0024058E" w:rsidRDefault="00CA4A90" w:rsidP="008D3E17">
      <w:pPr>
        <w:autoSpaceDE w:val="0"/>
        <w:autoSpaceDN w:val="0"/>
        <w:adjustRightInd w:val="0"/>
        <w:ind w:firstLine="540"/>
        <w:jc w:val="both"/>
      </w:pPr>
      <w:r w:rsidRPr="00CA4A90">
        <w:t xml:space="preserve">В общей структуре поступивших </w:t>
      </w:r>
      <w:r>
        <w:t>не</w:t>
      </w:r>
      <w:r w:rsidRPr="00CA4A90">
        <w:t>нал</w:t>
      </w:r>
      <w:r w:rsidR="00573292">
        <w:t>оговых дох</w:t>
      </w:r>
      <w:r w:rsidR="001335FB">
        <w:t>одов за 1 полугодие</w:t>
      </w:r>
      <w:r w:rsidR="00016A52">
        <w:t xml:space="preserve"> 2025</w:t>
      </w:r>
      <w:r w:rsidRPr="00CA4A90">
        <w:t xml:space="preserve"> года наибольший  удельный вес составляют поступления</w:t>
      </w:r>
      <w:r>
        <w:t xml:space="preserve"> доходов от использования имущества </w:t>
      </w:r>
      <w:r w:rsidR="001335FB">
        <w:t>14 214,9</w:t>
      </w:r>
      <w:r w:rsidR="009432E1">
        <w:t xml:space="preserve"> тыс.</w:t>
      </w:r>
      <w:r w:rsidR="00573292">
        <w:t xml:space="preserve"> </w:t>
      </w:r>
      <w:r w:rsidR="009432E1">
        <w:t xml:space="preserve">руб. или </w:t>
      </w:r>
      <w:r w:rsidR="001335FB">
        <w:t>61,6</w:t>
      </w:r>
      <w:r w:rsidR="009432E1">
        <w:t>%</w:t>
      </w:r>
      <w:r w:rsidR="005D5A85">
        <w:t xml:space="preserve"> от общего объема неналоговых доходов</w:t>
      </w:r>
      <w:r w:rsidR="009432E1">
        <w:t xml:space="preserve">. </w:t>
      </w:r>
      <w:r w:rsidR="005D5A85">
        <w:t>Удельный вес</w:t>
      </w:r>
      <w:r>
        <w:t xml:space="preserve"> </w:t>
      </w:r>
      <w:r w:rsidR="009432E1">
        <w:t>штрафов, санкций,</w:t>
      </w:r>
      <w:r w:rsidR="00582DA3">
        <w:t xml:space="preserve"> возмещение ущерба</w:t>
      </w:r>
      <w:r w:rsidR="00EA2A58">
        <w:t xml:space="preserve"> составляет  </w:t>
      </w:r>
      <w:r w:rsidR="00582DA3">
        <w:t>22,6</w:t>
      </w:r>
      <w:r w:rsidR="00573292" w:rsidRPr="00573292">
        <w:t xml:space="preserve">%, </w:t>
      </w:r>
      <w:r w:rsidR="00582DA3" w:rsidRPr="00582DA3">
        <w:t>доходов от продажи материальны</w:t>
      </w:r>
      <w:r w:rsidR="00582DA3">
        <w:t>х и нематериальных активов – 8,8</w:t>
      </w:r>
      <w:r w:rsidR="00582DA3" w:rsidRPr="00582DA3">
        <w:t xml:space="preserve">%, </w:t>
      </w:r>
      <w:r w:rsidR="00016A52" w:rsidRPr="00016A52">
        <w:t>доходов от оказания платных услуг и комп</w:t>
      </w:r>
      <w:r w:rsidR="00582DA3">
        <w:t>енсации затрат государства – 3,9</w:t>
      </w:r>
      <w:r w:rsidR="00016A52" w:rsidRPr="00016A52">
        <w:t>%</w:t>
      </w:r>
      <w:r w:rsidR="00582DA3">
        <w:t>,</w:t>
      </w:r>
      <w:r w:rsidR="009432E1">
        <w:t xml:space="preserve"> </w:t>
      </w:r>
      <w:r w:rsidR="00CB29D6" w:rsidRPr="00CB29D6">
        <w:t>платежей при пользовании природными ресурсами</w:t>
      </w:r>
      <w:r w:rsidR="00582DA3">
        <w:t xml:space="preserve"> – 2,4</w:t>
      </w:r>
      <w:r w:rsidR="00016A52">
        <w:t>%.</w:t>
      </w:r>
      <w:r w:rsidR="00CB29D6" w:rsidRPr="00CB29D6">
        <w:t xml:space="preserve"> </w:t>
      </w:r>
    </w:p>
    <w:p w:rsidR="0033564A" w:rsidRDefault="0000406A" w:rsidP="007B6218">
      <w:pPr>
        <w:autoSpaceDE w:val="0"/>
        <w:autoSpaceDN w:val="0"/>
        <w:adjustRightInd w:val="0"/>
        <w:jc w:val="both"/>
      </w:pPr>
      <w:r>
        <w:tab/>
      </w:r>
      <w:r w:rsidR="003E4D69" w:rsidRPr="00C30C7D">
        <w:t>П</w:t>
      </w:r>
      <w:r w:rsidR="00DA3467" w:rsidRPr="00C30C7D">
        <w:t xml:space="preserve">о сравнению с 1 </w:t>
      </w:r>
      <w:r w:rsidR="00582DA3">
        <w:t>полугодием</w:t>
      </w:r>
      <w:r w:rsidR="00DA3467" w:rsidRPr="00C30C7D">
        <w:t xml:space="preserve"> 20</w:t>
      </w:r>
      <w:r w:rsidR="004C685D" w:rsidRPr="00C30C7D">
        <w:t>2</w:t>
      </w:r>
      <w:r w:rsidR="00016A52">
        <w:t>4</w:t>
      </w:r>
      <w:r w:rsidR="00DA3467" w:rsidRPr="00C30C7D">
        <w:t xml:space="preserve"> года поступление доходов в местный бюджет </w:t>
      </w:r>
      <w:r w:rsidR="008A4AF6" w:rsidRPr="00C30C7D">
        <w:t xml:space="preserve">в отчетном периоде </w:t>
      </w:r>
      <w:r w:rsidR="002562BD">
        <w:t xml:space="preserve">увеличилось </w:t>
      </w:r>
      <w:r w:rsidR="001446AA" w:rsidRPr="00C30C7D">
        <w:t xml:space="preserve">на </w:t>
      </w:r>
      <w:r w:rsidR="00582DA3">
        <w:t>10,5</w:t>
      </w:r>
      <w:r w:rsidR="003E4D69" w:rsidRPr="00C30C7D">
        <w:t>%</w:t>
      </w:r>
      <w:r w:rsidR="00C35E64" w:rsidRPr="00C30C7D">
        <w:t xml:space="preserve"> или </w:t>
      </w:r>
      <w:r w:rsidR="00582DA3">
        <w:t>на 107 541,6</w:t>
      </w:r>
      <w:r w:rsidR="008805C1">
        <w:t xml:space="preserve"> </w:t>
      </w:r>
      <w:r w:rsidR="00C35E64" w:rsidRPr="00C30C7D">
        <w:t>тыс.</w:t>
      </w:r>
      <w:r w:rsidR="002562BD">
        <w:t xml:space="preserve"> </w:t>
      </w:r>
      <w:r w:rsidR="00C35E64" w:rsidRPr="00C30C7D">
        <w:t>руб</w:t>
      </w:r>
      <w:r w:rsidR="003E4D69" w:rsidRPr="00C30C7D">
        <w:t>.</w:t>
      </w:r>
      <w:r w:rsidR="001446AA" w:rsidRPr="00C30C7D">
        <w:t xml:space="preserve"> </w:t>
      </w:r>
      <w:r w:rsidR="002562BD">
        <w:t>Увеличение</w:t>
      </w:r>
      <w:r w:rsidR="008805C1">
        <w:t xml:space="preserve"> поступлений произошло</w:t>
      </w:r>
      <w:r w:rsidR="00DA3467">
        <w:t xml:space="preserve"> по налоговым</w:t>
      </w:r>
      <w:r w:rsidR="00582DA3">
        <w:t xml:space="preserve"> доходам (на 14,1%)</w:t>
      </w:r>
      <w:r w:rsidR="002D63F1">
        <w:t>, неналоговым</w:t>
      </w:r>
      <w:r w:rsidR="00DA3467">
        <w:t xml:space="preserve"> </w:t>
      </w:r>
      <w:r w:rsidR="00A1368E">
        <w:t>доходам</w:t>
      </w:r>
      <w:r w:rsidR="00582DA3">
        <w:t xml:space="preserve"> (на 2,7%)</w:t>
      </w:r>
      <w:r w:rsidR="002562BD">
        <w:t xml:space="preserve"> и</w:t>
      </w:r>
      <w:r w:rsidR="008805C1">
        <w:t xml:space="preserve"> </w:t>
      </w:r>
      <w:r w:rsidR="002562BD">
        <w:t xml:space="preserve">безвозмездным </w:t>
      </w:r>
      <w:r w:rsidR="008805C1">
        <w:t>поступлениям</w:t>
      </w:r>
      <w:r w:rsidR="00582DA3">
        <w:t xml:space="preserve"> (на 9,4%)</w:t>
      </w:r>
      <w:r w:rsidR="00A1368E">
        <w:t xml:space="preserve"> </w:t>
      </w:r>
      <w:r w:rsidR="00221A7C">
        <w:t xml:space="preserve">(см. рисунок </w:t>
      </w:r>
      <w:r w:rsidR="003F487E">
        <w:t>2</w:t>
      </w:r>
      <w:r w:rsidR="00221A7C">
        <w:t>).</w:t>
      </w:r>
      <w:r w:rsidR="008A4AF6">
        <w:t xml:space="preserve"> </w:t>
      </w:r>
    </w:p>
    <w:p w:rsidR="008A2B65" w:rsidRDefault="008A2B65" w:rsidP="007B6218">
      <w:pPr>
        <w:autoSpaceDE w:val="0"/>
        <w:autoSpaceDN w:val="0"/>
        <w:adjustRightInd w:val="0"/>
        <w:jc w:val="both"/>
      </w:pPr>
    </w:p>
    <w:p w:rsidR="008D1607" w:rsidRDefault="0033564A" w:rsidP="00D41505">
      <w:pPr>
        <w:tabs>
          <w:tab w:val="center" w:pos="4961"/>
        </w:tabs>
        <w:ind w:firstLine="539"/>
        <w:jc w:val="both"/>
      </w:pPr>
      <w:r>
        <w:tab/>
      </w:r>
    </w:p>
    <w:p w:rsidR="009B76B9" w:rsidRDefault="00A12703" w:rsidP="00C82D4F">
      <w:pPr>
        <w:autoSpaceDE w:val="0"/>
        <w:autoSpaceDN w:val="0"/>
        <w:adjustRightInd w:val="0"/>
        <w:jc w:val="both"/>
      </w:pPr>
      <w:r w:rsidRPr="007826D4">
        <w:rPr>
          <w:noProof/>
          <w:color w:val="FFFFFF" w:themeColor="background1"/>
        </w:rPr>
        <w:drawing>
          <wp:inline distT="0" distB="0" distL="0" distR="0" wp14:anchorId="7AD23D00" wp14:editId="6E7B2B26">
            <wp:extent cx="6007100" cy="2247900"/>
            <wp:effectExtent l="0" t="0" r="1270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7C52" w:rsidRDefault="000F7C52" w:rsidP="00E82D14">
      <w:pPr>
        <w:autoSpaceDE w:val="0"/>
        <w:autoSpaceDN w:val="0"/>
        <w:adjustRightInd w:val="0"/>
        <w:ind w:left="2268" w:hanging="1559"/>
        <w:jc w:val="both"/>
        <w:rPr>
          <w:sz w:val="20"/>
          <w:szCs w:val="20"/>
        </w:rPr>
      </w:pPr>
      <w:r w:rsidRPr="000F7C52">
        <w:rPr>
          <w:sz w:val="20"/>
          <w:szCs w:val="20"/>
        </w:rPr>
        <w:t xml:space="preserve">Рисунок № </w:t>
      </w:r>
      <w:r w:rsidR="003F487E">
        <w:rPr>
          <w:sz w:val="20"/>
          <w:szCs w:val="20"/>
        </w:rPr>
        <w:t>2</w:t>
      </w:r>
      <w:r w:rsidRPr="000F7C52">
        <w:rPr>
          <w:sz w:val="20"/>
          <w:szCs w:val="20"/>
        </w:rPr>
        <w:t xml:space="preserve"> – </w:t>
      </w:r>
      <w:r w:rsidR="00E82D14">
        <w:rPr>
          <w:sz w:val="20"/>
          <w:szCs w:val="20"/>
        </w:rPr>
        <w:t xml:space="preserve"> </w:t>
      </w:r>
      <w:r w:rsidR="000508E8">
        <w:rPr>
          <w:sz w:val="20"/>
          <w:szCs w:val="20"/>
        </w:rPr>
        <w:t>И</w:t>
      </w:r>
      <w:r w:rsidRPr="000F7C52">
        <w:rPr>
          <w:sz w:val="20"/>
          <w:szCs w:val="20"/>
        </w:rPr>
        <w:t>сполнени</w:t>
      </w:r>
      <w:r w:rsidR="00696442">
        <w:rPr>
          <w:sz w:val="20"/>
          <w:szCs w:val="20"/>
        </w:rPr>
        <w:t xml:space="preserve">е местного  бюджета за 1 </w:t>
      </w:r>
      <w:r w:rsidR="008078BB">
        <w:rPr>
          <w:sz w:val="20"/>
          <w:szCs w:val="20"/>
        </w:rPr>
        <w:t>полугодие</w:t>
      </w:r>
      <w:r w:rsidRPr="000F7C52">
        <w:rPr>
          <w:sz w:val="20"/>
          <w:szCs w:val="20"/>
        </w:rPr>
        <w:t xml:space="preserve"> 20</w:t>
      </w:r>
      <w:r w:rsidR="003E4D69">
        <w:rPr>
          <w:sz w:val="20"/>
          <w:szCs w:val="20"/>
        </w:rPr>
        <w:t>2</w:t>
      </w:r>
      <w:r w:rsidR="008A2B65">
        <w:rPr>
          <w:sz w:val="20"/>
          <w:szCs w:val="20"/>
        </w:rPr>
        <w:t>5</w:t>
      </w:r>
      <w:r w:rsidRPr="000F7C52">
        <w:rPr>
          <w:sz w:val="20"/>
          <w:szCs w:val="20"/>
        </w:rPr>
        <w:t xml:space="preserve"> года </w:t>
      </w:r>
      <w:r w:rsidR="007826D4">
        <w:rPr>
          <w:sz w:val="20"/>
          <w:szCs w:val="20"/>
        </w:rPr>
        <w:t xml:space="preserve">(столбцы </w:t>
      </w:r>
      <w:r w:rsidR="008805C1">
        <w:rPr>
          <w:sz w:val="20"/>
          <w:szCs w:val="20"/>
        </w:rPr>
        <w:t>справа</w:t>
      </w:r>
      <w:r w:rsidR="007826D4">
        <w:rPr>
          <w:sz w:val="20"/>
          <w:szCs w:val="20"/>
        </w:rPr>
        <w:t>)</w:t>
      </w:r>
      <w:r w:rsidR="003E4D69">
        <w:rPr>
          <w:sz w:val="20"/>
          <w:szCs w:val="20"/>
        </w:rPr>
        <w:t xml:space="preserve"> </w:t>
      </w:r>
      <w:r w:rsidRPr="000F7C52">
        <w:rPr>
          <w:sz w:val="20"/>
          <w:szCs w:val="20"/>
        </w:rPr>
        <w:t xml:space="preserve">в </w:t>
      </w:r>
      <w:r w:rsidR="00E82D14">
        <w:rPr>
          <w:sz w:val="20"/>
          <w:szCs w:val="20"/>
        </w:rPr>
        <w:t xml:space="preserve">               </w:t>
      </w:r>
      <w:r w:rsidRPr="000F7C52">
        <w:rPr>
          <w:sz w:val="20"/>
          <w:szCs w:val="20"/>
        </w:rPr>
        <w:t xml:space="preserve">сравнении </w:t>
      </w:r>
      <w:r w:rsidR="008078BB">
        <w:rPr>
          <w:sz w:val="20"/>
          <w:szCs w:val="20"/>
        </w:rPr>
        <w:t>с 1 полугодием</w:t>
      </w:r>
      <w:r w:rsidRPr="000F7C52">
        <w:rPr>
          <w:sz w:val="20"/>
          <w:szCs w:val="20"/>
        </w:rPr>
        <w:t xml:space="preserve"> 20</w:t>
      </w:r>
      <w:r w:rsidR="004C685D">
        <w:rPr>
          <w:sz w:val="20"/>
          <w:szCs w:val="20"/>
        </w:rPr>
        <w:t>2</w:t>
      </w:r>
      <w:r w:rsidR="008A2B65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  <w:r w:rsidRPr="000F7C52">
        <w:rPr>
          <w:sz w:val="20"/>
          <w:szCs w:val="20"/>
        </w:rPr>
        <w:t xml:space="preserve"> </w:t>
      </w:r>
      <w:r w:rsidR="007826D4">
        <w:rPr>
          <w:sz w:val="20"/>
          <w:szCs w:val="20"/>
        </w:rPr>
        <w:t>(столбцы с</w:t>
      </w:r>
      <w:r w:rsidR="008805C1">
        <w:rPr>
          <w:sz w:val="20"/>
          <w:szCs w:val="20"/>
        </w:rPr>
        <w:t>лева</w:t>
      </w:r>
      <w:r w:rsidR="007826D4">
        <w:rPr>
          <w:sz w:val="20"/>
          <w:szCs w:val="20"/>
        </w:rPr>
        <w:t>)</w:t>
      </w:r>
    </w:p>
    <w:p w:rsidR="008A2B65" w:rsidRDefault="008A2B65" w:rsidP="00584B65">
      <w:pPr>
        <w:autoSpaceDE w:val="0"/>
        <w:autoSpaceDN w:val="0"/>
        <w:adjustRightInd w:val="0"/>
        <w:rPr>
          <w:b/>
        </w:rPr>
      </w:pPr>
    </w:p>
    <w:p w:rsidR="008A2B65" w:rsidRDefault="008A2B65" w:rsidP="000B3BA8">
      <w:pPr>
        <w:autoSpaceDE w:val="0"/>
        <w:autoSpaceDN w:val="0"/>
        <w:adjustRightInd w:val="0"/>
        <w:jc w:val="center"/>
        <w:rPr>
          <w:b/>
        </w:rPr>
      </w:pPr>
    </w:p>
    <w:p w:rsidR="00BC2D0C" w:rsidRPr="00A57033" w:rsidRDefault="00BC2D0C" w:rsidP="000B3BA8">
      <w:pPr>
        <w:autoSpaceDE w:val="0"/>
        <w:autoSpaceDN w:val="0"/>
        <w:adjustRightInd w:val="0"/>
        <w:jc w:val="center"/>
        <w:rPr>
          <w:b/>
        </w:rPr>
      </w:pPr>
      <w:r w:rsidRPr="00584B65">
        <w:rPr>
          <w:b/>
        </w:rPr>
        <w:t>3.</w:t>
      </w:r>
      <w:r w:rsidR="005112B2" w:rsidRPr="00584B65">
        <w:rPr>
          <w:b/>
        </w:rPr>
        <w:t xml:space="preserve"> </w:t>
      </w:r>
      <w:r w:rsidRPr="00584B65">
        <w:rPr>
          <w:b/>
        </w:rPr>
        <w:t>Анализ исполнения расходов местного бюджета</w:t>
      </w:r>
    </w:p>
    <w:p w:rsidR="00BC2D0C" w:rsidRPr="00A57033" w:rsidRDefault="00BC2D0C" w:rsidP="0089377F">
      <w:pPr>
        <w:numPr>
          <w:ilvl w:val="12"/>
          <w:numId w:val="0"/>
        </w:numPr>
        <w:ind w:right="-99" w:firstLine="567"/>
        <w:jc w:val="center"/>
        <w:rPr>
          <w:b/>
        </w:rPr>
      </w:pPr>
    </w:p>
    <w:p w:rsidR="008F6A4C" w:rsidRDefault="00DA7FB4" w:rsidP="008F6A4C">
      <w:pPr>
        <w:ind w:firstLine="540"/>
        <w:jc w:val="both"/>
      </w:pPr>
      <w:r>
        <w:tab/>
      </w:r>
      <w:r w:rsidR="00BC2D0C" w:rsidRPr="00E4071B">
        <w:t xml:space="preserve">Согласно </w:t>
      </w:r>
      <w:r w:rsidR="00B921D6" w:rsidRPr="00E4071B">
        <w:t>р</w:t>
      </w:r>
      <w:r w:rsidR="004A4152" w:rsidRPr="00E4071B">
        <w:t>ешению о бюджете</w:t>
      </w:r>
      <w:r w:rsidR="00BC2D0C" w:rsidRPr="00E4071B">
        <w:t xml:space="preserve"> общий</w:t>
      </w:r>
      <w:r w:rsidR="00BC2D0C" w:rsidRPr="00CA3EA3">
        <w:t xml:space="preserve"> объем расходов местного бюджета на 20</w:t>
      </w:r>
      <w:r w:rsidR="00B921D6" w:rsidRPr="00CA3EA3">
        <w:t>2</w:t>
      </w:r>
      <w:r w:rsidR="008F6A4C">
        <w:t>5</w:t>
      </w:r>
      <w:r w:rsidR="00BC2D0C" w:rsidRPr="00CA3EA3">
        <w:t xml:space="preserve"> год утвержден </w:t>
      </w:r>
      <w:r w:rsidR="00157E52" w:rsidRPr="00157E52">
        <w:t>в сумме</w:t>
      </w:r>
      <w:r w:rsidR="00157E52" w:rsidRPr="00157E52">
        <w:rPr>
          <w:b/>
        </w:rPr>
        <w:t xml:space="preserve"> </w:t>
      </w:r>
      <w:r w:rsidR="008F6A4C">
        <w:rPr>
          <w:b/>
        </w:rPr>
        <w:t>2 078 403,1</w:t>
      </w:r>
      <w:r w:rsidR="00157E52" w:rsidRPr="00157E52">
        <w:rPr>
          <w:b/>
        </w:rPr>
        <w:t xml:space="preserve"> </w:t>
      </w:r>
      <w:r w:rsidR="00157E52" w:rsidRPr="00157E52">
        <w:t>тыс.</w:t>
      </w:r>
      <w:r w:rsidR="009A2CA1">
        <w:t xml:space="preserve"> </w:t>
      </w:r>
      <w:r w:rsidR="00157E52" w:rsidRPr="00157E52">
        <w:t>рублей.</w:t>
      </w:r>
    </w:p>
    <w:p w:rsidR="008F6A4C" w:rsidRDefault="008F6A4C" w:rsidP="005A2849">
      <w:pPr>
        <w:ind w:firstLine="540"/>
        <w:jc w:val="both"/>
      </w:pPr>
      <w:r w:rsidRPr="008F6A4C">
        <w:t>Решением Думы городского округа от 28.02.2025 года № 05-ДГО в решение о бюджете на 2025 год были внесены изменения, в соответс</w:t>
      </w:r>
      <w:r>
        <w:t>твии с которыми объем расходов</w:t>
      </w:r>
      <w:r w:rsidRPr="008F6A4C">
        <w:t xml:space="preserve"> местного бюджета на 2025 го</w:t>
      </w:r>
      <w:r>
        <w:t xml:space="preserve">д утвержден в сумме  </w:t>
      </w:r>
      <w:r w:rsidRPr="008F6A4C">
        <w:rPr>
          <w:b/>
        </w:rPr>
        <w:t>2</w:t>
      </w:r>
      <w:r w:rsidR="0041761A">
        <w:rPr>
          <w:b/>
        </w:rPr>
        <w:t> </w:t>
      </w:r>
      <w:r w:rsidRPr="008F6A4C">
        <w:rPr>
          <w:b/>
        </w:rPr>
        <w:t>476</w:t>
      </w:r>
      <w:r w:rsidR="0041761A">
        <w:rPr>
          <w:b/>
        </w:rPr>
        <w:t xml:space="preserve"> </w:t>
      </w:r>
      <w:r w:rsidRPr="008F6A4C">
        <w:rPr>
          <w:b/>
        </w:rPr>
        <w:t>379,2</w:t>
      </w:r>
      <w:r w:rsidR="00B324D4">
        <w:t xml:space="preserve"> тыс. рублей.</w:t>
      </w:r>
    </w:p>
    <w:p w:rsidR="00B324D4" w:rsidRDefault="00B324D4" w:rsidP="005A2849">
      <w:pPr>
        <w:ind w:firstLine="540"/>
        <w:jc w:val="both"/>
      </w:pPr>
      <w:r w:rsidRPr="00B324D4">
        <w:t>Решением Думы городского округа от 29.05.2025 года № 20-ДГО в решение о бюджете на 2025 год были внесены изменения, в соответствии с которыми объем расходов местного бюджета на 2025 го</w:t>
      </w:r>
      <w:r>
        <w:t xml:space="preserve">д утвержден в сумме  </w:t>
      </w:r>
      <w:r w:rsidRPr="00B324D4">
        <w:rPr>
          <w:b/>
        </w:rPr>
        <w:t>2 502 431,6</w:t>
      </w:r>
      <w:r w:rsidRPr="00B324D4">
        <w:t xml:space="preserve"> тыс. рублей.</w:t>
      </w:r>
    </w:p>
    <w:p w:rsidR="00A462F2" w:rsidRDefault="00EF214D" w:rsidP="0074160D">
      <w:pPr>
        <w:ind w:firstLine="540"/>
        <w:jc w:val="both"/>
      </w:pPr>
      <w:r w:rsidRPr="00EF214D">
        <w:t xml:space="preserve">В соответствии с частью 18 решения Думы городского округа от 23.12.2024 года         № 15-ДГО «О бюджете муниципального образования – «город Тулун» на 2025 год и на плановый период 2026 и 2027 годов» распоряжением председателя Комитета по финансам администрации городского округа </w:t>
      </w:r>
      <w:r>
        <w:t>от 29.05.2025 № 70 объем расходов</w:t>
      </w:r>
      <w:r w:rsidRPr="00EF214D">
        <w:t xml:space="preserve"> местного бюджета на 2025 год увеличен на 76 615,0 </w:t>
      </w:r>
      <w:proofErr w:type="spellStart"/>
      <w:r w:rsidRPr="00EF214D">
        <w:t>тыс</w:t>
      </w:r>
      <w:proofErr w:type="gramStart"/>
      <w:r w:rsidRPr="00EF214D">
        <w:t>.р</w:t>
      </w:r>
      <w:proofErr w:type="gramEnd"/>
      <w:r w:rsidRPr="00EF214D">
        <w:t>уб</w:t>
      </w:r>
      <w:proofErr w:type="spellEnd"/>
      <w:r w:rsidRPr="00EF214D">
        <w:t xml:space="preserve">. (уведомление Минфина Иркутской области от 22.05.2025 № 10368 – иные межбюджетные трансферты на строительство объектов культуры), распоряжением председателя Комитета по финансам администрации </w:t>
      </w:r>
      <w:r w:rsidRPr="00EF214D">
        <w:lastRenderedPageBreak/>
        <w:t xml:space="preserve">городского округа </w:t>
      </w:r>
      <w:r>
        <w:t>от 30.05.2025 № 72 объем расходов</w:t>
      </w:r>
      <w:r w:rsidRPr="00EF214D">
        <w:t xml:space="preserve"> местного бюджета на 2025 год уменьшен на 1 806,1 </w:t>
      </w:r>
      <w:proofErr w:type="spellStart"/>
      <w:r w:rsidRPr="00EF214D">
        <w:t>тыс</w:t>
      </w:r>
      <w:proofErr w:type="gramStart"/>
      <w:r w:rsidRPr="00EF214D">
        <w:t>.р</w:t>
      </w:r>
      <w:proofErr w:type="gramEnd"/>
      <w:r w:rsidRPr="00EF214D">
        <w:t>уб</w:t>
      </w:r>
      <w:proofErr w:type="spellEnd"/>
      <w:r w:rsidRPr="00EF214D">
        <w:t>. (уведомление Минфина Иркутской области от 30.05.2025 № 10428 – субсидии местным бюджетам на реализацию программ формирования современной городской среды).</w:t>
      </w:r>
    </w:p>
    <w:p w:rsidR="003906E0" w:rsidRDefault="003906E0" w:rsidP="007519F0">
      <w:pPr>
        <w:tabs>
          <w:tab w:val="left" w:pos="2024"/>
        </w:tabs>
        <w:autoSpaceDE w:val="0"/>
        <w:autoSpaceDN w:val="0"/>
        <w:adjustRightInd w:val="0"/>
        <w:ind w:firstLine="709"/>
        <w:jc w:val="right"/>
      </w:pPr>
    </w:p>
    <w:p w:rsidR="00E10F3D" w:rsidRPr="00F24A58" w:rsidRDefault="00940739" w:rsidP="00617C9F">
      <w:pPr>
        <w:ind w:right="-142" w:firstLine="540"/>
        <w:jc w:val="both"/>
      </w:pPr>
      <w:r w:rsidRPr="00F24A58">
        <w:t xml:space="preserve">Сравнительный анализ исполнения местного бюджета по расходам </w:t>
      </w:r>
      <w:r w:rsidR="00617C9F" w:rsidRPr="00F24A58">
        <w:t>за 1 полугодие</w:t>
      </w:r>
      <w:r w:rsidR="006B3282" w:rsidRPr="00F24A58">
        <w:t xml:space="preserve"> </w:t>
      </w:r>
      <w:r w:rsidRPr="00F24A58">
        <w:t xml:space="preserve"> 202</w:t>
      </w:r>
      <w:r w:rsidR="00263963" w:rsidRPr="00F24A58">
        <w:t>5</w:t>
      </w:r>
      <w:r w:rsidRPr="00F24A58">
        <w:t xml:space="preserve"> года и аналогичный период 202</w:t>
      </w:r>
      <w:r w:rsidR="00263963" w:rsidRPr="00F24A58">
        <w:t>4</w:t>
      </w:r>
      <w:r w:rsidRPr="00F24A58">
        <w:t xml:space="preserve"> года</w:t>
      </w:r>
      <w:r w:rsidR="00F24A58" w:rsidRPr="00F24A58">
        <w:t xml:space="preserve"> с детализацией по функциональной структуре</w:t>
      </w:r>
      <w:r w:rsidR="006B3282" w:rsidRPr="00F24A58">
        <w:t xml:space="preserve"> приведен в таблице № 3.</w:t>
      </w:r>
    </w:p>
    <w:p w:rsidR="006B3282" w:rsidRDefault="006B3282" w:rsidP="003F487E">
      <w:pPr>
        <w:ind w:right="-142" w:firstLine="540"/>
        <w:jc w:val="center"/>
      </w:pPr>
    </w:p>
    <w:p w:rsidR="006B3282" w:rsidRPr="006B3282" w:rsidRDefault="006B3282" w:rsidP="006B3282">
      <w:pPr>
        <w:tabs>
          <w:tab w:val="left" w:pos="2024"/>
        </w:tabs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6B3282">
        <w:rPr>
          <w:sz w:val="20"/>
          <w:szCs w:val="20"/>
        </w:rPr>
        <w:t>Таблица № 3 (</w:t>
      </w:r>
      <w:proofErr w:type="spellStart"/>
      <w:r w:rsidRPr="006B3282">
        <w:rPr>
          <w:sz w:val="20"/>
          <w:szCs w:val="20"/>
        </w:rPr>
        <w:t>тыс</w:t>
      </w:r>
      <w:proofErr w:type="gramStart"/>
      <w:r w:rsidRPr="006B3282">
        <w:rPr>
          <w:sz w:val="20"/>
          <w:szCs w:val="20"/>
        </w:rPr>
        <w:t>.р</w:t>
      </w:r>
      <w:proofErr w:type="gramEnd"/>
      <w:r w:rsidRPr="006B3282">
        <w:rPr>
          <w:sz w:val="20"/>
          <w:szCs w:val="20"/>
        </w:rPr>
        <w:t>уб</w:t>
      </w:r>
      <w:proofErr w:type="spellEnd"/>
      <w:r w:rsidRPr="006B3282">
        <w:rPr>
          <w:sz w:val="20"/>
          <w:szCs w:val="20"/>
        </w:rPr>
        <w:t>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476"/>
        <w:gridCol w:w="1275"/>
        <w:gridCol w:w="1276"/>
        <w:gridCol w:w="1276"/>
        <w:gridCol w:w="1276"/>
        <w:gridCol w:w="1276"/>
      </w:tblGrid>
      <w:tr w:rsidR="00081764" w:rsidRPr="00A57033" w:rsidTr="00081764">
        <w:trPr>
          <w:trHeight w:val="690"/>
        </w:trPr>
        <w:tc>
          <w:tcPr>
            <w:tcW w:w="643" w:type="dxa"/>
          </w:tcPr>
          <w:p w:rsidR="00081764" w:rsidRPr="00D96F2C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1764" w:rsidRPr="00D96F2C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 xml:space="preserve">№ </w:t>
            </w:r>
            <w:proofErr w:type="gramStart"/>
            <w:r w:rsidRPr="00D96F2C">
              <w:rPr>
                <w:sz w:val="20"/>
                <w:szCs w:val="20"/>
              </w:rPr>
              <w:t>п</w:t>
            </w:r>
            <w:proofErr w:type="gramEnd"/>
            <w:r w:rsidRPr="00D96F2C">
              <w:rPr>
                <w:sz w:val="20"/>
                <w:szCs w:val="20"/>
              </w:rPr>
              <w:t>/п</w:t>
            </w:r>
          </w:p>
        </w:tc>
        <w:tc>
          <w:tcPr>
            <w:tcW w:w="2476" w:type="dxa"/>
          </w:tcPr>
          <w:p w:rsidR="00081764" w:rsidRPr="00D96F2C" w:rsidRDefault="00081764" w:rsidP="0074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="0074160D">
              <w:rPr>
                <w:sz w:val="20"/>
                <w:szCs w:val="20"/>
              </w:rPr>
              <w:t>функциональной статьи</w:t>
            </w:r>
          </w:p>
        </w:tc>
        <w:tc>
          <w:tcPr>
            <w:tcW w:w="1275" w:type="dxa"/>
          </w:tcPr>
          <w:p w:rsidR="00081764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>План на 202</w:t>
            </w:r>
            <w:r>
              <w:rPr>
                <w:sz w:val="20"/>
                <w:szCs w:val="20"/>
              </w:rPr>
              <w:t>5</w:t>
            </w:r>
            <w:r w:rsidRPr="00D96F2C">
              <w:rPr>
                <w:sz w:val="20"/>
                <w:szCs w:val="20"/>
              </w:rPr>
              <w:t xml:space="preserve"> год</w:t>
            </w:r>
          </w:p>
          <w:p w:rsidR="00081764" w:rsidRPr="0093520D" w:rsidRDefault="00081764" w:rsidP="00C44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764" w:rsidRPr="00D96F2C" w:rsidRDefault="00EA151E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1 полугодие</w:t>
            </w:r>
            <w:r w:rsidR="00081764">
              <w:rPr>
                <w:sz w:val="20"/>
                <w:szCs w:val="20"/>
              </w:rPr>
              <w:t xml:space="preserve"> 2024 года</w:t>
            </w:r>
          </w:p>
        </w:tc>
        <w:tc>
          <w:tcPr>
            <w:tcW w:w="1276" w:type="dxa"/>
          </w:tcPr>
          <w:p w:rsidR="00081764" w:rsidRPr="00940739" w:rsidRDefault="00EA151E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1 полугодие</w:t>
            </w:r>
            <w:r w:rsidR="00081764">
              <w:rPr>
                <w:sz w:val="20"/>
                <w:szCs w:val="20"/>
              </w:rPr>
              <w:t xml:space="preserve"> 2025</w:t>
            </w:r>
            <w:r w:rsidR="00081764" w:rsidRPr="0008176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081764" w:rsidRPr="00940739" w:rsidRDefault="00081764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739">
              <w:rPr>
                <w:sz w:val="20"/>
                <w:szCs w:val="20"/>
              </w:rPr>
              <w:t>% исполнения</w:t>
            </w:r>
          </w:p>
          <w:p w:rsidR="00081764" w:rsidRPr="00D96F2C" w:rsidRDefault="00081764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плановых показателей на 2025</w:t>
            </w:r>
            <w:r w:rsidRPr="0094073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D207DC" w:rsidRDefault="00081764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739">
              <w:rPr>
                <w:sz w:val="20"/>
                <w:szCs w:val="20"/>
              </w:rPr>
              <w:t>% ис</w:t>
            </w:r>
            <w:r w:rsidR="00D207DC">
              <w:rPr>
                <w:sz w:val="20"/>
                <w:szCs w:val="20"/>
              </w:rPr>
              <w:t xml:space="preserve">полнения к факту </w:t>
            </w:r>
          </w:p>
          <w:p w:rsidR="00081764" w:rsidRPr="00D96F2C" w:rsidRDefault="00D207DC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полугодия </w:t>
            </w:r>
            <w:r w:rsidR="00081764">
              <w:rPr>
                <w:sz w:val="20"/>
                <w:szCs w:val="20"/>
              </w:rPr>
              <w:t xml:space="preserve"> 2024</w:t>
            </w:r>
            <w:r w:rsidR="00081764" w:rsidRPr="00940739">
              <w:rPr>
                <w:sz w:val="20"/>
                <w:szCs w:val="20"/>
              </w:rPr>
              <w:t xml:space="preserve"> года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233 371,6</w:t>
            </w:r>
          </w:p>
        </w:tc>
        <w:tc>
          <w:tcPr>
            <w:tcW w:w="1276" w:type="dxa"/>
          </w:tcPr>
          <w:p w:rsidR="00081764" w:rsidRPr="003A28FA" w:rsidRDefault="00DA71F6" w:rsidP="00820D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114 300,0</w:t>
            </w:r>
          </w:p>
        </w:tc>
        <w:tc>
          <w:tcPr>
            <w:tcW w:w="1276" w:type="dxa"/>
          </w:tcPr>
          <w:p w:rsidR="00081764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115 131,9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15 262,</w:t>
            </w:r>
            <w:r w:rsidRPr="000D36F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4 775,0</w:t>
            </w:r>
          </w:p>
        </w:tc>
        <w:tc>
          <w:tcPr>
            <w:tcW w:w="1276" w:type="dxa"/>
          </w:tcPr>
          <w:p w:rsidR="00081764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4 906,</w:t>
            </w:r>
            <w:r w:rsidRPr="007E6C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154 132,3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34 926,5</w:t>
            </w:r>
          </w:p>
        </w:tc>
        <w:tc>
          <w:tcPr>
            <w:tcW w:w="1276" w:type="dxa"/>
          </w:tcPr>
          <w:p w:rsidR="00081764" w:rsidRDefault="00DA71F6" w:rsidP="001405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33 955,</w:t>
            </w:r>
            <w:r w:rsidRPr="007E6C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81764" w:rsidRPr="003A28FA" w:rsidRDefault="00200669" w:rsidP="001405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222 811,7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16 418,5</w:t>
            </w:r>
          </w:p>
        </w:tc>
        <w:tc>
          <w:tcPr>
            <w:tcW w:w="1276" w:type="dxa"/>
          </w:tcPr>
          <w:p w:rsidR="00081764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69 452,5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24 493,</w:t>
            </w:r>
            <w:r w:rsidR="000D36F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4 473,5</w:t>
            </w:r>
          </w:p>
        </w:tc>
        <w:tc>
          <w:tcPr>
            <w:tcW w:w="1276" w:type="dxa"/>
          </w:tcPr>
          <w:p w:rsidR="00081764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1 920,0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1 685 201,6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754 114,3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825 095,4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065F30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5" w:type="dxa"/>
          </w:tcPr>
          <w:p w:rsidR="00081764" w:rsidRPr="005F0317" w:rsidRDefault="00852F57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101 574,</w:t>
            </w:r>
            <w:r w:rsidR="000D36F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59 206,9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54 683,4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</w:tcPr>
          <w:p w:rsidR="00081764" w:rsidRPr="005F0317" w:rsidRDefault="00746A5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1 325,0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</w:tcPr>
          <w:p w:rsidR="00081764" w:rsidRPr="005F0317" w:rsidRDefault="00852F57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27 763,7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15 162,9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15 135,0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Физическая  культура и спорт</w:t>
            </w:r>
          </w:p>
        </w:tc>
        <w:tc>
          <w:tcPr>
            <w:tcW w:w="1275" w:type="dxa"/>
          </w:tcPr>
          <w:p w:rsidR="00081764" w:rsidRPr="005F0317" w:rsidRDefault="00852F57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105 569,8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33 082,6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27 734,6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5" w:type="dxa"/>
          </w:tcPr>
          <w:p w:rsidR="00081764" w:rsidRPr="005F0317" w:rsidRDefault="00746A5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5 723,6</w:t>
            </w:r>
          </w:p>
        </w:tc>
        <w:tc>
          <w:tcPr>
            <w:tcW w:w="1276" w:type="dxa"/>
          </w:tcPr>
          <w:p w:rsidR="00081764" w:rsidRPr="003A28F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2 946,3</w:t>
            </w:r>
          </w:p>
        </w:tc>
        <w:tc>
          <w:tcPr>
            <w:tcW w:w="1276" w:type="dxa"/>
          </w:tcPr>
          <w:p w:rsidR="00081764" w:rsidRDefault="00852F57" w:rsidP="00746A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2 789,4</w:t>
            </w:r>
          </w:p>
        </w:tc>
        <w:tc>
          <w:tcPr>
            <w:tcW w:w="1276" w:type="dxa"/>
          </w:tcPr>
          <w:p w:rsidR="00081764" w:rsidRPr="003A28F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081764" w:rsidRPr="003A28F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081764" w:rsidRPr="00DF17CA" w:rsidTr="00081764">
        <w:tc>
          <w:tcPr>
            <w:tcW w:w="643" w:type="dxa"/>
          </w:tcPr>
          <w:p w:rsidR="00081764" w:rsidRPr="00DF17CA" w:rsidRDefault="00081764" w:rsidP="00DF17CA">
            <w:pPr>
              <w:jc w:val="center"/>
              <w:rPr>
                <w:sz w:val="20"/>
                <w:szCs w:val="20"/>
              </w:rPr>
            </w:pPr>
            <w:r w:rsidRPr="00DF17CA">
              <w:rPr>
                <w:sz w:val="20"/>
                <w:szCs w:val="20"/>
              </w:rPr>
              <w:t>12.</w:t>
            </w:r>
          </w:p>
        </w:tc>
        <w:tc>
          <w:tcPr>
            <w:tcW w:w="2476" w:type="dxa"/>
            <w:vAlign w:val="center"/>
          </w:tcPr>
          <w:p w:rsidR="00081764" w:rsidRPr="00DF17CA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</w:tcPr>
          <w:p w:rsidR="00081764" w:rsidRPr="00DF17CA" w:rsidRDefault="00746A5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7346">
              <w:rPr>
                <w:sz w:val="20"/>
                <w:szCs w:val="20"/>
              </w:rPr>
              <w:t>,4</w:t>
            </w:r>
          </w:p>
        </w:tc>
        <w:tc>
          <w:tcPr>
            <w:tcW w:w="1276" w:type="dxa"/>
          </w:tcPr>
          <w:p w:rsidR="00081764" w:rsidRPr="00DF17CA" w:rsidRDefault="00DA71F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81764" w:rsidRPr="00DF17CA" w:rsidRDefault="00200669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764" w:rsidRPr="00DF17CA" w:rsidRDefault="00BF53E6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785733">
            <w:pPr>
              <w:rPr>
                <w:b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b/>
                <w:sz w:val="20"/>
                <w:szCs w:val="20"/>
              </w:rPr>
            </w:pPr>
            <w:r w:rsidRPr="00A5703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2 577 240,5</w:t>
            </w:r>
          </w:p>
        </w:tc>
        <w:tc>
          <w:tcPr>
            <w:tcW w:w="1276" w:type="dxa"/>
          </w:tcPr>
          <w:p w:rsidR="00081764" w:rsidRPr="008D0706" w:rsidRDefault="000D36FE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1 039 406,7</w:t>
            </w:r>
          </w:p>
        </w:tc>
        <w:tc>
          <w:tcPr>
            <w:tcW w:w="1276" w:type="dxa"/>
          </w:tcPr>
          <w:p w:rsidR="00081764" w:rsidRDefault="00852F57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1 150 834,6</w:t>
            </w:r>
          </w:p>
        </w:tc>
        <w:tc>
          <w:tcPr>
            <w:tcW w:w="1276" w:type="dxa"/>
          </w:tcPr>
          <w:p w:rsidR="00081764" w:rsidRPr="008D0706" w:rsidRDefault="00200669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081764" w:rsidRPr="008D0706" w:rsidRDefault="00D207DC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110,7</w:t>
            </w:r>
          </w:p>
        </w:tc>
      </w:tr>
    </w:tbl>
    <w:p w:rsidR="00AA3C28" w:rsidRDefault="00AA3C28" w:rsidP="007F24D4">
      <w:pPr>
        <w:autoSpaceDE w:val="0"/>
        <w:autoSpaceDN w:val="0"/>
        <w:adjustRightInd w:val="0"/>
        <w:ind w:firstLine="709"/>
        <w:jc w:val="both"/>
      </w:pPr>
    </w:p>
    <w:p w:rsidR="00F24A58" w:rsidRDefault="00F24A58" w:rsidP="007F24D4">
      <w:pPr>
        <w:autoSpaceDE w:val="0"/>
        <w:autoSpaceDN w:val="0"/>
        <w:adjustRightInd w:val="0"/>
        <w:ind w:firstLine="709"/>
        <w:jc w:val="both"/>
      </w:pPr>
    </w:p>
    <w:p w:rsidR="00BC2D0C" w:rsidRDefault="00F24A58" w:rsidP="00F24A58">
      <w:pPr>
        <w:autoSpaceDE w:val="0"/>
        <w:autoSpaceDN w:val="0"/>
        <w:adjustRightInd w:val="0"/>
        <w:ind w:firstLine="709"/>
        <w:jc w:val="both"/>
      </w:pPr>
      <w:r w:rsidRPr="00F24A58">
        <w:t xml:space="preserve">Исполнение местного бюджета по расходам за 1 полугодие 2025 года составило </w:t>
      </w:r>
      <w:r>
        <w:t xml:space="preserve">    </w:t>
      </w:r>
      <w:r w:rsidRPr="00F24A58">
        <w:t xml:space="preserve">1 150 834,6 </w:t>
      </w:r>
      <w:proofErr w:type="spellStart"/>
      <w:r w:rsidRPr="00F24A58">
        <w:t>тыс</w:t>
      </w:r>
      <w:proofErr w:type="gramStart"/>
      <w:r w:rsidRPr="00F24A58">
        <w:t>.р</w:t>
      </w:r>
      <w:proofErr w:type="gramEnd"/>
      <w:r w:rsidRPr="00F24A58">
        <w:t>ублей</w:t>
      </w:r>
      <w:proofErr w:type="spellEnd"/>
      <w:r w:rsidRPr="00F24A58">
        <w:t xml:space="preserve">, что составляет 44,7 % от утвержденных </w:t>
      </w:r>
      <w:r>
        <w:t xml:space="preserve">годовых бюджетных назначений. </w:t>
      </w:r>
      <w:r w:rsidR="00D62E80" w:rsidRPr="00487CAE">
        <w:t xml:space="preserve">По сравнению с аналогичным периодом прошлого года расходы местного бюджета </w:t>
      </w:r>
      <w:r w:rsidR="00011207" w:rsidRPr="00487CAE">
        <w:t>у</w:t>
      </w:r>
      <w:r w:rsidR="007F4022">
        <w:t>величились</w:t>
      </w:r>
      <w:r w:rsidR="00D62E80" w:rsidRPr="00487CAE">
        <w:t xml:space="preserve"> </w:t>
      </w:r>
      <w:r w:rsidR="00D62E80" w:rsidRPr="00D207DC">
        <w:t xml:space="preserve">на </w:t>
      </w:r>
      <w:r w:rsidR="00D207DC" w:rsidRPr="00D207DC">
        <w:t>10,7</w:t>
      </w:r>
      <w:r w:rsidR="00573248" w:rsidRPr="00D207DC">
        <w:t xml:space="preserve">% или </w:t>
      </w:r>
      <w:r w:rsidR="00D207DC" w:rsidRPr="00D207DC">
        <w:t>на 111 427,9</w:t>
      </w:r>
      <w:r w:rsidR="007F4022" w:rsidRPr="00D207DC">
        <w:t xml:space="preserve"> тыс.</w:t>
      </w:r>
      <w:r w:rsidR="00B07E87" w:rsidRPr="00D207DC">
        <w:t xml:space="preserve"> </w:t>
      </w:r>
      <w:r w:rsidR="007F4022" w:rsidRPr="00D207DC">
        <w:t>руб</w:t>
      </w:r>
      <w:r w:rsidRPr="00D207DC">
        <w:t>лей</w:t>
      </w:r>
      <w:r w:rsidR="002D171F" w:rsidRPr="00D207DC">
        <w:t>.</w:t>
      </w:r>
      <w:r w:rsidR="00B07E87">
        <w:t xml:space="preserve"> </w:t>
      </w:r>
    </w:p>
    <w:p w:rsidR="006676CF" w:rsidRDefault="00BC2D0C" w:rsidP="00935D16">
      <w:pPr>
        <w:ind w:firstLine="709"/>
        <w:jc w:val="both"/>
      </w:pPr>
      <w:r w:rsidRPr="00A57033">
        <w:t>Как видно из таблицы №</w:t>
      </w:r>
      <w:r w:rsidR="00D57392" w:rsidRPr="00A57033">
        <w:t xml:space="preserve"> </w:t>
      </w:r>
      <w:r w:rsidR="00173939">
        <w:t>3</w:t>
      </w:r>
      <w:r w:rsidR="00454AD8">
        <w:t xml:space="preserve"> </w:t>
      </w:r>
      <w:r w:rsidR="0099726F">
        <w:t>н</w:t>
      </w:r>
      <w:r w:rsidR="0074289B" w:rsidRPr="00A57033">
        <w:t xml:space="preserve">аибольшее исполнение </w:t>
      </w:r>
      <w:r w:rsidR="00C85F0C">
        <w:t xml:space="preserve">в разрезе функциональной структуры расходов </w:t>
      </w:r>
      <w:r w:rsidR="0074289B" w:rsidRPr="00A57033">
        <w:t xml:space="preserve">сложилось по разделу </w:t>
      </w:r>
      <w:r w:rsidR="00454AD8">
        <w:t>«</w:t>
      </w:r>
      <w:r w:rsidR="00FB4B48" w:rsidRPr="00FB4B48">
        <w:t>Социальная политика</w:t>
      </w:r>
      <w:r w:rsidR="00454AD8">
        <w:t xml:space="preserve">» - </w:t>
      </w:r>
      <w:r w:rsidR="00FB4B48">
        <w:t>54,5</w:t>
      </w:r>
      <w:r w:rsidR="00454AD8">
        <w:t>%</w:t>
      </w:r>
      <w:r w:rsidR="00D57392" w:rsidRPr="00A57033">
        <w:t>, наименьшее по раздел</w:t>
      </w:r>
      <w:r w:rsidR="0099726F">
        <w:t>у</w:t>
      </w:r>
      <w:r w:rsidR="00FB4B48">
        <w:t xml:space="preserve"> «</w:t>
      </w:r>
      <w:r w:rsidR="00FB4B48" w:rsidRPr="003F487E">
        <w:t>Здравоохранение</w:t>
      </w:r>
      <w:r w:rsidR="00FB4B48">
        <w:t>» - 2</w:t>
      </w:r>
      <w:r w:rsidR="008C2DD6">
        <w:t>,3</w:t>
      </w:r>
      <w:r w:rsidR="00DE0F4C" w:rsidRPr="00A57033">
        <w:t>%</w:t>
      </w:r>
      <w:r w:rsidR="009E638D">
        <w:t xml:space="preserve">. </w:t>
      </w:r>
      <w:r w:rsidR="00FB4B48">
        <w:t>Расходы по разделу</w:t>
      </w:r>
      <w:r w:rsidR="008C2DD6">
        <w:t xml:space="preserve"> «</w:t>
      </w:r>
      <w:r w:rsidR="008C2DD6" w:rsidRPr="008C2DD6">
        <w:t>Обслуживание государственного (муниципального) долга</w:t>
      </w:r>
      <w:r w:rsidR="008C2DD6">
        <w:t>»</w:t>
      </w:r>
      <w:r w:rsidR="003F487E">
        <w:t xml:space="preserve"> в отчетном периоде не производились.</w:t>
      </w:r>
    </w:p>
    <w:p w:rsidR="00D9596F" w:rsidRDefault="003F487E" w:rsidP="00C47830">
      <w:pPr>
        <w:ind w:firstLine="709"/>
        <w:jc w:val="both"/>
      </w:pPr>
      <w:r w:rsidRPr="003F487E">
        <w:t>В общей с</w:t>
      </w:r>
      <w:r w:rsidR="00D17B6D">
        <w:t>умме расход</w:t>
      </w:r>
      <w:r w:rsidR="00FB4B48">
        <w:t>ов местного бюджета за 1 полугодие</w:t>
      </w:r>
      <w:r w:rsidRPr="003F487E">
        <w:t xml:space="preserve"> 202</w:t>
      </w:r>
      <w:r w:rsidR="00377A8B">
        <w:t>5</w:t>
      </w:r>
      <w:r w:rsidRPr="003F487E">
        <w:t xml:space="preserve"> года, как и в предыдущие годы,</w:t>
      </w:r>
      <w:r>
        <w:t xml:space="preserve"> наибольший удельный вес</w:t>
      </w:r>
      <w:r w:rsidRPr="003F487E">
        <w:t xml:space="preserve"> занимают расходы на образование, которые за отчетный период </w:t>
      </w:r>
      <w:r w:rsidR="00D17B6D" w:rsidRPr="00D17B6D">
        <w:t xml:space="preserve">составили </w:t>
      </w:r>
      <w:r w:rsidR="00FB4B48" w:rsidRPr="00FB4B48">
        <w:t>825 095,4</w:t>
      </w:r>
      <w:r>
        <w:t xml:space="preserve"> </w:t>
      </w:r>
      <w:r w:rsidRPr="003F487E">
        <w:t>тыс.</w:t>
      </w:r>
      <w:r w:rsidR="00D7072B">
        <w:t xml:space="preserve"> </w:t>
      </w:r>
      <w:r w:rsidRPr="003F487E">
        <w:t xml:space="preserve">руб. или </w:t>
      </w:r>
      <w:r w:rsidR="00FB4B48">
        <w:t>71,7</w:t>
      </w:r>
      <w:r w:rsidR="00377A8B">
        <w:t xml:space="preserve"> %  в  общем объеме</w:t>
      </w:r>
      <w:r w:rsidRPr="003F487E">
        <w:t xml:space="preserve"> расходов</w:t>
      </w:r>
      <w:r w:rsidR="00FB4B48">
        <w:t xml:space="preserve"> за 1 полугодие</w:t>
      </w:r>
      <w:r w:rsidR="00377A8B">
        <w:t xml:space="preserve"> 2025 года</w:t>
      </w:r>
      <w:r w:rsidRPr="003F487E">
        <w:t xml:space="preserve"> (см. рисунок </w:t>
      </w:r>
      <w:r>
        <w:t>3</w:t>
      </w:r>
      <w:r w:rsidRPr="003F487E">
        <w:t>).</w:t>
      </w:r>
      <w:r w:rsidR="00ED64AE">
        <w:t xml:space="preserve"> Удельный вес расходов по разделу «Общегосударс</w:t>
      </w:r>
      <w:r w:rsidR="003979F4">
        <w:t xml:space="preserve">твенные вопросы» составляет 10,0%, </w:t>
      </w:r>
      <w:r w:rsidR="003979F4" w:rsidRPr="003979F4">
        <w:t>«Жилищ</w:t>
      </w:r>
      <w:r w:rsidR="003979F4">
        <w:t>но-коммунальное хозяйство» - 6,0</w:t>
      </w:r>
      <w:r w:rsidR="003979F4" w:rsidRPr="003979F4">
        <w:t xml:space="preserve">%, </w:t>
      </w:r>
      <w:r w:rsidR="00D7072B">
        <w:t xml:space="preserve"> «Культура и кинематография»</w:t>
      </w:r>
      <w:r w:rsidR="00165C59">
        <w:t xml:space="preserve"> -</w:t>
      </w:r>
      <w:r w:rsidR="00377A8B">
        <w:t xml:space="preserve"> 4,8</w:t>
      </w:r>
      <w:r w:rsidR="00ED64AE">
        <w:t xml:space="preserve">%, </w:t>
      </w:r>
      <w:r w:rsidR="00D7072B">
        <w:t xml:space="preserve">«Национальная экономика» </w:t>
      </w:r>
      <w:r w:rsidR="00165C59">
        <w:t xml:space="preserve">- </w:t>
      </w:r>
      <w:r w:rsidR="003979F4">
        <w:t>2,9</w:t>
      </w:r>
      <w:r w:rsidR="00D055A5">
        <w:t>%,</w:t>
      </w:r>
      <w:r w:rsidR="00377A8B">
        <w:t xml:space="preserve"> </w:t>
      </w:r>
      <w:r w:rsidR="003979F4" w:rsidRPr="003979F4">
        <w:t xml:space="preserve">«Физическая культура и спорт» - 2,4% </w:t>
      </w:r>
      <w:r w:rsidR="00D055A5">
        <w:t xml:space="preserve">«Социальная политика» </w:t>
      </w:r>
      <w:r w:rsidR="003979F4">
        <w:t>- 1,3</w:t>
      </w:r>
      <w:r w:rsidR="00D055A5">
        <w:t>%, «Национальная безопасность и прав</w:t>
      </w:r>
      <w:r w:rsidR="00D7072B">
        <w:t xml:space="preserve">оохранительная деятельность» </w:t>
      </w:r>
      <w:r w:rsidR="00165C59">
        <w:t xml:space="preserve">- </w:t>
      </w:r>
      <w:r w:rsidR="003979F4">
        <w:t>0,4</w:t>
      </w:r>
      <w:r w:rsidR="00D055A5">
        <w:t>%, «Ср</w:t>
      </w:r>
      <w:r w:rsidR="00165C59">
        <w:t>е</w:t>
      </w:r>
      <w:r w:rsidR="003979F4">
        <w:t xml:space="preserve">дства </w:t>
      </w:r>
      <w:r w:rsidR="003979F4">
        <w:lastRenderedPageBreak/>
        <w:t>массовой информации» - 0,3</w:t>
      </w:r>
      <w:r w:rsidR="004B5126">
        <w:t xml:space="preserve">%, </w:t>
      </w:r>
      <w:r w:rsidR="00ED64AE">
        <w:t xml:space="preserve"> </w:t>
      </w:r>
      <w:r w:rsidR="004B5126">
        <w:t>«</w:t>
      </w:r>
      <w:r w:rsidR="004B5126" w:rsidRPr="004B5126">
        <w:t>Охрана окружающей среды</w:t>
      </w:r>
      <w:r w:rsidR="003979F4">
        <w:t>» - 0,2%, «Здравоохранение» - 0,00</w:t>
      </w:r>
      <w:r w:rsidR="003979F4" w:rsidRPr="003979F4">
        <w:t>3%.</w:t>
      </w:r>
    </w:p>
    <w:p w:rsidR="00A63403" w:rsidRDefault="00A63403" w:rsidP="00C47830">
      <w:pPr>
        <w:ind w:firstLine="709"/>
        <w:jc w:val="both"/>
      </w:pPr>
    </w:p>
    <w:p w:rsidR="0041569A" w:rsidRPr="003F487E" w:rsidRDefault="0041569A" w:rsidP="003F487E">
      <w:pPr>
        <w:ind w:firstLine="709"/>
        <w:jc w:val="both"/>
      </w:pPr>
      <w:r>
        <w:t>Исполнение в разрезе функциональной структуры расходов местного бюджета за 1 полугодие 2025 года приведено на рисунке № 3.</w:t>
      </w:r>
    </w:p>
    <w:p w:rsidR="00AA3C28" w:rsidRDefault="00AA3C28" w:rsidP="00935D16">
      <w:pPr>
        <w:ind w:firstLine="709"/>
        <w:jc w:val="both"/>
      </w:pPr>
    </w:p>
    <w:p w:rsidR="00B74674" w:rsidRDefault="00B74674" w:rsidP="00B74674">
      <w:pPr>
        <w:jc w:val="both"/>
      </w:pPr>
      <w:r>
        <w:rPr>
          <w:noProof/>
        </w:rPr>
        <w:drawing>
          <wp:inline distT="0" distB="0" distL="0" distR="0" wp14:anchorId="6867C1CF" wp14:editId="6F830507">
            <wp:extent cx="5915608" cy="3097764"/>
            <wp:effectExtent l="0" t="0" r="952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9A0" w:rsidRDefault="00256DA2" w:rsidP="00935D16">
      <w:pPr>
        <w:ind w:firstLine="709"/>
        <w:jc w:val="both"/>
        <w:rPr>
          <w:sz w:val="20"/>
          <w:szCs w:val="20"/>
        </w:rPr>
      </w:pPr>
      <w:r w:rsidRPr="00993AC5">
        <w:rPr>
          <w:sz w:val="20"/>
          <w:szCs w:val="20"/>
        </w:rPr>
        <w:t xml:space="preserve">Рисунок № </w:t>
      </w:r>
      <w:r w:rsidR="003F487E" w:rsidRPr="00993AC5">
        <w:rPr>
          <w:sz w:val="20"/>
          <w:szCs w:val="20"/>
        </w:rPr>
        <w:t>3</w:t>
      </w:r>
      <w:r w:rsidR="004B5126" w:rsidRPr="00993AC5">
        <w:rPr>
          <w:sz w:val="20"/>
          <w:szCs w:val="20"/>
        </w:rPr>
        <w:t xml:space="preserve"> – Функциональная с</w:t>
      </w:r>
      <w:r w:rsidRPr="00993AC5">
        <w:rPr>
          <w:sz w:val="20"/>
          <w:szCs w:val="20"/>
        </w:rPr>
        <w:t xml:space="preserve">труктура </w:t>
      </w:r>
      <w:r w:rsidR="00B01EE3" w:rsidRPr="00993AC5">
        <w:rPr>
          <w:sz w:val="20"/>
          <w:szCs w:val="20"/>
        </w:rPr>
        <w:t>расходов</w:t>
      </w:r>
      <w:r w:rsidRPr="00993AC5">
        <w:rPr>
          <w:sz w:val="20"/>
          <w:szCs w:val="20"/>
        </w:rPr>
        <w:t xml:space="preserve"> местного бюджета за 1 </w:t>
      </w:r>
      <w:r w:rsidR="002E385D">
        <w:rPr>
          <w:sz w:val="20"/>
          <w:szCs w:val="20"/>
        </w:rPr>
        <w:t>полугодие</w:t>
      </w:r>
      <w:r w:rsidRPr="00993AC5">
        <w:rPr>
          <w:sz w:val="20"/>
          <w:szCs w:val="20"/>
        </w:rPr>
        <w:t xml:space="preserve"> 20</w:t>
      </w:r>
      <w:r w:rsidR="00D833BF" w:rsidRPr="00993AC5">
        <w:rPr>
          <w:sz w:val="20"/>
          <w:szCs w:val="20"/>
        </w:rPr>
        <w:t>2</w:t>
      </w:r>
      <w:r w:rsidR="004B5126" w:rsidRPr="00993AC5">
        <w:rPr>
          <w:sz w:val="20"/>
          <w:szCs w:val="20"/>
        </w:rPr>
        <w:t>5</w:t>
      </w:r>
      <w:r w:rsidRPr="00993AC5">
        <w:rPr>
          <w:sz w:val="20"/>
          <w:szCs w:val="20"/>
        </w:rPr>
        <w:t xml:space="preserve"> года</w:t>
      </w:r>
    </w:p>
    <w:p w:rsidR="00E84C04" w:rsidRDefault="00E84C04" w:rsidP="00E861C3">
      <w:pPr>
        <w:ind w:firstLine="709"/>
        <w:jc w:val="both"/>
      </w:pPr>
    </w:p>
    <w:p w:rsidR="006F2823" w:rsidRDefault="006F2823" w:rsidP="00E861C3">
      <w:pPr>
        <w:ind w:firstLine="709"/>
        <w:jc w:val="both"/>
      </w:pPr>
    </w:p>
    <w:p w:rsidR="00E861C3" w:rsidRDefault="0000507A" w:rsidP="00E861C3">
      <w:pPr>
        <w:ind w:firstLine="709"/>
        <w:jc w:val="both"/>
      </w:pPr>
      <w:r>
        <w:t xml:space="preserve">В общем объеме </w:t>
      </w:r>
      <w:r w:rsidRPr="0000507A">
        <w:t xml:space="preserve">расходов </w:t>
      </w:r>
      <w:r>
        <w:t xml:space="preserve">местного бюджета за 1 </w:t>
      </w:r>
      <w:r w:rsidR="004D70F8">
        <w:t>полугодие</w:t>
      </w:r>
      <w:r>
        <w:t xml:space="preserve"> 20</w:t>
      </w:r>
      <w:r w:rsidR="00EC48DA">
        <w:t>2</w:t>
      </w:r>
      <w:r w:rsidR="00D11E42">
        <w:t>5</w:t>
      </w:r>
      <w:r>
        <w:t xml:space="preserve"> года расходы в рамках исполнения</w:t>
      </w:r>
      <w:r w:rsidRPr="0000507A">
        <w:t xml:space="preserve"> муниципальных программ города Тулуна</w:t>
      </w:r>
      <w:r>
        <w:t xml:space="preserve"> составили</w:t>
      </w:r>
      <w:r w:rsidR="00D11E42">
        <w:t xml:space="preserve"> </w:t>
      </w:r>
      <w:r w:rsidR="004D70F8" w:rsidRPr="004D70F8">
        <w:t>1 051 571,8</w:t>
      </w:r>
      <w:r>
        <w:t xml:space="preserve"> </w:t>
      </w:r>
      <w:r w:rsidR="006457AB" w:rsidRPr="006457AB">
        <w:t xml:space="preserve"> тыс.</w:t>
      </w:r>
      <w:r w:rsidR="009F3EF4">
        <w:t xml:space="preserve"> руб. или 91,4</w:t>
      </w:r>
      <w:r w:rsidR="003F487E" w:rsidRPr="006457AB">
        <w:t xml:space="preserve"> </w:t>
      </w:r>
      <w:r w:rsidRPr="006457AB">
        <w:t>%</w:t>
      </w:r>
      <w:r w:rsidR="003F487E" w:rsidRPr="006457AB">
        <w:t xml:space="preserve"> от общего объема расходов</w:t>
      </w:r>
      <w:r w:rsidR="00993AC5">
        <w:t xml:space="preserve">, непрограммные расходы составили </w:t>
      </w:r>
      <w:r w:rsidR="009F3EF4">
        <w:t xml:space="preserve">99 262,8 </w:t>
      </w:r>
      <w:proofErr w:type="spellStart"/>
      <w:r w:rsidR="009F3EF4">
        <w:t>тыс</w:t>
      </w:r>
      <w:proofErr w:type="gramStart"/>
      <w:r w:rsidR="009F3EF4">
        <w:t>.р</w:t>
      </w:r>
      <w:proofErr w:type="gramEnd"/>
      <w:r w:rsidR="009F3EF4">
        <w:t>уб</w:t>
      </w:r>
      <w:proofErr w:type="spellEnd"/>
      <w:r w:rsidR="009F3EF4">
        <w:t>. или 8,6</w:t>
      </w:r>
      <w:r w:rsidR="00993AC5">
        <w:t xml:space="preserve"> %</w:t>
      </w:r>
      <w:r w:rsidRPr="006457AB">
        <w:tab/>
      </w:r>
      <w:r w:rsidR="00993AC5" w:rsidRPr="00993AC5">
        <w:t>от общего объема расходов</w:t>
      </w:r>
      <w:r w:rsidR="00993AC5">
        <w:t>.</w:t>
      </w:r>
    </w:p>
    <w:p w:rsidR="00E84C04" w:rsidRPr="006457AB" w:rsidRDefault="00E84C04" w:rsidP="00E861C3">
      <w:pPr>
        <w:ind w:firstLine="709"/>
        <w:jc w:val="both"/>
      </w:pPr>
    </w:p>
    <w:p w:rsidR="00E84C04" w:rsidRDefault="005A0F30" w:rsidP="00BA4923">
      <w:pPr>
        <w:ind w:firstLine="709"/>
        <w:jc w:val="both"/>
      </w:pPr>
      <w:r w:rsidRPr="00A57033">
        <w:t xml:space="preserve">Анализ исполнения муниципальных программ города </w:t>
      </w:r>
      <w:r w:rsidR="0099726F">
        <w:t xml:space="preserve">Тулуна </w:t>
      </w:r>
      <w:r w:rsidR="00A00CD8">
        <w:t>и непрограммных напра</w:t>
      </w:r>
      <w:r w:rsidR="00BA4923">
        <w:t>влений деятельности за 1 полугодие</w:t>
      </w:r>
      <w:r w:rsidR="00A00CD8">
        <w:t xml:space="preserve"> 2025 года </w:t>
      </w:r>
      <w:r w:rsidR="0099726F">
        <w:t xml:space="preserve">представлен в таблице № </w:t>
      </w:r>
      <w:r w:rsidR="00930CAC">
        <w:t>4</w:t>
      </w:r>
      <w:r w:rsidR="00A63403">
        <w:t>.</w:t>
      </w:r>
    </w:p>
    <w:p w:rsidR="007A375E" w:rsidRPr="00A57033" w:rsidRDefault="007A375E" w:rsidP="00935D16">
      <w:pPr>
        <w:ind w:firstLine="709"/>
        <w:jc w:val="both"/>
      </w:pPr>
    </w:p>
    <w:p w:rsidR="005A0F30" w:rsidRPr="00BA4923" w:rsidRDefault="0099726F" w:rsidP="005A0F30">
      <w:pPr>
        <w:ind w:firstLine="567"/>
        <w:jc w:val="right"/>
        <w:rPr>
          <w:sz w:val="20"/>
          <w:szCs w:val="20"/>
        </w:rPr>
      </w:pPr>
      <w:r w:rsidRPr="00BA4923">
        <w:rPr>
          <w:sz w:val="20"/>
          <w:szCs w:val="20"/>
        </w:rPr>
        <w:t xml:space="preserve">Таблица № </w:t>
      </w:r>
      <w:r w:rsidR="00930CAC" w:rsidRPr="00BA4923">
        <w:rPr>
          <w:sz w:val="20"/>
          <w:szCs w:val="20"/>
        </w:rPr>
        <w:t>4</w:t>
      </w:r>
      <w:r w:rsidR="005A0F30" w:rsidRPr="00BA4923">
        <w:rPr>
          <w:sz w:val="20"/>
          <w:szCs w:val="20"/>
        </w:rPr>
        <w:t xml:space="preserve"> (</w:t>
      </w:r>
      <w:proofErr w:type="spellStart"/>
      <w:r w:rsidR="005A0F30" w:rsidRPr="00BA4923">
        <w:rPr>
          <w:sz w:val="20"/>
          <w:szCs w:val="20"/>
        </w:rPr>
        <w:t>тыс</w:t>
      </w:r>
      <w:proofErr w:type="gramStart"/>
      <w:r w:rsidR="005A0F30" w:rsidRPr="00BA4923">
        <w:rPr>
          <w:sz w:val="20"/>
          <w:szCs w:val="20"/>
        </w:rPr>
        <w:t>.р</w:t>
      </w:r>
      <w:proofErr w:type="gramEnd"/>
      <w:r w:rsidR="005A0F30" w:rsidRPr="00BA4923">
        <w:rPr>
          <w:sz w:val="20"/>
          <w:szCs w:val="20"/>
        </w:rPr>
        <w:t>уб</w:t>
      </w:r>
      <w:proofErr w:type="spellEnd"/>
      <w:r w:rsidR="00930CAC" w:rsidRPr="00BA4923">
        <w:rPr>
          <w:sz w:val="20"/>
          <w:szCs w:val="20"/>
        </w:rPr>
        <w:t>.</w:t>
      </w:r>
      <w:r w:rsidR="005A0F30" w:rsidRPr="00BA4923">
        <w:rPr>
          <w:sz w:val="20"/>
          <w:szCs w:val="2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323"/>
        <w:gridCol w:w="1323"/>
        <w:gridCol w:w="1323"/>
      </w:tblGrid>
      <w:tr w:rsidR="006B255A" w:rsidRPr="001B4819" w:rsidTr="0034489B">
        <w:trPr>
          <w:trHeight w:val="900"/>
        </w:trPr>
        <w:tc>
          <w:tcPr>
            <w:tcW w:w="567" w:type="dxa"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</w:p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 xml:space="preserve">№ </w:t>
            </w:r>
            <w:proofErr w:type="gramStart"/>
            <w:r w:rsidRPr="001B4819">
              <w:rPr>
                <w:sz w:val="20"/>
                <w:szCs w:val="20"/>
              </w:rPr>
              <w:t>п</w:t>
            </w:r>
            <w:proofErr w:type="gramEnd"/>
            <w:r w:rsidRPr="001B4819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6B255A" w:rsidP="003F487E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План на 20</w:t>
            </w:r>
            <w:r w:rsidR="00EC48DA" w:rsidRPr="001B4819">
              <w:rPr>
                <w:sz w:val="20"/>
                <w:szCs w:val="20"/>
              </w:rPr>
              <w:t>2</w:t>
            </w:r>
            <w:r w:rsidR="00A43208">
              <w:rPr>
                <w:sz w:val="20"/>
                <w:szCs w:val="20"/>
              </w:rPr>
              <w:t>5</w:t>
            </w:r>
            <w:r w:rsidRPr="001B481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6B255A" w:rsidP="00FA0F3D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 xml:space="preserve">Исполнено за 1 </w:t>
            </w:r>
            <w:r w:rsidR="00BA4923">
              <w:rPr>
                <w:sz w:val="20"/>
                <w:szCs w:val="20"/>
              </w:rPr>
              <w:t>полугодие</w:t>
            </w:r>
            <w:r w:rsidRPr="001B4819">
              <w:rPr>
                <w:sz w:val="20"/>
                <w:szCs w:val="20"/>
              </w:rPr>
              <w:t xml:space="preserve"> 20</w:t>
            </w:r>
            <w:r w:rsidR="00EC48DA" w:rsidRPr="001B4819">
              <w:rPr>
                <w:sz w:val="20"/>
                <w:szCs w:val="20"/>
              </w:rPr>
              <w:t>2</w:t>
            </w:r>
            <w:r w:rsidR="00A43208">
              <w:rPr>
                <w:sz w:val="20"/>
                <w:szCs w:val="20"/>
              </w:rPr>
              <w:t>5</w:t>
            </w:r>
            <w:r w:rsidR="002F0570" w:rsidRPr="001B481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% исполнения</w:t>
            </w:r>
          </w:p>
        </w:tc>
      </w:tr>
      <w:tr w:rsidR="0032244A" w:rsidRPr="001B4819" w:rsidTr="0034489B">
        <w:trPr>
          <w:trHeight w:val="763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32244A" w:rsidRPr="001B4819" w:rsidRDefault="0032244A" w:rsidP="00D416E7">
            <w:pPr>
              <w:jc w:val="both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«Совершенствование механизмов экономического развития муниципального образования – «город Тулун»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D4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49 175,</w:t>
            </w:r>
            <w:r w:rsidR="00691258"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D4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23 790,1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675DEC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«Труд»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741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«Образование»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FC5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1 600 842,6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786 177,1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«Культура»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180 580,1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C4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92 243,4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«Молодежь»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5 166,5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2 276,4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</w:tr>
      <w:tr w:rsidR="0032244A" w:rsidRPr="001B4819" w:rsidTr="0034489B">
        <w:trPr>
          <w:trHeight w:val="42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«Доступное жилье»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3 861,6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3 545,</w:t>
            </w:r>
            <w:r w:rsidRPr="00F812A1">
              <w:rPr>
                <w:sz w:val="20"/>
                <w:szCs w:val="20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32244A" w:rsidRPr="001B4819" w:rsidTr="0034489B">
        <w:trPr>
          <w:trHeight w:val="376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«Физическая культура и спорт»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105 569</w:t>
            </w:r>
            <w:r w:rsidRPr="00691258">
              <w:rPr>
                <w:sz w:val="20"/>
                <w:szCs w:val="20"/>
              </w:rPr>
              <w:t>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27 734,6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26,3</w:t>
            </w:r>
          </w:p>
        </w:tc>
      </w:tr>
      <w:tr w:rsidR="0032244A" w:rsidRPr="001B4819" w:rsidTr="0034489B">
        <w:trPr>
          <w:trHeight w:val="48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«Охрана здоровья населения»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975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</w:tr>
      <w:tr w:rsidR="0032244A" w:rsidRPr="001B4819" w:rsidTr="0034489B">
        <w:trPr>
          <w:trHeight w:val="559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«Обеспечение комплексных мер безопасности»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6 899,0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</w:t>
            </w:r>
          </w:p>
        </w:tc>
      </w:tr>
      <w:tr w:rsidR="0032244A" w:rsidRPr="001B4819" w:rsidTr="0034489B">
        <w:trPr>
          <w:trHeight w:val="69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«Поддержка отдельных категорий граждан и социально ориентированных некоммерческих организаций»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21 926,1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E5D17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9 848,8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</w:tr>
      <w:tr w:rsidR="0032244A" w:rsidRPr="001B4819" w:rsidTr="0034489B">
        <w:trPr>
          <w:trHeight w:val="42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«Транспортное обслуживание населения»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12 064,8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2 259</w:t>
            </w:r>
            <w:r w:rsidRPr="00F812A1">
              <w:rPr>
                <w:sz w:val="20"/>
                <w:szCs w:val="20"/>
              </w:rPr>
              <w:t>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</w:tr>
      <w:tr w:rsidR="0032244A" w:rsidRPr="001B4819" w:rsidTr="0034489B">
        <w:trPr>
          <w:trHeight w:val="37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«Жилищно-коммунальное хозяйство»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33 350,0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20 763</w:t>
            </w:r>
            <w:r w:rsidRPr="00F812A1">
              <w:rPr>
                <w:sz w:val="20"/>
                <w:szCs w:val="20"/>
              </w:rPr>
              <w:t>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</w:tr>
      <w:tr w:rsidR="0032244A" w:rsidRPr="001B4819" w:rsidTr="0034489B">
        <w:trPr>
          <w:trHeight w:val="42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«Охрана окружающей среды»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32 077,4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741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</w:tr>
      <w:tr w:rsidR="0032244A" w:rsidRPr="001B4819" w:rsidTr="0034489B">
        <w:trPr>
          <w:trHeight w:val="41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«Городские дороги»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146 914,1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34 088</w:t>
            </w:r>
            <w:r w:rsidRPr="00F812A1">
              <w:rPr>
                <w:sz w:val="20"/>
                <w:szCs w:val="20"/>
              </w:rPr>
              <w:t>,9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32244A" w:rsidRPr="001B4819" w:rsidTr="0034489B">
        <w:trPr>
          <w:trHeight w:val="409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«Градостроительство»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2 946,4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</w:tr>
      <w:tr w:rsidR="0032244A" w:rsidRPr="001B4819" w:rsidTr="0034489B">
        <w:trPr>
          <w:trHeight w:val="50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16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«Формирование современной городской среды»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="0069125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691258">
              <w:rPr>
                <w:sz w:val="20"/>
                <w:szCs w:val="20"/>
              </w:rPr>
              <w:t>08,0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39 836,2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</w:tr>
      <w:tr w:rsidR="0032244A" w:rsidRPr="001B4819" w:rsidTr="0034489B">
        <w:trPr>
          <w:trHeight w:val="50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32244A" w:rsidRPr="001B4819" w:rsidRDefault="0032244A" w:rsidP="00685A9C">
            <w:pPr>
              <w:jc w:val="both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«Управление  имуществом и земельными ресурсами»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68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9 497,</w:t>
            </w:r>
            <w:r w:rsidR="00691258">
              <w:rPr>
                <w:sz w:val="20"/>
                <w:szCs w:val="20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68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2 757,6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b/>
                <w:sz w:val="20"/>
                <w:szCs w:val="20"/>
              </w:rPr>
            </w:pPr>
            <w:r w:rsidRPr="001B481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83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</w:t>
            </w:r>
            <w:r w:rsidR="00691258">
              <w:rPr>
                <w:b/>
                <w:sz w:val="20"/>
                <w:szCs w:val="20"/>
              </w:rPr>
              <w:t>382</w:t>
            </w:r>
            <w:r>
              <w:rPr>
                <w:b/>
                <w:sz w:val="20"/>
                <w:szCs w:val="20"/>
              </w:rPr>
              <w:t> 391,</w:t>
            </w:r>
            <w:r w:rsidR="006912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83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1 051 571,8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FD3BC4" w:rsidP="0032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44,1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</w:t>
            </w:r>
            <w:r w:rsidR="000252BB" w:rsidRPr="001B4819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="00691258">
              <w:rPr>
                <w:sz w:val="20"/>
                <w:szCs w:val="20"/>
              </w:rPr>
              <w:t> 849,0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99 262,8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A4864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50,9</w:t>
            </w:r>
          </w:p>
        </w:tc>
      </w:tr>
      <w:tr w:rsidR="0032244A" w:rsidRPr="00A57033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b/>
                <w:sz w:val="20"/>
                <w:szCs w:val="20"/>
              </w:rPr>
            </w:pPr>
            <w:r w:rsidRPr="001B481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2 577 240,5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861364" w:rsidP="00AB5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1 150 834,6</w:t>
            </w:r>
          </w:p>
        </w:tc>
        <w:tc>
          <w:tcPr>
            <w:tcW w:w="1323" w:type="dxa"/>
            <w:shd w:val="clear" w:color="auto" w:fill="auto"/>
          </w:tcPr>
          <w:p w:rsidR="0032244A" w:rsidRPr="0032244A" w:rsidRDefault="008A4864" w:rsidP="0032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44,7</w:t>
            </w:r>
          </w:p>
        </w:tc>
      </w:tr>
    </w:tbl>
    <w:p w:rsidR="002E1AEF" w:rsidRDefault="002E1AEF" w:rsidP="002D60C1">
      <w:pPr>
        <w:ind w:firstLine="709"/>
        <w:jc w:val="both"/>
      </w:pPr>
    </w:p>
    <w:p w:rsidR="00D033D6" w:rsidRPr="00FA1C7F" w:rsidRDefault="002D60C1" w:rsidP="002D60C1">
      <w:pPr>
        <w:ind w:firstLine="709"/>
        <w:jc w:val="both"/>
      </w:pPr>
      <w:r w:rsidRPr="00D5430B">
        <w:t>Муниципальные программы города Тулуна</w:t>
      </w:r>
      <w:r w:rsidRPr="0034489B">
        <w:t xml:space="preserve"> </w:t>
      </w:r>
      <w:r w:rsidR="008A4864">
        <w:t>за 1 полугодие</w:t>
      </w:r>
      <w:r w:rsidR="00973AA5" w:rsidRPr="0034489B">
        <w:t xml:space="preserve"> 202</w:t>
      </w:r>
      <w:r w:rsidR="001A43FC">
        <w:t>5</w:t>
      </w:r>
      <w:r w:rsidR="00973AA5" w:rsidRPr="0034489B">
        <w:t xml:space="preserve"> года </w:t>
      </w:r>
      <w:r w:rsidRPr="0034489B">
        <w:t xml:space="preserve">исполнены </w:t>
      </w:r>
      <w:r w:rsidR="008A4864">
        <w:t>на сумму 1 051 571,8</w:t>
      </w:r>
      <w:r w:rsidR="00CE7C9A">
        <w:t xml:space="preserve"> тыс. руб. или на</w:t>
      </w:r>
      <w:r w:rsidRPr="0034489B">
        <w:t xml:space="preserve"> </w:t>
      </w:r>
      <w:r w:rsidR="008A4864">
        <w:t>44,1</w:t>
      </w:r>
      <w:r w:rsidR="00CE7C9A">
        <w:t>%</w:t>
      </w:r>
      <w:r w:rsidR="003C3534" w:rsidRPr="003C3534">
        <w:t xml:space="preserve"> от утвержденных плановых назначений на 2025 год</w:t>
      </w:r>
      <w:r w:rsidR="00CE7C9A">
        <w:t xml:space="preserve">. </w:t>
      </w:r>
      <w:r w:rsidRPr="0034489B">
        <w:t>Наибольшее исполнение сложи</w:t>
      </w:r>
      <w:r w:rsidR="000F3EE2">
        <w:t>лось по муниципальной программе</w:t>
      </w:r>
      <w:r w:rsidR="000F3EE2" w:rsidRPr="000F3EE2">
        <w:t xml:space="preserve"> города Тулуна </w:t>
      </w:r>
      <w:r w:rsidR="008A4864" w:rsidRPr="008A4864">
        <w:t>«Доступное жилье»</w:t>
      </w:r>
      <w:r w:rsidR="000F3EE2" w:rsidRPr="000F3EE2">
        <w:t xml:space="preserve"> </w:t>
      </w:r>
      <w:r w:rsidR="00123F02">
        <w:t xml:space="preserve">- </w:t>
      </w:r>
      <w:r w:rsidR="008A4864">
        <w:t>9</w:t>
      </w:r>
      <w:r w:rsidR="000F3EE2">
        <w:t>1,8</w:t>
      </w:r>
      <w:r w:rsidR="00FC479E" w:rsidRPr="0034489B">
        <w:t>%</w:t>
      </w:r>
      <w:r w:rsidR="00C539C5" w:rsidRPr="0034489B">
        <w:t>, наименьшее по программ</w:t>
      </w:r>
      <w:r w:rsidR="000F3EE2">
        <w:t>е</w:t>
      </w:r>
      <w:r w:rsidR="008A4864">
        <w:t xml:space="preserve"> </w:t>
      </w:r>
      <w:r w:rsidR="008A4864" w:rsidRPr="008A4864">
        <w:t>«Охрана здоровья населения»</w:t>
      </w:r>
      <w:r w:rsidR="000F3EE2">
        <w:t xml:space="preserve"> 2</w:t>
      </w:r>
      <w:r w:rsidR="008A4864">
        <w:t>,3</w:t>
      </w:r>
      <w:r w:rsidR="003C3DDB" w:rsidRPr="0034489B">
        <w:t xml:space="preserve">%. </w:t>
      </w:r>
    </w:p>
    <w:p w:rsidR="0022671D" w:rsidRDefault="00C51E2D" w:rsidP="0034489B">
      <w:pPr>
        <w:jc w:val="both"/>
      </w:pPr>
      <w:r>
        <w:tab/>
      </w:r>
      <w:r w:rsidR="00731195" w:rsidRPr="00630BF2">
        <w:t>Непрограммные расходы</w:t>
      </w:r>
      <w:r w:rsidR="00731195" w:rsidRPr="00FA1C7F">
        <w:t xml:space="preserve"> за 1 </w:t>
      </w:r>
      <w:r w:rsidR="00630BF2">
        <w:t>полугодие</w:t>
      </w:r>
      <w:r w:rsidR="00731195" w:rsidRPr="00FA1C7F">
        <w:t xml:space="preserve"> 20</w:t>
      </w:r>
      <w:r w:rsidR="00E613E3" w:rsidRPr="00FA1C7F">
        <w:t>2</w:t>
      </w:r>
      <w:r w:rsidR="000F3EE2">
        <w:t>5</w:t>
      </w:r>
      <w:r w:rsidR="00F25012" w:rsidRPr="00FA1C7F">
        <w:t xml:space="preserve"> </w:t>
      </w:r>
      <w:r w:rsidR="00731195" w:rsidRPr="00FA1C7F">
        <w:t xml:space="preserve">года </w:t>
      </w:r>
      <w:r w:rsidR="00EE1A11">
        <w:t>исполнены на сумму</w:t>
      </w:r>
      <w:r w:rsidR="00731195" w:rsidRPr="00FA1C7F">
        <w:t xml:space="preserve"> </w:t>
      </w:r>
      <w:r w:rsidR="00630BF2">
        <w:t>99 262,8</w:t>
      </w:r>
      <w:r w:rsidR="00D60390" w:rsidRPr="00FA1C7F">
        <w:t xml:space="preserve"> </w:t>
      </w:r>
      <w:r w:rsidR="00731195" w:rsidRPr="00FA1C7F">
        <w:t>тыс.</w:t>
      </w:r>
      <w:r w:rsidR="003B0BFD">
        <w:t xml:space="preserve"> </w:t>
      </w:r>
      <w:r w:rsidR="00731195" w:rsidRPr="00FA1C7F">
        <w:t>руб.</w:t>
      </w:r>
      <w:r w:rsidR="00630BF2">
        <w:t xml:space="preserve"> или 50,9</w:t>
      </w:r>
      <w:r w:rsidR="000D31B7" w:rsidRPr="00FA1C7F">
        <w:t xml:space="preserve">% от </w:t>
      </w:r>
      <w:r w:rsidR="000F3EE2">
        <w:t>утвержденных плановых назначений</w:t>
      </w:r>
      <w:r w:rsidR="000D31B7" w:rsidRPr="00FA1C7F">
        <w:t xml:space="preserve"> на 20</w:t>
      </w:r>
      <w:r w:rsidR="00E613E3" w:rsidRPr="00FA1C7F">
        <w:t>2</w:t>
      </w:r>
      <w:r w:rsidR="000F3EE2">
        <w:t>5</w:t>
      </w:r>
      <w:r w:rsidR="00FD6AD6" w:rsidRPr="00FA1C7F">
        <w:t xml:space="preserve"> год.</w:t>
      </w:r>
    </w:p>
    <w:p w:rsidR="0098218D" w:rsidRPr="00FA1C7F" w:rsidRDefault="0098218D" w:rsidP="0034489B">
      <w:pPr>
        <w:jc w:val="both"/>
      </w:pPr>
    </w:p>
    <w:p w:rsidR="001C4365" w:rsidRDefault="00D033D6" w:rsidP="0089377F">
      <w:pPr>
        <w:ind w:firstLine="567"/>
        <w:jc w:val="both"/>
      </w:pPr>
      <w:r w:rsidRPr="00FA1C7F">
        <w:tab/>
      </w:r>
      <w:r w:rsidR="00E613E3" w:rsidRPr="00FA1C7F">
        <w:t>В</w:t>
      </w:r>
      <w:r w:rsidR="00BC2D0C" w:rsidRPr="00FA1C7F">
        <w:t xml:space="preserve"> расходной части местного бюджета на 20</w:t>
      </w:r>
      <w:r w:rsidR="00E613E3" w:rsidRPr="00FA1C7F">
        <w:t>2</w:t>
      </w:r>
      <w:r w:rsidR="000F3EE2">
        <w:t>5</w:t>
      </w:r>
      <w:r w:rsidR="00493EA6">
        <w:t xml:space="preserve"> год утвержден резервный фонд а</w:t>
      </w:r>
      <w:r w:rsidR="00BC2D0C" w:rsidRPr="00FA1C7F">
        <w:t>дминистрации городского округа</w:t>
      </w:r>
      <w:r w:rsidR="009B3BA6" w:rsidRPr="00FA1C7F">
        <w:t xml:space="preserve"> муниципального образования – «город Тулун»</w:t>
      </w:r>
      <w:r w:rsidR="00BC2D0C" w:rsidRPr="00FA1C7F">
        <w:t xml:space="preserve"> в сумме </w:t>
      </w:r>
      <w:r w:rsidR="005E7EEF">
        <w:t>700</w:t>
      </w:r>
      <w:r w:rsidR="00BC2D0C" w:rsidRPr="00FA1C7F">
        <w:t xml:space="preserve"> тыс.</w:t>
      </w:r>
      <w:r w:rsidR="005E7EEF">
        <w:t xml:space="preserve"> </w:t>
      </w:r>
      <w:r w:rsidR="00BC2D0C" w:rsidRPr="00FA1C7F">
        <w:t>руб</w:t>
      </w:r>
      <w:r w:rsidR="009B3BA6" w:rsidRPr="00FA1C7F">
        <w:t xml:space="preserve">лей. Средства резервного фонда в 1 </w:t>
      </w:r>
      <w:r w:rsidR="0098218D">
        <w:t>полугодии</w:t>
      </w:r>
      <w:r w:rsidR="009B3BA6" w:rsidRPr="00FA1C7F">
        <w:t xml:space="preserve"> 20</w:t>
      </w:r>
      <w:r w:rsidR="00E613E3" w:rsidRPr="00FA1C7F">
        <w:t>2</w:t>
      </w:r>
      <w:r w:rsidR="000F3EE2">
        <w:t>5</w:t>
      </w:r>
      <w:r w:rsidR="009B3BA6" w:rsidRPr="00FA1C7F">
        <w:t xml:space="preserve"> года </w:t>
      </w:r>
      <w:r w:rsidR="00E613E3" w:rsidRPr="00FA1C7F">
        <w:t>использова</w:t>
      </w:r>
      <w:r w:rsidR="00493EA6">
        <w:t xml:space="preserve">ны в сумме </w:t>
      </w:r>
      <w:r w:rsidR="0098218D">
        <w:t>656,8</w:t>
      </w:r>
      <w:r w:rsidR="005E7EEF">
        <w:t xml:space="preserve"> </w:t>
      </w:r>
      <w:r w:rsidR="00493EA6">
        <w:t>тыс.</w:t>
      </w:r>
      <w:r w:rsidR="005E7EEF">
        <w:t xml:space="preserve"> </w:t>
      </w:r>
      <w:r w:rsidR="00493EA6">
        <w:t>руб.</w:t>
      </w:r>
      <w:r w:rsidR="005E7EEF">
        <w:t xml:space="preserve"> </w:t>
      </w:r>
      <w:r w:rsidR="001C4365">
        <w:t xml:space="preserve">на проведение мероприятий, </w:t>
      </w:r>
      <w:r w:rsidR="005E7EEF">
        <w:t xml:space="preserve">направленных на предупреждение чрезвычайной ситуации – ликвидация пожара </w:t>
      </w:r>
      <w:r w:rsidR="005F36E7">
        <w:t xml:space="preserve">по адресу: </w:t>
      </w:r>
      <w:proofErr w:type="spellStart"/>
      <w:r w:rsidR="005F36E7">
        <w:t>г</w:t>
      </w:r>
      <w:proofErr w:type="gramStart"/>
      <w:r w:rsidR="005F36E7">
        <w:t>.Т</w:t>
      </w:r>
      <w:proofErr w:type="gramEnd"/>
      <w:r w:rsidR="005F36E7">
        <w:t>улун</w:t>
      </w:r>
      <w:proofErr w:type="spellEnd"/>
      <w:r w:rsidR="005F36E7">
        <w:t>, 200 метров северо-западнее полигона твердых бытовых отходов по левой стороне на 5 км Братского тракта на север (оплата привлеченной техники).</w:t>
      </w:r>
    </w:p>
    <w:p w:rsidR="00D33A30" w:rsidRDefault="00D33A30" w:rsidP="0089377F">
      <w:pPr>
        <w:ind w:firstLine="567"/>
        <w:jc w:val="both"/>
      </w:pPr>
    </w:p>
    <w:p w:rsidR="005F36E7" w:rsidRDefault="005F36E7" w:rsidP="0089377F">
      <w:pPr>
        <w:ind w:firstLine="567"/>
        <w:jc w:val="both"/>
      </w:pPr>
    </w:p>
    <w:p w:rsidR="00BC2D0C" w:rsidRPr="00A57033" w:rsidRDefault="00BC2D0C" w:rsidP="00EC35DC">
      <w:pPr>
        <w:ind w:right="-5" w:firstLine="567"/>
        <w:jc w:val="center"/>
        <w:rPr>
          <w:b/>
        </w:rPr>
      </w:pPr>
      <w:r w:rsidRPr="00F833BB">
        <w:rPr>
          <w:rFonts w:cs="Arial"/>
          <w:b/>
        </w:rPr>
        <w:t>4.</w:t>
      </w:r>
      <w:r w:rsidR="00466C7E" w:rsidRPr="00F833BB">
        <w:rPr>
          <w:rFonts w:cs="Arial"/>
          <w:b/>
        </w:rPr>
        <w:t xml:space="preserve"> </w:t>
      </w:r>
      <w:r w:rsidRPr="00F833BB">
        <w:rPr>
          <w:rFonts w:cs="Arial"/>
          <w:b/>
        </w:rPr>
        <w:t>Муниципальный</w:t>
      </w:r>
      <w:r w:rsidRPr="00F833BB">
        <w:rPr>
          <w:b/>
        </w:rPr>
        <w:t xml:space="preserve"> долг</w:t>
      </w:r>
    </w:p>
    <w:p w:rsidR="004A4910" w:rsidRDefault="004A4910" w:rsidP="00EC35DC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B023B6" w:rsidRPr="00B023B6" w:rsidRDefault="00BC2D0C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A57033">
        <w:rPr>
          <w:rFonts w:cs="Arial"/>
        </w:rPr>
        <w:t xml:space="preserve">По состоянию на </w:t>
      </w:r>
      <w:r w:rsidR="00B023B6">
        <w:rPr>
          <w:rFonts w:cs="Arial"/>
        </w:rPr>
        <w:t>01.0</w:t>
      </w:r>
      <w:r w:rsidR="005D217C">
        <w:rPr>
          <w:rFonts w:cs="Arial"/>
        </w:rPr>
        <w:t>7</w:t>
      </w:r>
      <w:r w:rsidR="00720D07">
        <w:rPr>
          <w:rFonts w:cs="Arial"/>
        </w:rPr>
        <w:t>.202</w:t>
      </w:r>
      <w:r w:rsidR="00862B33">
        <w:rPr>
          <w:rFonts w:cs="Arial"/>
        </w:rPr>
        <w:t>5</w:t>
      </w:r>
      <w:r w:rsidR="00BA2A7D">
        <w:rPr>
          <w:rFonts w:cs="Arial"/>
        </w:rPr>
        <w:t xml:space="preserve"> </w:t>
      </w:r>
      <w:r w:rsidR="00720D07">
        <w:rPr>
          <w:rFonts w:cs="Arial"/>
        </w:rPr>
        <w:t>г</w:t>
      </w:r>
      <w:r w:rsidR="00BA2A7D">
        <w:rPr>
          <w:rFonts w:cs="Arial"/>
        </w:rPr>
        <w:t>ода</w:t>
      </w:r>
      <w:r w:rsidR="00171D19" w:rsidRPr="00A57033">
        <w:rPr>
          <w:rFonts w:cs="Arial"/>
        </w:rPr>
        <w:t xml:space="preserve"> </w:t>
      </w:r>
      <w:r w:rsidRPr="00A57033">
        <w:rPr>
          <w:rFonts w:cs="Arial"/>
        </w:rPr>
        <w:t>муниципальн</w:t>
      </w:r>
      <w:r w:rsidR="00720D07">
        <w:rPr>
          <w:rFonts w:cs="Arial"/>
        </w:rPr>
        <w:t>ый</w:t>
      </w:r>
      <w:r w:rsidRPr="00A57033">
        <w:rPr>
          <w:rFonts w:cs="Arial"/>
        </w:rPr>
        <w:t xml:space="preserve"> </w:t>
      </w:r>
      <w:r w:rsidR="004A4910">
        <w:rPr>
          <w:rFonts w:cs="Arial"/>
        </w:rPr>
        <w:t xml:space="preserve">долг </w:t>
      </w:r>
      <w:r w:rsidR="003E2D36">
        <w:rPr>
          <w:rFonts w:cs="Arial"/>
        </w:rPr>
        <w:t xml:space="preserve">муниципального образования – «город Тулун» </w:t>
      </w:r>
      <w:r w:rsidR="0034234E">
        <w:rPr>
          <w:rFonts w:cs="Arial"/>
        </w:rPr>
        <w:t>составил</w:t>
      </w:r>
      <w:r w:rsidR="00862B33">
        <w:rPr>
          <w:rFonts w:cs="Arial"/>
        </w:rPr>
        <w:t xml:space="preserve"> 10 914,0 тыс. руб. - </w:t>
      </w:r>
      <w:r w:rsidR="00B023B6">
        <w:rPr>
          <w:rFonts w:cs="Arial"/>
        </w:rPr>
        <w:t>основной долг</w:t>
      </w:r>
      <w:r w:rsidR="00862B33">
        <w:rPr>
          <w:rFonts w:cs="Arial"/>
        </w:rPr>
        <w:t xml:space="preserve"> по бюджетному кредиту, полученному местным бюджетом из вышестоящего бюджета (договор № 10 от 27.12.2023)</w:t>
      </w:r>
      <w:r w:rsidR="00B565D1">
        <w:rPr>
          <w:rFonts w:cs="Arial"/>
        </w:rPr>
        <w:t xml:space="preserve">, который </w:t>
      </w:r>
      <w:r w:rsidR="0034234E">
        <w:rPr>
          <w:rFonts w:cs="Arial"/>
        </w:rPr>
        <w:t xml:space="preserve">по сравнению с показателем на начало отчетного года не изменился. </w:t>
      </w:r>
    </w:p>
    <w:p w:rsidR="00862B33" w:rsidRDefault="005D217C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В 1 полугодии</w:t>
      </w:r>
      <w:r w:rsidR="00862B33">
        <w:rPr>
          <w:rFonts w:cs="Arial"/>
        </w:rPr>
        <w:t xml:space="preserve"> 2025</w:t>
      </w:r>
      <w:r w:rsidR="00B023B6" w:rsidRPr="004817B1">
        <w:rPr>
          <w:rFonts w:cs="Arial"/>
        </w:rPr>
        <w:t xml:space="preserve"> года расходы на обслуживание муниципального долга </w:t>
      </w:r>
      <w:r w:rsidR="00862B33">
        <w:rPr>
          <w:rFonts w:cs="Arial"/>
        </w:rPr>
        <w:t xml:space="preserve">не производились. </w:t>
      </w:r>
      <w:r w:rsidR="00D33A30">
        <w:rPr>
          <w:rFonts w:cs="Arial"/>
        </w:rPr>
        <w:t xml:space="preserve">Погашение бюджетного кредита </w:t>
      </w:r>
      <w:r w:rsidR="00C50894">
        <w:rPr>
          <w:rFonts w:cs="Arial"/>
        </w:rPr>
        <w:t xml:space="preserve">запланировано на 2025 год в объеме 5 500,0 </w:t>
      </w:r>
      <w:proofErr w:type="spellStart"/>
      <w:r w:rsidR="00C50894">
        <w:rPr>
          <w:rFonts w:cs="Arial"/>
        </w:rPr>
        <w:t>тыс</w:t>
      </w:r>
      <w:proofErr w:type="gramStart"/>
      <w:r w:rsidR="00C50894">
        <w:rPr>
          <w:rFonts w:cs="Arial"/>
        </w:rPr>
        <w:t>.р</w:t>
      </w:r>
      <w:proofErr w:type="gramEnd"/>
      <w:r w:rsidR="00C50894">
        <w:rPr>
          <w:rFonts w:cs="Arial"/>
        </w:rPr>
        <w:t>ублей</w:t>
      </w:r>
      <w:proofErr w:type="spellEnd"/>
      <w:r w:rsidR="00C50894">
        <w:rPr>
          <w:rFonts w:cs="Arial"/>
        </w:rPr>
        <w:t>.</w:t>
      </w:r>
    </w:p>
    <w:p w:rsidR="00B023B6" w:rsidRPr="00B023B6" w:rsidRDefault="0034234E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Согласно п. 10</w:t>
      </w:r>
      <w:r w:rsidR="00B023B6" w:rsidRPr="00B023B6">
        <w:rPr>
          <w:rFonts w:cs="Arial"/>
        </w:rPr>
        <w:t xml:space="preserve"> Решения о бюджете</w:t>
      </w:r>
      <w:r w:rsidR="00163D08">
        <w:rPr>
          <w:rFonts w:cs="Arial"/>
        </w:rPr>
        <w:t xml:space="preserve"> (в редакции решения Думы города Тулуна от 23.12.2024 </w:t>
      </w:r>
      <w:r w:rsidR="00163D08" w:rsidRPr="00E7217C">
        <w:rPr>
          <w:rFonts w:cs="Arial"/>
        </w:rPr>
        <w:t>№ 14-ДГО)</w:t>
      </w:r>
      <w:r w:rsidR="00460B98">
        <w:rPr>
          <w:rFonts w:cs="Arial"/>
        </w:rPr>
        <w:t xml:space="preserve"> </w:t>
      </w:r>
      <w:r w:rsidR="00B023B6" w:rsidRPr="00B023B6">
        <w:rPr>
          <w:rFonts w:cs="Arial"/>
        </w:rPr>
        <w:t xml:space="preserve"> </w:t>
      </w:r>
      <w:r w:rsidR="00DD2F1F">
        <w:rPr>
          <w:rFonts w:cs="Arial"/>
        </w:rPr>
        <w:t>верхний предел</w:t>
      </w:r>
      <w:r w:rsidR="00B023B6" w:rsidRPr="00B023B6">
        <w:rPr>
          <w:rFonts w:cs="Arial"/>
        </w:rPr>
        <w:t xml:space="preserve"> муниципального </w:t>
      </w:r>
      <w:r w:rsidR="00DD2F1F">
        <w:rPr>
          <w:rFonts w:cs="Arial"/>
        </w:rPr>
        <w:t xml:space="preserve">внутреннего </w:t>
      </w:r>
      <w:r w:rsidR="00B023B6" w:rsidRPr="00B023B6">
        <w:rPr>
          <w:rFonts w:cs="Arial"/>
        </w:rPr>
        <w:t xml:space="preserve">долга </w:t>
      </w:r>
      <w:r w:rsidR="00DD2F1F">
        <w:rPr>
          <w:rFonts w:cs="Arial"/>
        </w:rPr>
        <w:t xml:space="preserve">по состоянию на 01 января 2025 года </w:t>
      </w:r>
      <w:r w:rsidR="00B023B6" w:rsidRPr="00B023B6">
        <w:rPr>
          <w:rFonts w:cs="Arial"/>
        </w:rPr>
        <w:t xml:space="preserve">утвержден в размере </w:t>
      </w:r>
      <w:r w:rsidR="00163D08">
        <w:rPr>
          <w:rFonts w:cs="Arial"/>
        </w:rPr>
        <w:t>44 870,6</w:t>
      </w:r>
      <w:r w:rsidR="00B023B6" w:rsidRPr="00B023B6">
        <w:rPr>
          <w:rFonts w:cs="Arial"/>
        </w:rPr>
        <w:t xml:space="preserve"> тыс.</w:t>
      </w:r>
      <w:r>
        <w:rPr>
          <w:rFonts w:cs="Arial"/>
        </w:rPr>
        <w:t xml:space="preserve"> </w:t>
      </w:r>
      <w:r w:rsidR="00B023B6" w:rsidRPr="00B023B6">
        <w:rPr>
          <w:rFonts w:cs="Arial"/>
        </w:rPr>
        <w:t>рублей. Фактический объем муниципального долга не превышает установленный предельный объем муниципального долга.</w:t>
      </w:r>
      <w:r w:rsidR="000C7E05" w:rsidRPr="000C7E05">
        <w:t xml:space="preserve"> </w:t>
      </w:r>
      <w:r w:rsidR="000C7E05" w:rsidRPr="000C7E05">
        <w:rPr>
          <w:rFonts w:cs="Arial"/>
        </w:rPr>
        <w:t xml:space="preserve">Отношение объема муниципального долга к общему объему доходов бюджета без </w:t>
      </w:r>
      <w:r w:rsidR="000C7E05" w:rsidRPr="000C7E05">
        <w:rPr>
          <w:rFonts w:cs="Arial"/>
        </w:rPr>
        <w:lastRenderedPageBreak/>
        <w:t>учета безвозмездных поступлений составило 2,2%, что не превышает предельного значения для высокой долговой устойчивости, установленного пунктом 5 статьи 107.1 Бюджетного Кодекса РФ.</w:t>
      </w:r>
    </w:p>
    <w:p w:rsidR="000C21C9" w:rsidRDefault="005D217C" w:rsidP="00C47830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В 1 полугодии</w:t>
      </w:r>
      <w:r w:rsidR="002460D5">
        <w:rPr>
          <w:rFonts w:cs="Arial"/>
        </w:rPr>
        <w:t xml:space="preserve"> 2025</w:t>
      </w:r>
      <w:r w:rsidR="00B023B6" w:rsidRPr="00B023B6">
        <w:rPr>
          <w:rFonts w:cs="Arial"/>
        </w:rPr>
        <w:t xml:space="preserve"> года бюджетные кредиты, а также кредиты кредитных организаций муниципальным образованием – «город Тулун» не  привлекались.</w:t>
      </w:r>
    </w:p>
    <w:p w:rsidR="00D7386A" w:rsidRPr="00F53899" w:rsidRDefault="00D7386A" w:rsidP="00C47830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A57033">
        <w:rPr>
          <w:b/>
          <w:bCs/>
        </w:rPr>
        <w:t>5.</w:t>
      </w:r>
      <w:r w:rsidR="00466C7E">
        <w:rPr>
          <w:b/>
          <w:bCs/>
        </w:rPr>
        <w:t xml:space="preserve"> </w:t>
      </w:r>
      <w:r w:rsidRPr="00A57033">
        <w:rPr>
          <w:b/>
          <w:bCs/>
        </w:rPr>
        <w:t>Дефицит  местного бюджета и источники внутреннего финансирования  дефицита местного  бюджета</w:t>
      </w: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217492" w:rsidRDefault="00B26995" w:rsidP="00E9609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13C69">
        <w:rPr>
          <w:bCs/>
        </w:rPr>
        <w:t>Решением о бюджете б</w:t>
      </w:r>
      <w:r w:rsidR="00BC2D0C" w:rsidRPr="00213C69">
        <w:rPr>
          <w:bCs/>
        </w:rPr>
        <w:t xml:space="preserve">юджет </w:t>
      </w:r>
      <w:r w:rsidR="000663F6" w:rsidRPr="00213C69">
        <w:rPr>
          <w:bCs/>
        </w:rPr>
        <w:t>муниципального обр</w:t>
      </w:r>
      <w:r w:rsidR="00456852" w:rsidRPr="00213C69">
        <w:rPr>
          <w:bCs/>
        </w:rPr>
        <w:t>азования – «город Тулун» на 20</w:t>
      </w:r>
      <w:r w:rsidRPr="00213C69">
        <w:rPr>
          <w:bCs/>
        </w:rPr>
        <w:t>2</w:t>
      </w:r>
      <w:r w:rsidR="003D20D7">
        <w:rPr>
          <w:bCs/>
        </w:rPr>
        <w:t>5</w:t>
      </w:r>
      <w:r w:rsidR="000663F6" w:rsidRPr="00213C69">
        <w:rPr>
          <w:bCs/>
        </w:rPr>
        <w:t xml:space="preserve"> год </w:t>
      </w:r>
      <w:r w:rsidR="00BC2D0C" w:rsidRPr="00213C69">
        <w:rPr>
          <w:bCs/>
        </w:rPr>
        <w:t xml:space="preserve"> утвержден  с дефицитом в сумме</w:t>
      </w:r>
      <w:r w:rsidRPr="00213C69">
        <w:rPr>
          <w:bCs/>
        </w:rPr>
        <w:t xml:space="preserve"> </w:t>
      </w:r>
      <w:r w:rsidR="003D20D7">
        <w:rPr>
          <w:b/>
          <w:bCs/>
        </w:rPr>
        <w:t>41 200,7</w:t>
      </w:r>
      <w:r w:rsidR="001C31CE" w:rsidRPr="00213C69">
        <w:rPr>
          <w:bCs/>
        </w:rPr>
        <w:t xml:space="preserve"> </w:t>
      </w:r>
      <w:r w:rsidR="00BC2D0C" w:rsidRPr="00213C69">
        <w:rPr>
          <w:bCs/>
        </w:rPr>
        <w:t>тыс.</w:t>
      </w:r>
      <w:r w:rsidR="00460B98">
        <w:rPr>
          <w:bCs/>
        </w:rPr>
        <w:t xml:space="preserve"> </w:t>
      </w:r>
      <w:r w:rsidR="00BC2D0C" w:rsidRPr="00213C69">
        <w:rPr>
          <w:bCs/>
        </w:rPr>
        <w:t>руб</w:t>
      </w:r>
      <w:r w:rsidR="004B3B57">
        <w:rPr>
          <w:bCs/>
        </w:rPr>
        <w:t>., который составляет</w:t>
      </w:r>
      <w:r w:rsidR="003D20D7">
        <w:rPr>
          <w:bCs/>
        </w:rPr>
        <w:t xml:space="preserve"> 8</w:t>
      </w:r>
      <w:r w:rsidR="00460B98">
        <w:rPr>
          <w:bCs/>
        </w:rPr>
        <w:t>,5</w:t>
      </w:r>
      <w:r w:rsidR="00425CE5" w:rsidRPr="00213C69">
        <w:rPr>
          <w:bCs/>
        </w:rPr>
        <w:t>% от утвержденного объема доходов местного бюджета без учета утвержденного объема безвозмездных поступлений.</w:t>
      </w:r>
      <w:r w:rsidR="00350138">
        <w:rPr>
          <w:bCs/>
        </w:rPr>
        <w:t xml:space="preserve"> </w:t>
      </w:r>
      <w:r w:rsidR="00764DBC">
        <w:rPr>
          <w:bCs/>
        </w:rPr>
        <w:t xml:space="preserve">С учетом внесенных изменений дефицит местного бюджета составил </w:t>
      </w:r>
      <w:r w:rsidR="00764DBC" w:rsidRPr="00F53899">
        <w:rPr>
          <w:b/>
          <w:bCs/>
        </w:rPr>
        <w:t>42 762,0</w:t>
      </w:r>
      <w:r w:rsidR="00764DBC">
        <w:rPr>
          <w:bCs/>
        </w:rPr>
        <w:t xml:space="preserve"> </w:t>
      </w:r>
      <w:proofErr w:type="spellStart"/>
      <w:r w:rsidR="00764DBC">
        <w:rPr>
          <w:bCs/>
        </w:rPr>
        <w:t>тыс</w:t>
      </w:r>
      <w:proofErr w:type="gramStart"/>
      <w:r w:rsidR="00764DBC">
        <w:rPr>
          <w:bCs/>
        </w:rPr>
        <w:t>.р</w:t>
      </w:r>
      <w:proofErr w:type="gramEnd"/>
      <w:r w:rsidR="00764DBC">
        <w:rPr>
          <w:bCs/>
        </w:rPr>
        <w:t>уб</w:t>
      </w:r>
      <w:proofErr w:type="spellEnd"/>
      <w:r w:rsidR="00764DBC">
        <w:rPr>
          <w:bCs/>
        </w:rPr>
        <w:t>., который составляет 8,4</w:t>
      </w:r>
      <w:r w:rsidR="00764DBC" w:rsidRPr="00213C69">
        <w:rPr>
          <w:bCs/>
        </w:rPr>
        <w:t>% от утвержденного объема доходов местного бюджета без учета утвержденного объема безвозмездных поступлений</w:t>
      </w:r>
      <w:r w:rsidR="00764DBC">
        <w:rPr>
          <w:bCs/>
        </w:rPr>
        <w:t>.</w:t>
      </w:r>
    </w:p>
    <w:p w:rsidR="002967F2" w:rsidRDefault="002967F2" w:rsidP="00E96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</w:t>
      </w:r>
      <w:r w:rsidRPr="002967F2">
        <w:rPr>
          <w:bCs/>
        </w:rPr>
        <w:t>юджет муниципального образования – «город Тулун»</w:t>
      </w:r>
      <w:r w:rsidR="00CB0C5E">
        <w:rPr>
          <w:bCs/>
        </w:rPr>
        <w:t xml:space="preserve"> за 1 полугодие</w:t>
      </w:r>
      <w:r>
        <w:rPr>
          <w:bCs/>
        </w:rPr>
        <w:t xml:space="preserve"> 2025 года </w:t>
      </w:r>
      <w:r w:rsidR="00CB0C5E">
        <w:rPr>
          <w:bCs/>
        </w:rPr>
        <w:t xml:space="preserve"> исполнен с де</w:t>
      </w:r>
      <w:r w:rsidRPr="002967F2">
        <w:rPr>
          <w:bCs/>
        </w:rPr>
        <w:t>фи</w:t>
      </w:r>
      <w:r w:rsidR="00CB0C5E">
        <w:rPr>
          <w:bCs/>
        </w:rPr>
        <w:t xml:space="preserve">цитом в сумме </w:t>
      </w:r>
      <w:r>
        <w:rPr>
          <w:bCs/>
        </w:rPr>
        <w:t xml:space="preserve"> </w:t>
      </w:r>
      <w:r w:rsidR="00CB0C5E" w:rsidRPr="00F53899">
        <w:rPr>
          <w:b/>
          <w:bCs/>
        </w:rPr>
        <w:t>17 174,8</w:t>
      </w:r>
      <w:r w:rsidR="00CB0C5E">
        <w:rPr>
          <w:bCs/>
        </w:rPr>
        <w:t xml:space="preserve"> тыс. руб., что</w:t>
      </w:r>
      <w:r w:rsidR="00CB0C5E" w:rsidRPr="00CB0C5E">
        <w:t xml:space="preserve"> </w:t>
      </w:r>
      <w:r w:rsidR="00CB0C5E">
        <w:rPr>
          <w:bCs/>
        </w:rPr>
        <w:t>составляет 6,6</w:t>
      </w:r>
      <w:r w:rsidR="00CB0C5E" w:rsidRPr="00CB0C5E">
        <w:rPr>
          <w:bCs/>
        </w:rPr>
        <w:t>% от утвержденного объема доходов местного бюджета без учета утвержденного объема безвозмездных поступлений</w:t>
      </w:r>
      <w:r>
        <w:rPr>
          <w:bCs/>
        </w:rPr>
        <w:t>.</w:t>
      </w:r>
    </w:p>
    <w:p w:rsidR="00CB0C5E" w:rsidRDefault="00CB0C5E" w:rsidP="00E9609E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BC2D0C" w:rsidRDefault="00BC2D0C" w:rsidP="00EC35DC">
      <w:pPr>
        <w:autoSpaceDE w:val="0"/>
        <w:autoSpaceDN w:val="0"/>
        <w:adjustRightInd w:val="0"/>
        <w:ind w:firstLine="708"/>
        <w:jc w:val="both"/>
      </w:pPr>
      <w:r w:rsidRPr="00F53899">
        <w:t xml:space="preserve">Анализ исполнения  бюджета муниципального образования – «город Тулун»  по  источникам внутреннего финансирования дефицита местного  бюджета за </w:t>
      </w:r>
      <w:r w:rsidR="00C547AE" w:rsidRPr="00F53899">
        <w:t xml:space="preserve">1 </w:t>
      </w:r>
      <w:r w:rsidR="00CB0C5E" w:rsidRPr="00F53899">
        <w:t>полугодие</w:t>
      </w:r>
      <w:r w:rsidR="00C547AE" w:rsidRPr="00F53899">
        <w:t xml:space="preserve"> 20</w:t>
      </w:r>
      <w:r w:rsidR="00924B5C" w:rsidRPr="00F53899">
        <w:t>2</w:t>
      </w:r>
      <w:r w:rsidR="00E9609E" w:rsidRPr="00F53899">
        <w:t>5</w:t>
      </w:r>
      <w:r w:rsidRPr="00F53899">
        <w:t xml:space="preserve"> года приведен в таблице  № </w:t>
      </w:r>
      <w:r w:rsidR="00930CAC" w:rsidRPr="00F53899">
        <w:t>5</w:t>
      </w:r>
      <w:r w:rsidR="00A63403">
        <w:t>.</w:t>
      </w:r>
    </w:p>
    <w:p w:rsidR="00BC2D0C" w:rsidRPr="00CB0C5E" w:rsidRDefault="00BC2D0C" w:rsidP="00EC35DC">
      <w:pPr>
        <w:autoSpaceDE w:val="0"/>
        <w:autoSpaceDN w:val="0"/>
        <w:adjustRightInd w:val="0"/>
        <w:ind w:firstLine="708"/>
        <w:jc w:val="right"/>
        <w:rPr>
          <w:sz w:val="20"/>
          <w:szCs w:val="20"/>
        </w:rPr>
      </w:pPr>
      <w:r w:rsidRPr="00CB0C5E">
        <w:rPr>
          <w:sz w:val="20"/>
          <w:szCs w:val="20"/>
        </w:rPr>
        <w:t xml:space="preserve">Таблица № </w:t>
      </w:r>
      <w:r w:rsidR="00930CAC" w:rsidRPr="00CB0C5E">
        <w:rPr>
          <w:sz w:val="20"/>
          <w:szCs w:val="20"/>
        </w:rPr>
        <w:t>5</w:t>
      </w:r>
      <w:r w:rsidRPr="00CB0C5E">
        <w:rPr>
          <w:sz w:val="20"/>
          <w:szCs w:val="20"/>
        </w:rPr>
        <w:t xml:space="preserve"> (</w:t>
      </w:r>
      <w:proofErr w:type="spellStart"/>
      <w:r w:rsidRPr="00CB0C5E">
        <w:rPr>
          <w:sz w:val="20"/>
          <w:szCs w:val="20"/>
        </w:rPr>
        <w:t>тыс</w:t>
      </w:r>
      <w:proofErr w:type="gramStart"/>
      <w:r w:rsidRPr="00CB0C5E">
        <w:rPr>
          <w:sz w:val="20"/>
          <w:szCs w:val="20"/>
        </w:rPr>
        <w:t>.р</w:t>
      </w:r>
      <w:proofErr w:type="gramEnd"/>
      <w:r w:rsidRPr="00CB0C5E">
        <w:rPr>
          <w:sz w:val="20"/>
          <w:szCs w:val="20"/>
        </w:rPr>
        <w:t>уб</w:t>
      </w:r>
      <w:proofErr w:type="spellEnd"/>
      <w:r w:rsidR="00930CAC" w:rsidRPr="00CB0C5E">
        <w:rPr>
          <w:sz w:val="20"/>
          <w:szCs w:val="20"/>
        </w:rPr>
        <w:t>.</w:t>
      </w:r>
      <w:r w:rsidRPr="00CB0C5E">
        <w:rPr>
          <w:sz w:val="20"/>
          <w:szCs w:val="20"/>
        </w:rPr>
        <w:t>)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1560"/>
        <w:gridCol w:w="1559"/>
      </w:tblGrid>
      <w:tr w:rsidR="007A349F" w:rsidRPr="00736EDB" w:rsidTr="007A349F">
        <w:tc>
          <w:tcPr>
            <w:tcW w:w="6095" w:type="dxa"/>
            <w:vAlign w:val="center"/>
          </w:tcPr>
          <w:p w:rsidR="007A349F" w:rsidRPr="00736EDB" w:rsidRDefault="007A349F" w:rsidP="004E2F57">
            <w:pPr>
              <w:jc w:val="center"/>
              <w:rPr>
                <w:sz w:val="20"/>
                <w:szCs w:val="20"/>
              </w:rPr>
            </w:pPr>
            <w:r w:rsidRPr="00736EDB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показателей</w:t>
            </w:r>
          </w:p>
        </w:tc>
        <w:tc>
          <w:tcPr>
            <w:tcW w:w="1560" w:type="dxa"/>
            <w:vAlign w:val="center"/>
          </w:tcPr>
          <w:p w:rsidR="007A349F" w:rsidRPr="00736EDB" w:rsidRDefault="007A349F" w:rsidP="007A349F">
            <w:pPr>
              <w:jc w:val="center"/>
              <w:rPr>
                <w:sz w:val="20"/>
                <w:szCs w:val="20"/>
              </w:rPr>
            </w:pPr>
            <w:r w:rsidRPr="00736EDB">
              <w:rPr>
                <w:sz w:val="20"/>
                <w:szCs w:val="20"/>
              </w:rPr>
              <w:t>План на 202</w:t>
            </w:r>
            <w:r w:rsidR="00E9609E">
              <w:rPr>
                <w:sz w:val="20"/>
                <w:szCs w:val="20"/>
              </w:rPr>
              <w:t>5</w:t>
            </w:r>
            <w:r w:rsidRPr="00736ED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1</w:t>
            </w:r>
            <w:r w:rsidR="00CB0C5E">
              <w:rPr>
                <w:sz w:val="20"/>
                <w:szCs w:val="20"/>
              </w:rPr>
              <w:t xml:space="preserve"> полугодие</w:t>
            </w:r>
            <w:r w:rsidR="00E9609E">
              <w:rPr>
                <w:sz w:val="20"/>
                <w:szCs w:val="20"/>
              </w:rPr>
              <w:t xml:space="preserve"> 2025</w:t>
            </w:r>
            <w:r w:rsidRPr="00736EDB">
              <w:rPr>
                <w:sz w:val="20"/>
                <w:szCs w:val="20"/>
              </w:rPr>
              <w:t xml:space="preserve"> года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 xml:space="preserve">Привлечение  </w:t>
            </w:r>
            <w:r w:rsidR="00E9609E">
              <w:rPr>
                <w:iCs/>
                <w:sz w:val="20"/>
                <w:szCs w:val="20"/>
              </w:rPr>
              <w:t xml:space="preserve">городскими округами </w:t>
            </w:r>
            <w:r w:rsidRPr="00736EDB">
              <w:rPr>
                <w:iCs/>
                <w:sz w:val="20"/>
                <w:szCs w:val="20"/>
              </w:rPr>
              <w:t>кредитов от кредитных организ</w:t>
            </w:r>
            <w:r w:rsidR="00E9609E">
              <w:rPr>
                <w:iCs/>
                <w:sz w:val="20"/>
                <w:szCs w:val="20"/>
              </w:rPr>
              <w:t>аций</w:t>
            </w:r>
            <w:r w:rsidRPr="00736EDB">
              <w:rPr>
                <w:iCs/>
                <w:sz w:val="20"/>
                <w:szCs w:val="20"/>
              </w:rPr>
              <w:t xml:space="preserve"> в валюте 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>едерации</w:t>
            </w:r>
          </w:p>
        </w:tc>
        <w:tc>
          <w:tcPr>
            <w:tcW w:w="1560" w:type="dxa"/>
            <w:vAlign w:val="center"/>
          </w:tcPr>
          <w:p w:rsidR="007A349F" w:rsidRPr="0077124F" w:rsidRDefault="00F53899" w:rsidP="004E2F5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54 588,1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E9609E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 xml:space="preserve">Погашение бюджетами городских округов </w:t>
            </w:r>
            <w:r w:rsidR="00E9609E">
              <w:rPr>
                <w:iCs/>
                <w:sz w:val="20"/>
                <w:szCs w:val="20"/>
              </w:rPr>
              <w:t>кредитов</w:t>
            </w:r>
            <w:r w:rsidR="00E9609E" w:rsidRPr="00E9609E">
              <w:rPr>
                <w:iCs/>
                <w:sz w:val="20"/>
                <w:szCs w:val="20"/>
              </w:rPr>
              <w:t xml:space="preserve"> от других бюджетов  бюджетной системы</w:t>
            </w:r>
            <w:r w:rsidR="00E9609E" w:rsidRPr="00736EDB">
              <w:rPr>
                <w:iCs/>
                <w:sz w:val="20"/>
                <w:szCs w:val="20"/>
              </w:rPr>
              <w:t xml:space="preserve"> 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="00E9609E"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 xml:space="preserve">едерации в валюте </w:t>
            </w:r>
            <w:r w:rsidR="00E9609E" w:rsidRPr="00736EDB">
              <w:rPr>
                <w:iCs/>
                <w:sz w:val="20"/>
                <w:szCs w:val="20"/>
              </w:rPr>
              <w:t>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="00E9609E"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>едерации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- 5 500,0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>Погашение бюджетных кредитов, полученных от других бюджетов  бюджетной системы РФ  в валюте РФ</w:t>
            </w:r>
          </w:p>
        </w:tc>
        <w:tc>
          <w:tcPr>
            <w:tcW w:w="1560" w:type="dxa"/>
            <w:vAlign w:val="center"/>
          </w:tcPr>
          <w:p w:rsidR="007A349F" w:rsidRPr="0077124F" w:rsidRDefault="007A349F" w:rsidP="004E2F57">
            <w:pPr>
              <w:jc w:val="center"/>
              <w:rPr>
                <w:iCs/>
                <w:sz w:val="20"/>
                <w:szCs w:val="20"/>
              </w:rPr>
            </w:pPr>
            <w:r w:rsidRPr="0077124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bCs/>
                <w:iCs/>
                <w:sz w:val="20"/>
                <w:szCs w:val="20"/>
              </w:rPr>
            </w:pPr>
            <w:r w:rsidRPr="00736EDB">
              <w:rPr>
                <w:bCs/>
                <w:i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4 673,9</w:t>
            </w:r>
          </w:p>
        </w:tc>
        <w:tc>
          <w:tcPr>
            <w:tcW w:w="1559" w:type="dxa"/>
            <w:vAlign w:val="center"/>
          </w:tcPr>
          <w:p w:rsidR="007A349F" w:rsidRPr="006D0AFD" w:rsidRDefault="00F53899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- 1 225,2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6D0AFD" w:rsidRDefault="007A349F" w:rsidP="007A349F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- 11 000,0</w:t>
            </w:r>
          </w:p>
        </w:tc>
        <w:tc>
          <w:tcPr>
            <w:tcW w:w="1559" w:type="dxa"/>
            <w:vAlign w:val="center"/>
          </w:tcPr>
          <w:p w:rsidR="007A349F" w:rsidRDefault="00F53899" w:rsidP="00F538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18 400,0</w:t>
            </w:r>
          </w:p>
        </w:tc>
      </w:tr>
      <w:tr w:rsidR="007A349F" w:rsidRPr="00736EDB" w:rsidTr="007A349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F" w:rsidRPr="00736EDB" w:rsidRDefault="007A349F" w:rsidP="004E2F57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736EDB">
              <w:rPr>
                <w:b/>
                <w:bCs/>
                <w:iCs/>
                <w:sz w:val="20"/>
                <w:szCs w:val="20"/>
              </w:rPr>
              <w:t>Всего источников внутреннего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F" w:rsidRPr="0077124F" w:rsidRDefault="00F53899" w:rsidP="004E2F5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42 762,0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F" w:rsidRPr="00456852" w:rsidRDefault="00321E06" w:rsidP="00321E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17 174,8</w:t>
            </w:r>
          </w:p>
        </w:tc>
      </w:tr>
    </w:tbl>
    <w:p w:rsidR="00BC2D0C" w:rsidRDefault="00BC2D0C" w:rsidP="00EC35DC">
      <w:pPr>
        <w:autoSpaceDE w:val="0"/>
        <w:autoSpaceDN w:val="0"/>
        <w:adjustRightInd w:val="0"/>
        <w:ind w:firstLine="708"/>
        <w:jc w:val="both"/>
      </w:pPr>
    </w:p>
    <w:p w:rsidR="000C7E05" w:rsidRDefault="000C7E05" w:rsidP="001839FF">
      <w:pPr>
        <w:autoSpaceDE w:val="0"/>
        <w:autoSpaceDN w:val="0"/>
        <w:adjustRightInd w:val="0"/>
        <w:ind w:firstLine="708"/>
        <w:jc w:val="both"/>
      </w:pPr>
    </w:p>
    <w:p w:rsidR="00167AE2" w:rsidRDefault="008D054D" w:rsidP="001839FF">
      <w:pPr>
        <w:autoSpaceDE w:val="0"/>
        <w:autoSpaceDN w:val="0"/>
        <w:adjustRightInd w:val="0"/>
        <w:ind w:firstLine="708"/>
        <w:jc w:val="both"/>
      </w:pPr>
      <w:proofErr w:type="gramStart"/>
      <w:r>
        <w:t>Иными</w:t>
      </w:r>
      <w:r w:rsidR="00E84D3D">
        <w:t xml:space="preserve"> источник</w:t>
      </w:r>
      <w:r>
        <w:t>ами</w:t>
      </w:r>
      <w:r w:rsidR="00E84D3D">
        <w:t xml:space="preserve"> </w:t>
      </w:r>
      <w:r>
        <w:t xml:space="preserve">внутреннего </w:t>
      </w:r>
      <w:r w:rsidR="00E84D3D">
        <w:t xml:space="preserve">финансирования </w:t>
      </w:r>
      <w:r>
        <w:t xml:space="preserve">дефицита </w:t>
      </w:r>
      <w:r w:rsidR="00E84D3D">
        <w:t xml:space="preserve">местного бюджета </w:t>
      </w:r>
      <w:r w:rsidR="00321E06">
        <w:t>в 1 полугодии</w:t>
      </w:r>
      <w:r w:rsidR="00167AE2">
        <w:t xml:space="preserve"> 2025</w:t>
      </w:r>
      <w:r w:rsidR="007A708A">
        <w:t xml:space="preserve"> года </w:t>
      </w:r>
      <w:r>
        <w:t>являлись операции по управл</w:t>
      </w:r>
      <w:r w:rsidR="00167AE2">
        <w:t xml:space="preserve">ению остатками средств на единых </w:t>
      </w:r>
      <w:r>
        <w:t>бю</w:t>
      </w:r>
      <w:r w:rsidR="00167AE2">
        <w:t>джета – 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 (</w:t>
      </w:r>
      <w:r w:rsidR="00167AE2" w:rsidRPr="00167AE2">
        <w:t>увеличение финансовых активов</w:t>
      </w:r>
      <w:r w:rsidR="00167AE2">
        <w:t xml:space="preserve"> за счет привлечения на единый счет</w:t>
      </w:r>
      <w:proofErr w:type="gramEnd"/>
      <w:r w:rsidR="00167AE2">
        <w:t xml:space="preserve"> местного бюджета остатков средств на казначейских счетах для осуществления и отражения операций с денежными средствами </w:t>
      </w:r>
      <w:r w:rsidR="00167AE2" w:rsidRPr="00167AE2">
        <w:t>бюджетных и автономных учреждений</w:t>
      </w:r>
      <w:r w:rsidR="00167AE2">
        <w:t>, открытых финансовому орг</w:t>
      </w:r>
      <w:r w:rsidR="001839FF">
        <w:t>ану муниципального образования).</w:t>
      </w:r>
    </w:p>
    <w:p w:rsidR="00D912DA" w:rsidRDefault="00D912DA" w:rsidP="00EC35DC">
      <w:pPr>
        <w:autoSpaceDE w:val="0"/>
        <w:autoSpaceDN w:val="0"/>
        <w:adjustRightInd w:val="0"/>
        <w:ind w:firstLine="708"/>
        <w:jc w:val="both"/>
      </w:pPr>
      <w:r w:rsidRPr="002A3804">
        <w:t>Порядок привлечения остатков средств на единый счет бюджета муниципально</w:t>
      </w:r>
      <w:r w:rsidR="000F7B9D" w:rsidRPr="002A3804">
        <w:t xml:space="preserve">го образования – «город Тулун» и </w:t>
      </w:r>
      <w:r w:rsidR="004E36DE" w:rsidRPr="002A3804">
        <w:t>возврата привлеченных средств утвержден постановлением администрации городского округа от 04.03.2022 года № 387</w:t>
      </w:r>
      <w:r w:rsidR="002A3804">
        <w:t xml:space="preserve"> с изменениями.</w:t>
      </w:r>
    </w:p>
    <w:p w:rsidR="00217492" w:rsidRDefault="00217492" w:rsidP="00EC35DC">
      <w:pPr>
        <w:autoSpaceDE w:val="0"/>
        <w:autoSpaceDN w:val="0"/>
        <w:adjustRightInd w:val="0"/>
        <w:ind w:firstLine="708"/>
        <w:jc w:val="both"/>
      </w:pPr>
    </w:p>
    <w:p w:rsidR="00C47830" w:rsidRPr="00A57033" w:rsidRDefault="00C47830" w:rsidP="00EC35DC">
      <w:pPr>
        <w:autoSpaceDE w:val="0"/>
        <w:autoSpaceDN w:val="0"/>
        <w:adjustRightInd w:val="0"/>
        <w:ind w:firstLine="708"/>
        <w:jc w:val="both"/>
      </w:pPr>
    </w:p>
    <w:p w:rsidR="00BC2D0C" w:rsidRDefault="00466C7E" w:rsidP="0005715F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lastRenderedPageBreak/>
        <w:t>6</w:t>
      </w:r>
      <w:r w:rsidR="00456AE6">
        <w:rPr>
          <w:b/>
        </w:rPr>
        <w:t>. Выводы и рекомендации</w:t>
      </w:r>
    </w:p>
    <w:p w:rsidR="003371F3" w:rsidRPr="00A57033" w:rsidRDefault="003371F3" w:rsidP="0005715F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0433CC" w:rsidRDefault="007E6F03" w:rsidP="0077013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57033">
        <w:t xml:space="preserve">За </w:t>
      </w:r>
      <w:r w:rsidR="00321E06">
        <w:t>первое</w:t>
      </w:r>
      <w:r w:rsidRPr="00A57033">
        <w:t xml:space="preserve"> </w:t>
      </w:r>
      <w:r w:rsidR="00321E06">
        <w:t>полугодие</w:t>
      </w:r>
      <w:r w:rsidRPr="00A57033">
        <w:t xml:space="preserve"> 20</w:t>
      </w:r>
      <w:r w:rsidR="00402B60">
        <w:t>2</w:t>
      </w:r>
      <w:r w:rsidR="00353EC3">
        <w:t>5</w:t>
      </w:r>
      <w:r w:rsidRPr="00A57033">
        <w:t xml:space="preserve"> года бюджет муниципального образо</w:t>
      </w:r>
      <w:r w:rsidR="00DB1FBF">
        <w:t xml:space="preserve">вания – «город Тулун» исполнен </w:t>
      </w:r>
      <w:r w:rsidRPr="00A57033">
        <w:t>с</w:t>
      </w:r>
      <w:r w:rsidR="006D6456">
        <w:t xml:space="preserve"> </w:t>
      </w:r>
      <w:r w:rsidR="00321E06">
        <w:rPr>
          <w:bCs/>
        </w:rPr>
        <w:t>де</w:t>
      </w:r>
      <w:r w:rsidR="00DB1FBF">
        <w:rPr>
          <w:bCs/>
        </w:rPr>
        <w:t xml:space="preserve">фицитом </w:t>
      </w:r>
      <w:r w:rsidR="006D1203" w:rsidRPr="00A57033">
        <w:rPr>
          <w:bCs/>
        </w:rPr>
        <w:t xml:space="preserve">в сумме </w:t>
      </w:r>
      <w:r w:rsidR="00321E06">
        <w:rPr>
          <w:bCs/>
        </w:rPr>
        <w:t>17 174,8</w:t>
      </w:r>
      <w:r w:rsidR="006D1203" w:rsidRPr="006A2D84">
        <w:rPr>
          <w:sz w:val="22"/>
          <w:szCs w:val="22"/>
        </w:rPr>
        <w:t xml:space="preserve"> </w:t>
      </w:r>
      <w:r w:rsidR="006D1203" w:rsidRPr="006A2D84">
        <w:rPr>
          <w:bCs/>
        </w:rPr>
        <w:t>тыс.</w:t>
      </w:r>
      <w:r w:rsidR="00A97490">
        <w:rPr>
          <w:bCs/>
        </w:rPr>
        <w:t xml:space="preserve"> </w:t>
      </w:r>
      <w:r w:rsidR="006D1203" w:rsidRPr="006A2D84">
        <w:rPr>
          <w:bCs/>
        </w:rPr>
        <w:t>руб</w:t>
      </w:r>
      <w:r w:rsidR="00E32A42">
        <w:rPr>
          <w:bCs/>
        </w:rPr>
        <w:t>лей</w:t>
      </w:r>
      <w:r w:rsidR="00217492" w:rsidRPr="006A2D84">
        <w:rPr>
          <w:bCs/>
        </w:rPr>
        <w:t xml:space="preserve">. </w:t>
      </w:r>
    </w:p>
    <w:p w:rsidR="006D6456" w:rsidRPr="006A2D84" w:rsidRDefault="00A97490" w:rsidP="0077013F">
      <w:pPr>
        <w:autoSpaceDE w:val="0"/>
        <w:autoSpaceDN w:val="0"/>
        <w:adjustRightInd w:val="0"/>
        <w:ind w:firstLine="708"/>
        <w:jc w:val="both"/>
      </w:pPr>
      <w:r w:rsidRPr="00AC1994">
        <w:t>Д</w:t>
      </w:r>
      <w:r w:rsidR="00F359CD" w:rsidRPr="00AC1994">
        <w:t>оходы</w:t>
      </w:r>
      <w:r w:rsidR="00F359CD" w:rsidRPr="006A2D84">
        <w:t xml:space="preserve"> </w:t>
      </w:r>
      <w:r w:rsidR="008D0E13">
        <w:t xml:space="preserve">местного бюджета </w:t>
      </w:r>
      <w:r w:rsidR="00F359CD" w:rsidRPr="006A2D84">
        <w:t>исполнены на</w:t>
      </w:r>
      <w:r w:rsidR="00157483" w:rsidRPr="006A2D84">
        <w:t xml:space="preserve"> </w:t>
      </w:r>
      <w:r w:rsidR="00F359CD" w:rsidRPr="006A2D84">
        <w:t xml:space="preserve">сумму </w:t>
      </w:r>
      <w:r w:rsidR="00321E06">
        <w:t>1 133 659,8</w:t>
      </w:r>
      <w:r>
        <w:rPr>
          <w:bCs/>
        </w:rPr>
        <w:t xml:space="preserve"> </w:t>
      </w:r>
      <w:r w:rsidR="00F359CD" w:rsidRPr="006A2D84">
        <w:t>тыс.</w:t>
      </w:r>
      <w:r>
        <w:t xml:space="preserve"> </w:t>
      </w:r>
      <w:r w:rsidR="00F359CD" w:rsidRPr="006A2D84">
        <w:t>руб</w:t>
      </w:r>
      <w:r w:rsidR="0021267D" w:rsidRPr="006A2D84">
        <w:t>.</w:t>
      </w:r>
      <w:r w:rsidR="00F359CD" w:rsidRPr="006A2D84">
        <w:t xml:space="preserve"> или на </w:t>
      </w:r>
      <w:r w:rsidR="00321E06">
        <w:t>44,7</w:t>
      </w:r>
      <w:r w:rsidR="004E42C5" w:rsidRPr="006A2D84">
        <w:t>%</w:t>
      </w:r>
      <w:r w:rsidR="00F359CD" w:rsidRPr="006A2D84">
        <w:t xml:space="preserve"> от утвержденного объема </w:t>
      </w:r>
      <w:r w:rsidR="00321E06">
        <w:t xml:space="preserve">утвержденных плановых </w:t>
      </w:r>
      <w:r w:rsidR="00F359CD" w:rsidRPr="006A2D84">
        <w:t>назначений</w:t>
      </w:r>
      <w:r w:rsidR="00AC1994">
        <w:t xml:space="preserve"> на 2025</w:t>
      </w:r>
      <w:r w:rsidR="006A2D84" w:rsidRPr="006A2D84">
        <w:t xml:space="preserve"> год</w:t>
      </w:r>
      <w:r w:rsidR="00F359CD" w:rsidRPr="006A2D84">
        <w:t xml:space="preserve">. </w:t>
      </w:r>
    </w:p>
    <w:p w:rsidR="00594832" w:rsidRPr="00594832" w:rsidRDefault="00F359CD" w:rsidP="00594832">
      <w:pPr>
        <w:autoSpaceDE w:val="0"/>
        <w:autoSpaceDN w:val="0"/>
        <w:adjustRightInd w:val="0"/>
        <w:ind w:firstLine="708"/>
        <w:jc w:val="both"/>
      </w:pPr>
      <w:r w:rsidRPr="006A2D84">
        <w:t xml:space="preserve">Исполнение </w:t>
      </w:r>
      <w:r w:rsidR="008D0E13">
        <w:t xml:space="preserve">местного </w:t>
      </w:r>
      <w:r w:rsidRPr="006A2D84">
        <w:t>бюджета по расходам</w:t>
      </w:r>
      <w:r w:rsidR="008D0E13">
        <w:t xml:space="preserve"> </w:t>
      </w:r>
      <w:r w:rsidRPr="006A2D84">
        <w:t xml:space="preserve">составило </w:t>
      </w:r>
      <w:r w:rsidR="00321E06">
        <w:rPr>
          <w:bCs/>
        </w:rPr>
        <w:t>1 150 834,6</w:t>
      </w:r>
      <w:r w:rsidR="00A97490">
        <w:rPr>
          <w:b/>
          <w:bCs/>
        </w:rPr>
        <w:t xml:space="preserve"> </w:t>
      </w:r>
      <w:r w:rsidR="0021267D" w:rsidRPr="006A2D84">
        <w:t>тыс</w:t>
      </w:r>
      <w:r w:rsidR="0021267D">
        <w:t>.</w:t>
      </w:r>
      <w:r w:rsidR="00A97490">
        <w:t xml:space="preserve"> </w:t>
      </w:r>
      <w:r w:rsidR="0021267D">
        <w:t xml:space="preserve">руб. или </w:t>
      </w:r>
      <w:r w:rsidR="00321E06">
        <w:t>44</w:t>
      </w:r>
      <w:r w:rsidR="00AC1994">
        <w:t>,7</w:t>
      </w:r>
      <w:r w:rsidRPr="00A57033">
        <w:t>%</w:t>
      </w:r>
      <w:r w:rsidR="0021267D">
        <w:t xml:space="preserve"> от утвержденного объема </w:t>
      </w:r>
      <w:r w:rsidR="00321E06">
        <w:t xml:space="preserve">утвержденных плановых </w:t>
      </w:r>
      <w:r w:rsidR="0021267D">
        <w:t>назначений</w:t>
      </w:r>
      <w:r w:rsidR="00A761DE">
        <w:t xml:space="preserve"> на 2025</w:t>
      </w:r>
      <w:r w:rsidR="006A2D84">
        <w:t xml:space="preserve"> год</w:t>
      </w:r>
      <w:r w:rsidRPr="00A57033">
        <w:t xml:space="preserve">. </w:t>
      </w:r>
      <w:r w:rsidR="00594832" w:rsidRPr="00594832">
        <w:t>Объем программных расходов составил</w:t>
      </w:r>
      <w:r w:rsidR="00AC1994">
        <w:t xml:space="preserve"> </w:t>
      </w:r>
      <w:r w:rsidR="00321E06">
        <w:t>1 051 571,8</w:t>
      </w:r>
      <w:r w:rsidR="00A97490">
        <w:rPr>
          <w:b/>
        </w:rPr>
        <w:t xml:space="preserve"> </w:t>
      </w:r>
      <w:r w:rsidR="00594832" w:rsidRPr="00594832">
        <w:t>тыс.</w:t>
      </w:r>
      <w:r w:rsidR="00A97490">
        <w:t xml:space="preserve"> </w:t>
      </w:r>
      <w:r w:rsidR="00594832" w:rsidRPr="00594832">
        <w:t>руб</w:t>
      </w:r>
      <w:r w:rsidR="009202EC">
        <w:t>.</w:t>
      </w:r>
      <w:r w:rsidR="00AC1994">
        <w:t xml:space="preserve">, которые составили </w:t>
      </w:r>
      <w:r w:rsidR="00594832" w:rsidRPr="00594832">
        <w:t xml:space="preserve"> </w:t>
      </w:r>
      <w:r w:rsidR="00321E06">
        <w:t>91,4</w:t>
      </w:r>
      <w:r w:rsidR="00E32A42">
        <w:t xml:space="preserve">% от  общего объема </w:t>
      </w:r>
      <w:r w:rsidR="00594832" w:rsidRPr="00594832">
        <w:t xml:space="preserve"> расходов</w:t>
      </w:r>
      <w:r w:rsidR="00321E06">
        <w:t xml:space="preserve"> за 1 полугодие</w:t>
      </w:r>
      <w:r w:rsidR="00AC1994">
        <w:t xml:space="preserve"> 2025 года</w:t>
      </w:r>
      <w:r w:rsidR="00594832" w:rsidRPr="00594832">
        <w:t>.</w:t>
      </w:r>
      <w:r w:rsidR="00E32A42" w:rsidRPr="00E32A42">
        <w:t xml:space="preserve"> </w:t>
      </w:r>
      <w:r w:rsidR="00E32A42">
        <w:t>Объем непрогра</w:t>
      </w:r>
      <w:r w:rsidR="00321E06">
        <w:t xml:space="preserve">ммных расходов составил </w:t>
      </w:r>
      <w:r w:rsidR="00E4593B" w:rsidRPr="00E4593B">
        <w:t>99 262,8</w:t>
      </w:r>
      <w:r w:rsidR="00321E06">
        <w:t xml:space="preserve"> </w:t>
      </w:r>
      <w:r w:rsidR="00E4593B">
        <w:t xml:space="preserve"> </w:t>
      </w:r>
      <w:proofErr w:type="spellStart"/>
      <w:r w:rsidR="00E4593B">
        <w:t>тыс</w:t>
      </w:r>
      <w:proofErr w:type="gramStart"/>
      <w:r w:rsidR="00E4593B">
        <w:t>.р</w:t>
      </w:r>
      <w:proofErr w:type="gramEnd"/>
      <w:r w:rsidR="00E4593B">
        <w:t>уб</w:t>
      </w:r>
      <w:proofErr w:type="spellEnd"/>
      <w:r w:rsidR="00E4593B">
        <w:t xml:space="preserve">. или </w:t>
      </w:r>
      <w:r w:rsidR="00E32A42">
        <w:t>8</w:t>
      </w:r>
      <w:r w:rsidR="00E4593B">
        <w:t>,6</w:t>
      </w:r>
      <w:r w:rsidR="00E32A42">
        <w:t xml:space="preserve"> % </w:t>
      </w:r>
      <w:r w:rsidR="00E32A42" w:rsidRPr="00E32A42">
        <w:t>от общ</w:t>
      </w:r>
      <w:r w:rsidR="00E4593B">
        <w:t>его объема расходов за 1 полугодие</w:t>
      </w:r>
      <w:r w:rsidR="00E32A42" w:rsidRPr="00E32A42">
        <w:t xml:space="preserve"> 2025 года.</w:t>
      </w:r>
    </w:p>
    <w:p w:rsidR="00116DD5" w:rsidRPr="00A57033" w:rsidRDefault="00402B60" w:rsidP="0077013F">
      <w:pPr>
        <w:autoSpaceDE w:val="0"/>
        <w:autoSpaceDN w:val="0"/>
        <w:adjustRightInd w:val="0"/>
        <w:ind w:firstLine="708"/>
        <w:jc w:val="both"/>
      </w:pPr>
      <w:r>
        <w:t>В</w:t>
      </w:r>
      <w:r w:rsidR="007220E8">
        <w:t xml:space="preserve"> структуре </w:t>
      </w:r>
      <w:r w:rsidR="000065EB" w:rsidRPr="00A57033">
        <w:t>исполнения местного бюджета по доходам основную долю составляют безвозмездные поступления</w:t>
      </w:r>
      <w:r w:rsidR="000663F6">
        <w:t xml:space="preserve"> от бюджетов других уровней</w:t>
      </w:r>
      <w:r w:rsidR="00CD7669">
        <w:t xml:space="preserve"> </w:t>
      </w:r>
      <w:r w:rsidR="005F4EAF">
        <w:t>(</w:t>
      </w:r>
      <w:r w:rsidR="00E4593B">
        <w:t>77,1</w:t>
      </w:r>
      <w:r w:rsidR="0021267D">
        <w:t>%</w:t>
      </w:r>
      <w:r w:rsidR="005F4EAF">
        <w:t>)</w:t>
      </w:r>
      <w:r w:rsidR="000065EB" w:rsidRPr="00A57033">
        <w:t xml:space="preserve">. </w:t>
      </w:r>
    </w:p>
    <w:p w:rsidR="000F169D" w:rsidRDefault="00717914" w:rsidP="000F169D">
      <w:pPr>
        <w:autoSpaceDE w:val="0"/>
        <w:autoSpaceDN w:val="0"/>
        <w:adjustRightInd w:val="0"/>
        <w:ind w:firstLine="708"/>
        <w:jc w:val="both"/>
      </w:pPr>
      <w:proofErr w:type="gramStart"/>
      <w:r w:rsidRPr="00A57033">
        <w:t>Сравнительный анализ показал, что объем доходов местного</w:t>
      </w:r>
      <w:r w:rsidR="006A2D84">
        <w:t xml:space="preserve"> бюджета за</w:t>
      </w:r>
      <w:r w:rsidRPr="00A57033">
        <w:t xml:space="preserve"> 1</w:t>
      </w:r>
      <w:r w:rsidR="00E4593B">
        <w:t xml:space="preserve"> полугодие</w:t>
      </w:r>
      <w:r w:rsidRPr="00A57033">
        <w:t xml:space="preserve"> 20</w:t>
      </w:r>
      <w:r w:rsidR="00402B60">
        <w:t>2</w:t>
      </w:r>
      <w:r w:rsidR="00AC1994">
        <w:t>5</w:t>
      </w:r>
      <w:r w:rsidR="0021267D">
        <w:t xml:space="preserve"> года </w:t>
      </w:r>
      <w:r w:rsidR="00A97490">
        <w:t>больше</w:t>
      </w:r>
      <w:r w:rsidRPr="00A57033">
        <w:t xml:space="preserve"> объема </w:t>
      </w:r>
      <w:r w:rsidR="0021267D">
        <w:t>доходов за</w:t>
      </w:r>
      <w:r w:rsidRPr="00A57033">
        <w:t xml:space="preserve"> аналогичн</w:t>
      </w:r>
      <w:r w:rsidR="0021267D">
        <w:t>ый</w:t>
      </w:r>
      <w:r w:rsidRPr="00A57033">
        <w:t xml:space="preserve"> период 20</w:t>
      </w:r>
      <w:r w:rsidR="000C78FC">
        <w:t>2</w:t>
      </w:r>
      <w:r w:rsidR="00AC1994">
        <w:t>4</w:t>
      </w:r>
      <w:r w:rsidRPr="00A57033">
        <w:t xml:space="preserve"> года на</w:t>
      </w:r>
      <w:r w:rsidR="00E32A42">
        <w:t xml:space="preserve"> </w:t>
      </w:r>
      <w:r w:rsidR="0083449B">
        <w:t xml:space="preserve">107 541,6 </w:t>
      </w:r>
      <w:r w:rsidR="0021267D">
        <w:t>тыс.</w:t>
      </w:r>
      <w:r w:rsidR="00A97490">
        <w:t xml:space="preserve"> </w:t>
      </w:r>
      <w:r w:rsidR="0021267D">
        <w:t>руб.</w:t>
      </w:r>
      <w:r w:rsidR="005A1A8D">
        <w:t xml:space="preserve"> или </w:t>
      </w:r>
      <w:r w:rsidR="0083449B">
        <w:t>на 10,5</w:t>
      </w:r>
      <w:r w:rsidR="005A1A8D">
        <w:t xml:space="preserve">%. </w:t>
      </w:r>
      <w:r w:rsidR="00D62E80">
        <w:t xml:space="preserve">Расходы местного бюджета </w:t>
      </w:r>
      <w:r w:rsidR="006A2D84">
        <w:t>за</w:t>
      </w:r>
      <w:r w:rsidR="00D62E80">
        <w:t xml:space="preserve"> 1 </w:t>
      </w:r>
      <w:r w:rsidR="0083449B">
        <w:t>полугодие</w:t>
      </w:r>
      <w:r w:rsidR="00D62E80">
        <w:t xml:space="preserve"> 20</w:t>
      </w:r>
      <w:r w:rsidR="00402B60">
        <w:t>2</w:t>
      </w:r>
      <w:r w:rsidR="00AC1994">
        <w:t>5</w:t>
      </w:r>
      <w:r w:rsidR="00D62E80">
        <w:t xml:space="preserve"> года по сравнению с аналогичным периодом прошлого года </w:t>
      </w:r>
      <w:r w:rsidR="00E32A42">
        <w:t>больше</w:t>
      </w:r>
      <w:r w:rsidR="00AC1994">
        <w:t xml:space="preserve"> на </w:t>
      </w:r>
      <w:r w:rsidR="00E32A42">
        <w:t xml:space="preserve"> </w:t>
      </w:r>
      <w:r w:rsidR="00071E8E" w:rsidRPr="00071E8E">
        <w:t xml:space="preserve">111 427,9 </w:t>
      </w:r>
      <w:r w:rsidR="00E32A42">
        <w:t>тыс. руб</w:t>
      </w:r>
      <w:r w:rsidR="00621766">
        <w:t>л</w:t>
      </w:r>
      <w:r w:rsidR="00071E8E">
        <w:t>ей или на 10,7</w:t>
      </w:r>
      <w:r w:rsidR="00A97490">
        <w:t>%.</w:t>
      </w:r>
      <w:proofErr w:type="gramEnd"/>
    </w:p>
    <w:p w:rsidR="0083449B" w:rsidRDefault="0083449B" w:rsidP="000F169D">
      <w:pPr>
        <w:autoSpaceDE w:val="0"/>
        <w:autoSpaceDN w:val="0"/>
        <w:adjustRightInd w:val="0"/>
        <w:ind w:firstLine="708"/>
        <w:jc w:val="both"/>
      </w:pPr>
    </w:p>
    <w:p w:rsidR="005F4EAF" w:rsidRDefault="005F4EAF" w:rsidP="000F169D">
      <w:pPr>
        <w:autoSpaceDE w:val="0"/>
        <w:autoSpaceDN w:val="0"/>
        <w:adjustRightInd w:val="0"/>
        <w:ind w:firstLine="708"/>
        <w:jc w:val="both"/>
      </w:pPr>
      <w:r>
        <w:t xml:space="preserve">Контрольно-счетная палата города Тулуна </w:t>
      </w:r>
      <w:r w:rsidRPr="003A32CA">
        <w:rPr>
          <w:b/>
          <w:i/>
        </w:rPr>
        <w:t>рекомендует:</w:t>
      </w:r>
    </w:p>
    <w:p w:rsidR="00BD69EF" w:rsidRDefault="00BD69EF" w:rsidP="000F169D">
      <w:pPr>
        <w:autoSpaceDE w:val="0"/>
        <w:autoSpaceDN w:val="0"/>
        <w:adjustRightInd w:val="0"/>
        <w:ind w:firstLine="708"/>
        <w:jc w:val="both"/>
      </w:pPr>
    </w:p>
    <w:p w:rsidR="005F4EAF" w:rsidRDefault="005F4EAF" w:rsidP="005F4EAF">
      <w:pPr>
        <w:autoSpaceDE w:val="0"/>
        <w:autoSpaceDN w:val="0"/>
        <w:adjustRightInd w:val="0"/>
        <w:jc w:val="both"/>
      </w:pPr>
      <w:r>
        <w:t>Администрации городского округа:</w:t>
      </w:r>
    </w:p>
    <w:p w:rsidR="00231481" w:rsidRDefault="00231481" w:rsidP="00B9592F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gramStart"/>
      <w:r>
        <w:t>Рассмотре</w:t>
      </w:r>
      <w:r w:rsidR="00874731">
        <w:t>ть вопрос об определении перечня приложений к</w:t>
      </w:r>
      <w:r w:rsidR="00B9592F">
        <w:t xml:space="preserve"> отчет</w:t>
      </w:r>
      <w:r w:rsidR="00874731">
        <w:t>у</w:t>
      </w:r>
      <w:r w:rsidRPr="00231481">
        <w:t xml:space="preserve"> об исполнении местного бюджета за первый квартал, полугодие и девять месяцев те</w:t>
      </w:r>
      <w:r w:rsidR="00874731">
        <w:t>кущего финансового года, который</w:t>
      </w:r>
      <w:r>
        <w:t xml:space="preserve"> в соответствии с требованиями части 5 статьи 264.2 Бюджетного кодекса Российской Федерации</w:t>
      </w:r>
      <w:r w:rsidR="00874731">
        <w:t xml:space="preserve"> утверждае</w:t>
      </w:r>
      <w:r w:rsidRPr="00231481">
        <w:t>тся администрацией городского округа</w:t>
      </w:r>
      <w:r>
        <w:t xml:space="preserve"> и</w:t>
      </w:r>
      <w:r w:rsidRPr="00231481">
        <w:t xml:space="preserve"> </w:t>
      </w:r>
      <w:r w:rsidR="00874731">
        <w:t>направляе</w:t>
      </w:r>
      <w:bookmarkStart w:id="0" w:name="_GoBack"/>
      <w:bookmarkEnd w:id="0"/>
      <w:r>
        <w:t>тся</w:t>
      </w:r>
      <w:r w:rsidRPr="00231481">
        <w:t xml:space="preserve"> в Думу городского округа и Контрольно-счетную палату</w:t>
      </w:r>
      <w:r>
        <w:t xml:space="preserve"> города Тулуна, а также определить срок направления </w:t>
      </w:r>
      <w:r w:rsidRPr="00231481">
        <w:t>в Думу городского округа и</w:t>
      </w:r>
      <w:proofErr w:type="gramEnd"/>
      <w:r w:rsidRPr="00231481">
        <w:t xml:space="preserve"> Контроль</w:t>
      </w:r>
      <w:r>
        <w:t>но-счетную палату города Тулуна</w:t>
      </w:r>
      <w:r w:rsidR="00B9592F" w:rsidRPr="00B9592F">
        <w:t xml:space="preserve"> </w:t>
      </w:r>
      <w:r w:rsidR="00B9592F">
        <w:t>отчета</w:t>
      </w:r>
      <w:r w:rsidR="00B9592F" w:rsidRPr="00B9592F">
        <w:t xml:space="preserve"> об исполнении местного бюджета за первый квартал, полугодие и девять ме</w:t>
      </w:r>
      <w:r w:rsidR="00B9592F">
        <w:t>сяцев текущего финансового года</w:t>
      </w:r>
      <w:r>
        <w:t>.</w:t>
      </w:r>
    </w:p>
    <w:p w:rsidR="00C47830" w:rsidRDefault="00EF155C" w:rsidP="00297512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Не допускать нарушения требований Бюджетного кодекса РФ</w:t>
      </w:r>
      <w:r w:rsidR="00297512" w:rsidRPr="00297512">
        <w:t xml:space="preserve"> </w:t>
      </w:r>
      <w:r w:rsidR="00297512">
        <w:t>(</w:t>
      </w:r>
      <w:r w:rsidR="00297512" w:rsidRPr="00297512">
        <w:t>п. 5 ст. 264.2</w:t>
      </w:r>
      <w:r w:rsidR="00297512">
        <w:t>)</w:t>
      </w:r>
      <w:r>
        <w:t xml:space="preserve"> и </w:t>
      </w:r>
      <w:r w:rsidR="00297512">
        <w:t xml:space="preserve"> </w:t>
      </w:r>
      <w:r w:rsidR="00297512" w:rsidRPr="00297512">
        <w:t xml:space="preserve">Положения о бюджетном процессе в муниципальном образовании – «город Тулун», утвержденного  решением Думы городского округа от 13.05.2013 № 06-ДГО </w:t>
      </w:r>
      <w:r w:rsidR="00297512">
        <w:t>(</w:t>
      </w:r>
      <w:r w:rsidR="00297512" w:rsidRPr="00297512">
        <w:t>п. 5 ст. 35</w:t>
      </w:r>
      <w:r w:rsidR="00297512">
        <w:t>).</w:t>
      </w:r>
    </w:p>
    <w:p w:rsidR="00231481" w:rsidRDefault="00231481" w:rsidP="0023148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Информацию о выполнении рекомендаций прошу направить в адрес Контрольно-счетной палаты</w:t>
      </w:r>
      <w:r w:rsidRPr="00231481">
        <w:t xml:space="preserve"> город</w:t>
      </w:r>
      <w:r>
        <w:t>а</w:t>
      </w:r>
      <w:r w:rsidRPr="00231481">
        <w:t xml:space="preserve"> Тулуна</w:t>
      </w:r>
      <w:r>
        <w:t xml:space="preserve"> не позднее 01 сентября 2025 года.</w:t>
      </w:r>
    </w:p>
    <w:p w:rsidR="00231481" w:rsidRDefault="00231481" w:rsidP="00BD69EF">
      <w:pPr>
        <w:autoSpaceDE w:val="0"/>
        <w:autoSpaceDN w:val="0"/>
        <w:adjustRightInd w:val="0"/>
        <w:jc w:val="both"/>
      </w:pPr>
    </w:p>
    <w:p w:rsidR="00765F50" w:rsidRDefault="00765F50" w:rsidP="00BD69EF">
      <w:pPr>
        <w:autoSpaceDE w:val="0"/>
        <w:autoSpaceDN w:val="0"/>
        <w:adjustRightInd w:val="0"/>
        <w:jc w:val="both"/>
      </w:pPr>
    </w:p>
    <w:p w:rsidR="00E4631F" w:rsidRDefault="00AC1994" w:rsidP="007D5F83">
      <w:pPr>
        <w:autoSpaceDE w:val="0"/>
        <w:autoSpaceDN w:val="0"/>
        <w:adjustRightInd w:val="0"/>
        <w:jc w:val="both"/>
      </w:pPr>
      <w:r>
        <w:t>Председатель</w:t>
      </w:r>
      <w:r w:rsidR="0005715F">
        <w:t xml:space="preserve"> </w:t>
      </w:r>
    </w:p>
    <w:p w:rsidR="00BC2D0C" w:rsidRPr="00A57033" w:rsidRDefault="0005715F" w:rsidP="007D5F83">
      <w:pPr>
        <w:autoSpaceDE w:val="0"/>
        <w:autoSpaceDN w:val="0"/>
        <w:adjustRightInd w:val="0"/>
        <w:jc w:val="both"/>
      </w:pPr>
      <w:r>
        <w:t>К</w:t>
      </w:r>
      <w:r w:rsidR="00BC2D0C" w:rsidRPr="00A57033">
        <w:t>онтрольно-счетной палаты</w:t>
      </w:r>
      <w:r w:rsidR="001C5863" w:rsidRPr="00A57033">
        <w:t xml:space="preserve"> </w:t>
      </w:r>
      <w:r w:rsidR="0063455A">
        <w:t>города</w:t>
      </w:r>
      <w:r w:rsidR="00BC2D0C" w:rsidRPr="00A57033">
        <w:t xml:space="preserve"> Тулуна                       </w:t>
      </w:r>
      <w:r w:rsidR="00E861C3">
        <w:t xml:space="preserve">         </w:t>
      </w:r>
      <w:r w:rsidR="00BC2D0C" w:rsidRPr="00A57033">
        <w:t xml:space="preserve">            </w:t>
      </w:r>
      <w:r w:rsidR="001446AA">
        <w:t xml:space="preserve"> </w:t>
      </w:r>
      <w:r w:rsidR="00E4631F">
        <w:t xml:space="preserve">           </w:t>
      </w:r>
      <w:r w:rsidR="00AC1994">
        <w:t>Л.В.Калинчук</w:t>
      </w:r>
    </w:p>
    <w:sectPr w:rsidR="00BC2D0C" w:rsidRPr="00A57033" w:rsidSect="008E4BD4">
      <w:footerReference w:type="default" r:id="rId12"/>
      <w:pgSz w:w="11906" w:h="16838"/>
      <w:pgMar w:top="1134" w:right="991" w:bottom="851" w:left="1560" w:header="73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83" w:rsidRDefault="00621C83" w:rsidP="0040595A">
      <w:r>
        <w:separator/>
      </w:r>
    </w:p>
  </w:endnote>
  <w:endnote w:type="continuationSeparator" w:id="0">
    <w:p w:rsidR="00621C83" w:rsidRDefault="00621C83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B0" w:rsidRDefault="008F02B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7473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83" w:rsidRDefault="00621C83" w:rsidP="0040595A">
      <w:r>
        <w:separator/>
      </w:r>
    </w:p>
  </w:footnote>
  <w:footnote w:type="continuationSeparator" w:id="0">
    <w:p w:rsidR="00621C83" w:rsidRDefault="00621C83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5A"/>
    <w:multiLevelType w:val="hybridMultilevel"/>
    <w:tmpl w:val="E9CCE65A"/>
    <w:lvl w:ilvl="0" w:tplc="6182325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>
    <w:nsid w:val="0DF77C7B"/>
    <w:multiLevelType w:val="hybridMultilevel"/>
    <w:tmpl w:val="95987A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B1480"/>
    <w:multiLevelType w:val="hybridMultilevel"/>
    <w:tmpl w:val="6192B5B2"/>
    <w:lvl w:ilvl="0" w:tplc="E75A17B0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501066B"/>
    <w:multiLevelType w:val="hybridMultilevel"/>
    <w:tmpl w:val="05ACD5EA"/>
    <w:lvl w:ilvl="0" w:tplc="EA00BC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B15632"/>
    <w:multiLevelType w:val="hybridMultilevel"/>
    <w:tmpl w:val="58FA0B4C"/>
    <w:lvl w:ilvl="0" w:tplc="DC6E0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E1477B1"/>
    <w:multiLevelType w:val="hybridMultilevel"/>
    <w:tmpl w:val="6D9ED68A"/>
    <w:lvl w:ilvl="0" w:tplc="587266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A2D0DF8"/>
    <w:multiLevelType w:val="hybridMultilevel"/>
    <w:tmpl w:val="59B87F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A1962"/>
    <w:multiLevelType w:val="hybridMultilevel"/>
    <w:tmpl w:val="B7BE8C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31F34"/>
    <w:multiLevelType w:val="hybridMultilevel"/>
    <w:tmpl w:val="14E6F9D2"/>
    <w:lvl w:ilvl="0" w:tplc="160C074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36575E0"/>
    <w:multiLevelType w:val="hybridMultilevel"/>
    <w:tmpl w:val="BF00E3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0B4F53"/>
    <w:multiLevelType w:val="hybridMultilevel"/>
    <w:tmpl w:val="1858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C3F1C"/>
    <w:multiLevelType w:val="hybridMultilevel"/>
    <w:tmpl w:val="BF88580A"/>
    <w:lvl w:ilvl="0" w:tplc="D1B0F5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4D6EB7"/>
    <w:multiLevelType w:val="hybridMultilevel"/>
    <w:tmpl w:val="7206E4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1353C5"/>
    <w:multiLevelType w:val="hybridMultilevel"/>
    <w:tmpl w:val="D5781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00D3"/>
    <w:rsid w:val="000007BF"/>
    <w:rsid w:val="000034B4"/>
    <w:rsid w:val="0000406A"/>
    <w:rsid w:val="0000507A"/>
    <w:rsid w:val="0000594C"/>
    <w:rsid w:val="000065EB"/>
    <w:rsid w:val="0000731D"/>
    <w:rsid w:val="00007F62"/>
    <w:rsid w:val="00010D1F"/>
    <w:rsid w:val="00010FF4"/>
    <w:rsid w:val="00011207"/>
    <w:rsid w:val="000125C6"/>
    <w:rsid w:val="00013E24"/>
    <w:rsid w:val="000155E2"/>
    <w:rsid w:val="00016211"/>
    <w:rsid w:val="00016A52"/>
    <w:rsid w:val="00017005"/>
    <w:rsid w:val="00021A4D"/>
    <w:rsid w:val="00022551"/>
    <w:rsid w:val="0002255D"/>
    <w:rsid w:val="000230DA"/>
    <w:rsid w:val="00024192"/>
    <w:rsid w:val="000242D2"/>
    <w:rsid w:val="00024691"/>
    <w:rsid w:val="000252BB"/>
    <w:rsid w:val="000258CA"/>
    <w:rsid w:val="00027560"/>
    <w:rsid w:val="00027F43"/>
    <w:rsid w:val="00030AEC"/>
    <w:rsid w:val="00031559"/>
    <w:rsid w:val="0003195E"/>
    <w:rsid w:val="00031B2A"/>
    <w:rsid w:val="00031B5D"/>
    <w:rsid w:val="00034F58"/>
    <w:rsid w:val="00037DFE"/>
    <w:rsid w:val="0004022F"/>
    <w:rsid w:val="0004085C"/>
    <w:rsid w:val="00040AA6"/>
    <w:rsid w:val="0004274C"/>
    <w:rsid w:val="000433CC"/>
    <w:rsid w:val="00043E2E"/>
    <w:rsid w:val="00043E7B"/>
    <w:rsid w:val="0004429F"/>
    <w:rsid w:val="00044A02"/>
    <w:rsid w:val="0004513E"/>
    <w:rsid w:val="00045669"/>
    <w:rsid w:val="000508E8"/>
    <w:rsid w:val="00051122"/>
    <w:rsid w:val="0005202F"/>
    <w:rsid w:val="00052EAA"/>
    <w:rsid w:val="00052FAB"/>
    <w:rsid w:val="00054DF6"/>
    <w:rsid w:val="000551EB"/>
    <w:rsid w:val="00055B1D"/>
    <w:rsid w:val="00056AE1"/>
    <w:rsid w:val="0005715F"/>
    <w:rsid w:val="000572A8"/>
    <w:rsid w:val="000601F3"/>
    <w:rsid w:val="000601F9"/>
    <w:rsid w:val="00060711"/>
    <w:rsid w:val="00061968"/>
    <w:rsid w:val="000625B4"/>
    <w:rsid w:val="0006279B"/>
    <w:rsid w:val="000632E6"/>
    <w:rsid w:val="00065639"/>
    <w:rsid w:val="00065F30"/>
    <w:rsid w:val="000663F6"/>
    <w:rsid w:val="00066544"/>
    <w:rsid w:val="000673D7"/>
    <w:rsid w:val="00067AD5"/>
    <w:rsid w:val="00071E8E"/>
    <w:rsid w:val="00073055"/>
    <w:rsid w:val="000737B2"/>
    <w:rsid w:val="000755EB"/>
    <w:rsid w:val="000765D8"/>
    <w:rsid w:val="0007718D"/>
    <w:rsid w:val="00081044"/>
    <w:rsid w:val="00081764"/>
    <w:rsid w:val="000820C1"/>
    <w:rsid w:val="00082C7E"/>
    <w:rsid w:val="0008446D"/>
    <w:rsid w:val="00086F77"/>
    <w:rsid w:val="0008717B"/>
    <w:rsid w:val="00090E64"/>
    <w:rsid w:val="00091DC2"/>
    <w:rsid w:val="00092661"/>
    <w:rsid w:val="00092AB2"/>
    <w:rsid w:val="00094CFF"/>
    <w:rsid w:val="00095F06"/>
    <w:rsid w:val="00097234"/>
    <w:rsid w:val="00097767"/>
    <w:rsid w:val="000A0DE2"/>
    <w:rsid w:val="000A11CB"/>
    <w:rsid w:val="000A2B94"/>
    <w:rsid w:val="000A30CC"/>
    <w:rsid w:val="000A3B57"/>
    <w:rsid w:val="000A3F3D"/>
    <w:rsid w:val="000A595F"/>
    <w:rsid w:val="000A5A02"/>
    <w:rsid w:val="000B0C6B"/>
    <w:rsid w:val="000B1538"/>
    <w:rsid w:val="000B1943"/>
    <w:rsid w:val="000B1F1C"/>
    <w:rsid w:val="000B3225"/>
    <w:rsid w:val="000B3BA8"/>
    <w:rsid w:val="000B4F05"/>
    <w:rsid w:val="000B50A8"/>
    <w:rsid w:val="000C0020"/>
    <w:rsid w:val="000C1104"/>
    <w:rsid w:val="000C181C"/>
    <w:rsid w:val="000C21C9"/>
    <w:rsid w:val="000C258A"/>
    <w:rsid w:val="000C2B4E"/>
    <w:rsid w:val="000C4897"/>
    <w:rsid w:val="000C659C"/>
    <w:rsid w:val="000C78FC"/>
    <w:rsid w:val="000C7A1D"/>
    <w:rsid w:val="000C7E05"/>
    <w:rsid w:val="000D31B7"/>
    <w:rsid w:val="000D3423"/>
    <w:rsid w:val="000D36FE"/>
    <w:rsid w:val="000D3A02"/>
    <w:rsid w:val="000D4EA3"/>
    <w:rsid w:val="000D599A"/>
    <w:rsid w:val="000D767A"/>
    <w:rsid w:val="000D7C0B"/>
    <w:rsid w:val="000D7CBD"/>
    <w:rsid w:val="000E02FD"/>
    <w:rsid w:val="000E0F99"/>
    <w:rsid w:val="000E2592"/>
    <w:rsid w:val="000E27CF"/>
    <w:rsid w:val="000E32B3"/>
    <w:rsid w:val="000E54F2"/>
    <w:rsid w:val="000E5689"/>
    <w:rsid w:val="000E5BD3"/>
    <w:rsid w:val="000E68C6"/>
    <w:rsid w:val="000E76D1"/>
    <w:rsid w:val="000F15F1"/>
    <w:rsid w:val="000F169D"/>
    <w:rsid w:val="000F2126"/>
    <w:rsid w:val="000F23E3"/>
    <w:rsid w:val="000F32AD"/>
    <w:rsid w:val="000F3EE2"/>
    <w:rsid w:val="000F4739"/>
    <w:rsid w:val="000F4B65"/>
    <w:rsid w:val="000F558B"/>
    <w:rsid w:val="000F5823"/>
    <w:rsid w:val="000F5CF8"/>
    <w:rsid w:val="000F5F1D"/>
    <w:rsid w:val="000F63CB"/>
    <w:rsid w:val="000F7B9D"/>
    <w:rsid w:val="000F7C52"/>
    <w:rsid w:val="001001CF"/>
    <w:rsid w:val="00102B50"/>
    <w:rsid w:val="00103227"/>
    <w:rsid w:val="001040E3"/>
    <w:rsid w:val="00106486"/>
    <w:rsid w:val="0010651C"/>
    <w:rsid w:val="0010652F"/>
    <w:rsid w:val="00106829"/>
    <w:rsid w:val="00106AC2"/>
    <w:rsid w:val="00112E3F"/>
    <w:rsid w:val="00113D59"/>
    <w:rsid w:val="00115023"/>
    <w:rsid w:val="0011662A"/>
    <w:rsid w:val="00116DD5"/>
    <w:rsid w:val="00120331"/>
    <w:rsid w:val="001204AA"/>
    <w:rsid w:val="00120FB9"/>
    <w:rsid w:val="00123F02"/>
    <w:rsid w:val="001246A8"/>
    <w:rsid w:val="0012558B"/>
    <w:rsid w:val="001300F0"/>
    <w:rsid w:val="00130915"/>
    <w:rsid w:val="00131265"/>
    <w:rsid w:val="00131C54"/>
    <w:rsid w:val="0013244B"/>
    <w:rsid w:val="00132A90"/>
    <w:rsid w:val="00133477"/>
    <w:rsid w:val="001335FB"/>
    <w:rsid w:val="00133728"/>
    <w:rsid w:val="00134C71"/>
    <w:rsid w:val="0013639C"/>
    <w:rsid w:val="0013795A"/>
    <w:rsid w:val="00137C72"/>
    <w:rsid w:val="001405A1"/>
    <w:rsid w:val="0014078C"/>
    <w:rsid w:val="00140842"/>
    <w:rsid w:val="00141352"/>
    <w:rsid w:val="0014182F"/>
    <w:rsid w:val="00141DB8"/>
    <w:rsid w:val="00141F38"/>
    <w:rsid w:val="001446AA"/>
    <w:rsid w:val="00145FF9"/>
    <w:rsid w:val="0014604D"/>
    <w:rsid w:val="00150C7E"/>
    <w:rsid w:val="00150FFB"/>
    <w:rsid w:val="0015198F"/>
    <w:rsid w:val="00152713"/>
    <w:rsid w:val="00152D0C"/>
    <w:rsid w:val="00152F5C"/>
    <w:rsid w:val="0015335F"/>
    <w:rsid w:val="00153450"/>
    <w:rsid w:val="001535BC"/>
    <w:rsid w:val="00153E61"/>
    <w:rsid w:val="00157483"/>
    <w:rsid w:val="00157E52"/>
    <w:rsid w:val="00160405"/>
    <w:rsid w:val="001623DF"/>
    <w:rsid w:val="00163205"/>
    <w:rsid w:val="001634D1"/>
    <w:rsid w:val="00163D08"/>
    <w:rsid w:val="00164166"/>
    <w:rsid w:val="00164639"/>
    <w:rsid w:val="001647F5"/>
    <w:rsid w:val="0016520D"/>
    <w:rsid w:val="00165962"/>
    <w:rsid w:val="00165C59"/>
    <w:rsid w:val="00167AE2"/>
    <w:rsid w:val="00170681"/>
    <w:rsid w:val="00171D19"/>
    <w:rsid w:val="00173939"/>
    <w:rsid w:val="0017514D"/>
    <w:rsid w:val="00175456"/>
    <w:rsid w:val="00175E33"/>
    <w:rsid w:val="001765D7"/>
    <w:rsid w:val="00176859"/>
    <w:rsid w:val="00181300"/>
    <w:rsid w:val="00182BD2"/>
    <w:rsid w:val="001839FF"/>
    <w:rsid w:val="00186D06"/>
    <w:rsid w:val="001870A3"/>
    <w:rsid w:val="001877CB"/>
    <w:rsid w:val="00193725"/>
    <w:rsid w:val="00193B82"/>
    <w:rsid w:val="00194685"/>
    <w:rsid w:val="00195F3B"/>
    <w:rsid w:val="001971BA"/>
    <w:rsid w:val="00197DE2"/>
    <w:rsid w:val="001A1030"/>
    <w:rsid w:val="001A1A39"/>
    <w:rsid w:val="001A224B"/>
    <w:rsid w:val="001A43FC"/>
    <w:rsid w:val="001A5134"/>
    <w:rsid w:val="001A53DC"/>
    <w:rsid w:val="001A607F"/>
    <w:rsid w:val="001A6B9A"/>
    <w:rsid w:val="001B101C"/>
    <w:rsid w:val="001B2766"/>
    <w:rsid w:val="001B34CB"/>
    <w:rsid w:val="001B4819"/>
    <w:rsid w:val="001B4DEB"/>
    <w:rsid w:val="001B6B80"/>
    <w:rsid w:val="001B76E2"/>
    <w:rsid w:val="001B7B79"/>
    <w:rsid w:val="001C0602"/>
    <w:rsid w:val="001C11AC"/>
    <w:rsid w:val="001C31CE"/>
    <w:rsid w:val="001C3DF3"/>
    <w:rsid w:val="001C4365"/>
    <w:rsid w:val="001C4EEE"/>
    <w:rsid w:val="001C522C"/>
    <w:rsid w:val="001C5863"/>
    <w:rsid w:val="001C6A70"/>
    <w:rsid w:val="001C6D39"/>
    <w:rsid w:val="001C7C03"/>
    <w:rsid w:val="001D09D7"/>
    <w:rsid w:val="001D0BFF"/>
    <w:rsid w:val="001D171E"/>
    <w:rsid w:val="001D5794"/>
    <w:rsid w:val="001D5BA6"/>
    <w:rsid w:val="001D7C17"/>
    <w:rsid w:val="001E004F"/>
    <w:rsid w:val="001E3A8C"/>
    <w:rsid w:val="001E3CAB"/>
    <w:rsid w:val="001E4151"/>
    <w:rsid w:val="001E687A"/>
    <w:rsid w:val="001E78B9"/>
    <w:rsid w:val="001F194E"/>
    <w:rsid w:val="001F2ABA"/>
    <w:rsid w:val="001F3711"/>
    <w:rsid w:val="001F41E8"/>
    <w:rsid w:val="001F4D66"/>
    <w:rsid w:val="001F70BA"/>
    <w:rsid w:val="001F7323"/>
    <w:rsid w:val="001F7E4B"/>
    <w:rsid w:val="00200669"/>
    <w:rsid w:val="00200C0F"/>
    <w:rsid w:val="0020362C"/>
    <w:rsid w:val="00203D6B"/>
    <w:rsid w:val="002054A0"/>
    <w:rsid w:val="002058AC"/>
    <w:rsid w:val="00210884"/>
    <w:rsid w:val="00210CF1"/>
    <w:rsid w:val="0021139D"/>
    <w:rsid w:val="00211435"/>
    <w:rsid w:val="00211696"/>
    <w:rsid w:val="00211E1C"/>
    <w:rsid w:val="0021267D"/>
    <w:rsid w:val="00212AC4"/>
    <w:rsid w:val="00213C69"/>
    <w:rsid w:val="00215752"/>
    <w:rsid w:val="00215839"/>
    <w:rsid w:val="00216215"/>
    <w:rsid w:val="00216645"/>
    <w:rsid w:val="00217492"/>
    <w:rsid w:val="00220F26"/>
    <w:rsid w:val="00221A7C"/>
    <w:rsid w:val="00222284"/>
    <w:rsid w:val="00223615"/>
    <w:rsid w:val="00223DA5"/>
    <w:rsid w:val="0022671D"/>
    <w:rsid w:val="00226897"/>
    <w:rsid w:val="0022697C"/>
    <w:rsid w:val="00226980"/>
    <w:rsid w:val="00227CBA"/>
    <w:rsid w:val="0023098D"/>
    <w:rsid w:val="00231481"/>
    <w:rsid w:val="002318AA"/>
    <w:rsid w:val="002367B7"/>
    <w:rsid w:val="0023686E"/>
    <w:rsid w:val="00236D5A"/>
    <w:rsid w:val="002374C4"/>
    <w:rsid w:val="00240123"/>
    <w:rsid w:val="0024058E"/>
    <w:rsid w:val="002432B9"/>
    <w:rsid w:val="002460D5"/>
    <w:rsid w:val="00246710"/>
    <w:rsid w:val="002471EA"/>
    <w:rsid w:val="0024794B"/>
    <w:rsid w:val="002507F0"/>
    <w:rsid w:val="00251034"/>
    <w:rsid w:val="00254154"/>
    <w:rsid w:val="00254711"/>
    <w:rsid w:val="002550A7"/>
    <w:rsid w:val="002562BD"/>
    <w:rsid w:val="00256DA2"/>
    <w:rsid w:val="0026041B"/>
    <w:rsid w:val="002612FC"/>
    <w:rsid w:val="002632FD"/>
    <w:rsid w:val="00263676"/>
    <w:rsid w:val="00263963"/>
    <w:rsid w:val="00264561"/>
    <w:rsid w:val="00265B3D"/>
    <w:rsid w:val="00270B08"/>
    <w:rsid w:val="002714EE"/>
    <w:rsid w:val="002716ED"/>
    <w:rsid w:val="00271841"/>
    <w:rsid w:val="00272280"/>
    <w:rsid w:val="002725EA"/>
    <w:rsid w:val="002745B6"/>
    <w:rsid w:val="0027613C"/>
    <w:rsid w:val="00276274"/>
    <w:rsid w:val="00276716"/>
    <w:rsid w:val="00277807"/>
    <w:rsid w:val="00277F77"/>
    <w:rsid w:val="00280902"/>
    <w:rsid w:val="00283CEA"/>
    <w:rsid w:val="002853AD"/>
    <w:rsid w:val="002855A3"/>
    <w:rsid w:val="00285C27"/>
    <w:rsid w:val="0028673E"/>
    <w:rsid w:val="002918AD"/>
    <w:rsid w:val="00291EED"/>
    <w:rsid w:val="0029409D"/>
    <w:rsid w:val="002967F2"/>
    <w:rsid w:val="00297512"/>
    <w:rsid w:val="00297FCC"/>
    <w:rsid w:val="002A3374"/>
    <w:rsid w:val="002A3804"/>
    <w:rsid w:val="002A49E5"/>
    <w:rsid w:val="002A4B81"/>
    <w:rsid w:val="002A53A9"/>
    <w:rsid w:val="002A54C2"/>
    <w:rsid w:val="002A6816"/>
    <w:rsid w:val="002A6AC8"/>
    <w:rsid w:val="002A7B8B"/>
    <w:rsid w:val="002B2F2C"/>
    <w:rsid w:val="002B47E7"/>
    <w:rsid w:val="002C01CA"/>
    <w:rsid w:val="002C0A8F"/>
    <w:rsid w:val="002C166F"/>
    <w:rsid w:val="002C2ED3"/>
    <w:rsid w:val="002C333B"/>
    <w:rsid w:val="002C365B"/>
    <w:rsid w:val="002C3B4E"/>
    <w:rsid w:val="002C3F89"/>
    <w:rsid w:val="002C518E"/>
    <w:rsid w:val="002C78B2"/>
    <w:rsid w:val="002C7BA5"/>
    <w:rsid w:val="002C7CDC"/>
    <w:rsid w:val="002D04FC"/>
    <w:rsid w:val="002D0B7A"/>
    <w:rsid w:val="002D171F"/>
    <w:rsid w:val="002D2D8B"/>
    <w:rsid w:val="002D3BF3"/>
    <w:rsid w:val="002D4023"/>
    <w:rsid w:val="002D5E43"/>
    <w:rsid w:val="002D60C1"/>
    <w:rsid w:val="002D63F1"/>
    <w:rsid w:val="002E07EB"/>
    <w:rsid w:val="002E1AEF"/>
    <w:rsid w:val="002E238F"/>
    <w:rsid w:val="002E267F"/>
    <w:rsid w:val="002E33F6"/>
    <w:rsid w:val="002E373E"/>
    <w:rsid w:val="002E385D"/>
    <w:rsid w:val="002E4875"/>
    <w:rsid w:val="002E51F0"/>
    <w:rsid w:val="002E57AE"/>
    <w:rsid w:val="002E774B"/>
    <w:rsid w:val="002E7A67"/>
    <w:rsid w:val="002F0570"/>
    <w:rsid w:val="002F117C"/>
    <w:rsid w:val="002F133C"/>
    <w:rsid w:val="002F1EBC"/>
    <w:rsid w:val="002F2555"/>
    <w:rsid w:val="002F277D"/>
    <w:rsid w:val="002F3B39"/>
    <w:rsid w:val="002F3EFB"/>
    <w:rsid w:val="002F455D"/>
    <w:rsid w:val="002F4908"/>
    <w:rsid w:val="002F7A5A"/>
    <w:rsid w:val="00300524"/>
    <w:rsid w:val="003011D0"/>
    <w:rsid w:val="0030144D"/>
    <w:rsid w:val="00303E43"/>
    <w:rsid w:val="00305803"/>
    <w:rsid w:val="00306FC4"/>
    <w:rsid w:val="00307163"/>
    <w:rsid w:val="003072F7"/>
    <w:rsid w:val="003077C4"/>
    <w:rsid w:val="00313249"/>
    <w:rsid w:val="00313652"/>
    <w:rsid w:val="0031458C"/>
    <w:rsid w:val="003155E8"/>
    <w:rsid w:val="00316030"/>
    <w:rsid w:val="0031670F"/>
    <w:rsid w:val="00316CA4"/>
    <w:rsid w:val="0031731D"/>
    <w:rsid w:val="0031792B"/>
    <w:rsid w:val="003206FE"/>
    <w:rsid w:val="0032077B"/>
    <w:rsid w:val="00320CE0"/>
    <w:rsid w:val="00321E06"/>
    <w:rsid w:val="0032244A"/>
    <w:rsid w:val="00323455"/>
    <w:rsid w:val="003243D7"/>
    <w:rsid w:val="00324C20"/>
    <w:rsid w:val="003276F3"/>
    <w:rsid w:val="00330803"/>
    <w:rsid w:val="00330E55"/>
    <w:rsid w:val="00331361"/>
    <w:rsid w:val="00332589"/>
    <w:rsid w:val="00333C2F"/>
    <w:rsid w:val="00334E98"/>
    <w:rsid w:val="00335266"/>
    <w:rsid w:val="0033564A"/>
    <w:rsid w:val="00335B1B"/>
    <w:rsid w:val="00336453"/>
    <w:rsid w:val="00336A71"/>
    <w:rsid w:val="003371F3"/>
    <w:rsid w:val="00337A7C"/>
    <w:rsid w:val="0034059D"/>
    <w:rsid w:val="0034234E"/>
    <w:rsid w:val="003446AF"/>
    <w:rsid w:val="0034489B"/>
    <w:rsid w:val="003461BE"/>
    <w:rsid w:val="00347265"/>
    <w:rsid w:val="00350138"/>
    <w:rsid w:val="00353EC3"/>
    <w:rsid w:val="00354AA7"/>
    <w:rsid w:val="0036012D"/>
    <w:rsid w:val="00361961"/>
    <w:rsid w:val="00361C98"/>
    <w:rsid w:val="003631BD"/>
    <w:rsid w:val="0036628E"/>
    <w:rsid w:val="00371DA2"/>
    <w:rsid w:val="003723B6"/>
    <w:rsid w:val="003748E8"/>
    <w:rsid w:val="0037496F"/>
    <w:rsid w:val="00375214"/>
    <w:rsid w:val="00375230"/>
    <w:rsid w:val="00375A38"/>
    <w:rsid w:val="0037687C"/>
    <w:rsid w:val="00377408"/>
    <w:rsid w:val="003774EF"/>
    <w:rsid w:val="00377A8B"/>
    <w:rsid w:val="00377FCB"/>
    <w:rsid w:val="0038052C"/>
    <w:rsid w:val="00383655"/>
    <w:rsid w:val="00383D2F"/>
    <w:rsid w:val="00384BCB"/>
    <w:rsid w:val="00384F3C"/>
    <w:rsid w:val="003869E4"/>
    <w:rsid w:val="00386C5B"/>
    <w:rsid w:val="00386E4D"/>
    <w:rsid w:val="00387653"/>
    <w:rsid w:val="003906E0"/>
    <w:rsid w:val="0039402B"/>
    <w:rsid w:val="003979F4"/>
    <w:rsid w:val="003A1C33"/>
    <w:rsid w:val="003A1CB5"/>
    <w:rsid w:val="003A28FA"/>
    <w:rsid w:val="003A32CA"/>
    <w:rsid w:val="003A43E3"/>
    <w:rsid w:val="003A449C"/>
    <w:rsid w:val="003A5189"/>
    <w:rsid w:val="003A60FC"/>
    <w:rsid w:val="003B0BFD"/>
    <w:rsid w:val="003B1CFD"/>
    <w:rsid w:val="003B4D69"/>
    <w:rsid w:val="003B542A"/>
    <w:rsid w:val="003B54D5"/>
    <w:rsid w:val="003B5DEF"/>
    <w:rsid w:val="003B5FCB"/>
    <w:rsid w:val="003B65BE"/>
    <w:rsid w:val="003B684D"/>
    <w:rsid w:val="003B6EBC"/>
    <w:rsid w:val="003B7231"/>
    <w:rsid w:val="003B74CB"/>
    <w:rsid w:val="003C0B91"/>
    <w:rsid w:val="003C1F18"/>
    <w:rsid w:val="003C2F74"/>
    <w:rsid w:val="003C2F83"/>
    <w:rsid w:val="003C3534"/>
    <w:rsid w:val="003C39FA"/>
    <w:rsid w:val="003C3DDB"/>
    <w:rsid w:val="003C3DFA"/>
    <w:rsid w:val="003C3E6A"/>
    <w:rsid w:val="003C4734"/>
    <w:rsid w:val="003C500E"/>
    <w:rsid w:val="003C5A03"/>
    <w:rsid w:val="003D20D7"/>
    <w:rsid w:val="003D4CDD"/>
    <w:rsid w:val="003D5978"/>
    <w:rsid w:val="003D5CDF"/>
    <w:rsid w:val="003D6176"/>
    <w:rsid w:val="003D6335"/>
    <w:rsid w:val="003D681A"/>
    <w:rsid w:val="003E2D36"/>
    <w:rsid w:val="003E4840"/>
    <w:rsid w:val="003E4D69"/>
    <w:rsid w:val="003E6B78"/>
    <w:rsid w:val="003F1988"/>
    <w:rsid w:val="003F2654"/>
    <w:rsid w:val="003F297B"/>
    <w:rsid w:val="003F487E"/>
    <w:rsid w:val="003F4FC3"/>
    <w:rsid w:val="003F614B"/>
    <w:rsid w:val="003F6BD0"/>
    <w:rsid w:val="003F6DA0"/>
    <w:rsid w:val="003F7151"/>
    <w:rsid w:val="003F784C"/>
    <w:rsid w:val="003F7F77"/>
    <w:rsid w:val="00402B60"/>
    <w:rsid w:val="00402EA0"/>
    <w:rsid w:val="00404CAB"/>
    <w:rsid w:val="0040595A"/>
    <w:rsid w:val="00406782"/>
    <w:rsid w:val="00406A55"/>
    <w:rsid w:val="0041100D"/>
    <w:rsid w:val="004123BC"/>
    <w:rsid w:val="00412DC6"/>
    <w:rsid w:val="00415208"/>
    <w:rsid w:val="0041569A"/>
    <w:rsid w:val="00416655"/>
    <w:rsid w:val="00416ADC"/>
    <w:rsid w:val="00417016"/>
    <w:rsid w:val="0041761A"/>
    <w:rsid w:val="00422F9A"/>
    <w:rsid w:val="00425CE5"/>
    <w:rsid w:val="004262F9"/>
    <w:rsid w:val="00433441"/>
    <w:rsid w:val="004343BD"/>
    <w:rsid w:val="00434950"/>
    <w:rsid w:val="004349D2"/>
    <w:rsid w:val="00436655"/>
    <w:rsid w:val="00437471"/>
    <w:rsid w:val="00440C13"/>
    <w:rsid w:val="00442075"/>
    <w:rsid w:val="004420DD"/>
    <w:rsid w:val="0044443B"/>
    <w:rsid w:val="00445964"/>
    <w:rsid w:val="0044699B"/>
    <w:rsid w:val="004510A3"/>
    <w:rsid w:val="00452CDD"/>
    <w:rsid w:val="004547CB"/>
    <w:rsid w:val="00454AD8"/>
    <w:rsid w:val="00454E05"/>
    <w:rsid w:val="00455A24"/>
    <w:rsid w:val="00456852"/>
    <w:rsid w:val="00456AE6"/>
    <w:rsid w:val="00457402"/>
    <w:rsid w:val="00460B98"/>
    <w:rsid w:val="00460EDD"/>
    <w:rsid w:val="00462EE3"/>
    <w:rsid w:val="004636E4"/>
    <w:rsid w:val="00463755"/>
    <w:rsid w:val="004641C9"/>
    <w:rsid w:val="00466C7E"/>
    <w:rsid w:val="00466D05"/>
    <w:rsid w:val="00466F60"/>
    <w:rsid w:val="004677F1"/>
    <w:rsid w:val="00472702"/>
    <w:rsid w:val="0047411B"/>
    <w:rsid w:val="00474BBA"/>
    <w:rsid w:val="0047736F"/>
    <w:rsid w:val="00477553"/>
    <w:rsid w:val="004802AF"/>
    <w:rsid w:val="004808DE"/>
    <w:rsid w:val="004817B1"/>
    <w:rsid w:val="004839FA"/>
    <w:rsid w:val="00484CD0"/>
    <w:rsid w:val="00487593"/>
    <w:rsid w:val="00487CAE"/>
    <w:rsid w:val="00490625"/>
    <w:rsid w:val="0049098E"/>
    <w:rsid w:val="00493754"/>
    <w:rsid w:val="004939DB"/>
    <w:rsid w:val="00493EA6"/>
    <w:rsid w:val="00496BD7"/>
    <w:rsid w:val="00497520"/>
    <w:rsid w:val="004A12CC"/>
    <w:rsid w:val="004A178F"/>
    <w:rsid w:val="004A256C"/>
    <w:rsid w:val="004A2CCC"/>
    <w:rsid w:val="004A2F98"/>
    <w:rsid w:val="004A36F3"/>
    <w:rsid w:val="004A4152"/>
    <w:rsid w:val="004A4910"/>
    <w:rsid w:val="004A49A4"/>
    <w:rsid w:val="004A4A19"/>
    <w:rsid w:val="004A6079"/>
    <w:rsid w:val="004A6DF7"/>
    <w:rsid w:val="004A7078"/>
    <w:rsid w:val="004B00F1"/>
    <w:rsid w:val="004B10FF"/>
    <w:rsid w:val="004B1CC5"/>
    <w:rsid w:val="004B23FF"/>
    <w:rsid w:val="004B38D3"/>
    <w:rsid w:val="004B3B57"/>
    <w:rsid w:val="004B5036"/>
    <w:rsid w:val="004B5126"/>
    <w:rsid w:val="004B6D53"/>
    <w:rsid w:val="004B7035"/>
    <w:rsid w:val="004B7C4B"/>
    <w:rsid w:val="004C0D40"/>
    <w:rsid w:val="004C169F"/>
    <w:rsid w:val="004C3267"/>
    <w:rsid w:val="004C3D24"/>
    <w:rsid w:val="004C418D"/>
    <w:rsid w:val="004C419E"/>
    <w:rsid w:val="004C517D"/>
    <w:rsid w:val="004C5470"/>
    <w:rsid w:val="004C58D6"/>
    <w:rsid w:val="004C685D"/>
    <w:rsid w:val="004C7362"/>
    <w:rsid w:val="004D0300"/>
    <w:rsid w:val="004D0FD0"/>
    <w:rsid w:val="004D3768"/>
    <w:rsid w:val="004D4D3F"/>
    <w:rsid w:val="004D5D5C"/>
    <w:rsid w:val="004D5ECD"/>
    <w:rsid w:val="004D70F8"/>
    <w:rsid w:val="004D7495"/>
    <w:rsid w:val="004E00F4"/>
    <w:rsid w:val="004E0754"/>
    <w:rsid w:val="004E2F57"/>
    <w:rsid w:val="004E3197"/>
    <w:rsid w:val="004E36DE"/>
    <w:rsid w:val="004E3EC4"/>
    <w:rsid w:val="004E42C5"/>
    <w:rsid w:val="004E529E"/>
    <w:rsid w:val="004E562A"/>
    <w:rsid w:val="004E5769"/>
    <w:rsid w:val="004E5B48"/>
    <w:rsid w:val="004F1169"/>
    <w:rsid w:val="004F2B25"/>
    <w:rsid w:val="004F2BC2"/>
    <w:rsid w:val="004F32BA"/>
    <w:rsid w:val="004F37CD"/>
    <w:rsid w:val="004F5B97"/>
    <w:rsid w:val="004F6216"/>
    <w:rsid w:val="004F65E7"/>
    <w:rsid w:val="004F6EE1"/>
    <w:rsid w:val="004F7E1F"/>
    <w:rsid w:val="00500468"/>
    <w:rsid w:val="005029D5"/>
    <w:rsid w:val="0050360C"/>
    <w:rsid w:val="00503F45"/>
    <w:rsid w:val="005045E1"/>
    <w:rsid w:val="0050484F"/>
    <w:rsid w:val="0050523F"/>
    <w:rsid w:val="00506272"/>
    <w:rsid w:val="0050637A"/>
    <w:rsid w:val="005066FF"/>
    <w:rsid w:val="00507C6E"/>
    <w:rsid w:val="0051016D"/>
    <w:rsid w:val="005112B2"/>
    <w:rsid w:val="005120E7"/>
    <w:rsid w:val="00512154"/>
    <w:rsid w:val="00512E36"/>
    <w:rsid w:val="00513386"/>
    <w:rsid w:val="00513EDE"/>
    <w:rsid w:val="00514A77"/>
    <w:rsid w:val="00514A82"/>
    <w:rsid w:val="00516E6A"/>
    <w:rsid w:val="00520C7A"/>
    <w:rsid w:val="00522689"/>
    <w:rsid w:val="005305E6"/>
    <w:rsid w:val="00530CF4"/>
    <w:rsid w:val="00534DE0"/>
    <w:rsid w:val="00537617"/>
    <w:rsid w:val="00537F6C"/>
    <w:rsid w:val="0054162F"/>
    <w:rsid w:val="00542BEC"/>
    <w:rsid w:val="005430C1"/>
    <w:rsid w:val="005434BF"/>
    <w:rsid w:val="005448C2"/>
    <w:rsid w:val="00545E55"/>
    <w:rsid w:val="00546D4D"/>
    <w:rsid w:val="00547CB0"/>
    <w:rsid w:val="00550509"/>
    <w:rsid w:val="005528CB"/>
    <w:rsid w:val="00553429"/>
    <w:rsid w:val="005563AA"/>
    <w:rsid w:val="005565DE"/>
    <w:rsid w:val="00557164"/>
    <w:rsid w:val="00560103"/>
    <w:rsid w:val="00561EB6"/>
    <w:rsid w:val="00564444"/>
    <w:rsid w:val="005655E7"/>
    <w:rsid w:val="00567770"/>
    <w:rsid w:val="00567A05"/>
    <w:rsid w:val="0057048C"/>
    <w:rsid w:val="00572ABB"/>
    <w:rsid w:val="00572BA3"/>
    <w:rsid w:val="00573248"/>
    <w:rsid w:val="00573292"/>
    <w:rsid w:val="00573BEE"/>
    <w:rsid w:val="00573E23"/>
    <w:rsid w:val="00573E33"/>
    <w:rsid w:val="005751F2"/>
    <w:rsid w:val="00576A12"/>
    <w:rsid w:val="005770D9"/>
    <w:rsid w:val="0057722A"/>
    <w:rsid w:val="00580040"/>
    <w:rsid w:val="005817EC"/>
    <w:rsid w:val="00582DA3"/>
    <w:rsid w:val="005838E2"/>
    <w:rsid w:val="0058476E"/>
    <w:rsid w:val="00584879"/>
    <w:rsid w:val="0058489E"/>
    <w:rsid w:val="00584B65"/>
    <w:rsid w:val="005856DC"/>
    <w:rsid w:val="00586030"/>
    <w:rsid w:val="0058618C"/>
    <w:rsid w:val="00586DB3"/>
    <w:rsid w:val="00590D03"/>
    <w:rsid w:val="005915F3"/>
    <w:rsid w:val="00592D43"/>
    <w:rsid w:val="0059376C"/>
    <w:rsid w:val="00594832"/>
    <w:rsid w:val="005A0670"/>
    <w:rsid w:val="005A0AF6"/>
    <w:rsid w:val="005A0B47"/>
    <w:rsid w:val="005A0F30"/>
    <w:rsid w:val="005A10A5"/>
    <w:rsid w:val="005A1A8D"/>
    <w:rsid w:val="005A2849"/>
    <w:rsid w:val="005A2B86"/>
    <w:rsid w:val="005A2FB5"/>
    <w:rsid w:val="005A2FC1"/>
    <w:rsid w:val="005A3CC2"/>
    <w:rsid w:val="005A68EA"/>
    <w:rsid w:val="005B0316"/>
    <w:rsid w:val="005B197C"/>
    <w:rsid w:val="005B2E99"/>
    <w:rsid w:val="005B3262"/>
    <w:rsid w:val="005B35B3"/>
    <w:rsid w:val="005B3B7B"/>
    <w:rsid w:val="005B4151"/>
    <w:rsid w:val="005B42E3"/>
    <w:rsid w:val="005B4A3D"/>
    <w:rsid w:val="005B4ACB"/>
    <w:rsid w:val="005B53DC"/>
    <w:rsid w:val="005B68D1"/>
    <w:rsid w:val="005B784F"/>
    <w:rsid w:val="005B7DC3"/>
    <w:rsid w:val="005C211B"/>
    <w:rsid w:val="005C2C94"/>
    <w:rsid w:val="005C51AB"/>
    <w:rsid w:val="005D1607"/>
    <w:rsid w:val="005D217C"/>
    <w:rsid w:val="005D4422"/>
    <w:rsid w:val="005D5343"/>
    <w:rsid w:val="005D5A85"/>
    <w:rsid w:val="005D5C9F"/>
    <w:rsid w:val="005D6BEE"/>
    <w:rsid w:val="005D7722"/>
    <w:rsid w:val="005D7E88"/>
    <w:rsid w:val="005E06BB"/>
    <w:rsid w:val="005E0737"/>
    <w:rsid w:val="005E15A9"/>
    <w:rsid w:val="005E27C9"/>
    <w:rsid w:val="005E3F14"/>
    <w:rsid w:val="005E617C"/>
    <w:rsid w:val="005E7EEF"/>
    <w:rsid w:val="005F0317"/>
    <w:rsid w:val="005F0A8E"/>
    <w:rsid w:val="005F36E7"/>
    <w:rsid w:val="005F3EA2"/>
    <w:rsid w:val="005F4EAF"/>
    <w:rsid w:val="005F6146"/>
    <w:rsid w:val="00600059"/>
    <w:rsid w:val="00600C9A"/>
    <w:rsid w:val="00602CD3"/>
    <w:rsid w:val="00602F9E"/>
    <w:rsid w:val="00604617"/>
    <w:rsid w:val="006046D6"/>
    <w:rsid w:val="00604865"/>
    <w:rsid w:val="00604BC3"/>
    <w:rsid w:val="00605A20"/>
    <w:rsid w:val="0061175D"/>
    <w:rsid w:val="0061430D"/>
    <w:rsid w:val="006162F2"/>
    <w:rsid w:val="00616A84"/>
    <w:rsid w:val="00617C9F"/>
    <w:rsid w:val="006208DC"/>
    <w:rsid w:val="00621766"/>
    <w:rsid w:val="00621C83"/>
    <w:rsid w:val="006239AB"/>
    <w:rsid w:val="00625D15"/>
    <w:rsid w:val="0062623A"/>
    <w:rsid w:val="0062648F"/>
    <w:rsid w:val="006273C8"/>
    <w:rsid w:val="00630BF2"/>
    <w:rsid w:val="00634000"/>
    <w:rsid w:val="0063455A"/>
    <w:rsid w:val="00634719"/>
    <w:rsid w:val="00634EB7"/>
    <w:rsid w:val="0064074F"/>
    <w:rsid w:val="00643610"/>
    <w:rsid w:val="00643D53"/>
    <w:rsid w:val="006457AB"/>
    <w:rsid w:val="00646176"/>
    <w:rsid w:val="00646F9C"/>
    <w:rsid w:val="006479C0"/>
    <w:rsid w:val="00650957"/>
    <w:rsid w:val="00650FD8"/>
    <w:rsid w:val="00651847"/>
    <w:rsid w:val="0065256D"/>
    <w:rsid w:val="00657728"/>
    <w:rsid w:val="00657E6D"/>
    <w:rsid w:val="00663F54"/>
    <w:rsid w:val="006665B0"/>
    <w:rsid w:val="006676CF"/>
    <w:rsid w:val="00670795"/>
    <w:rsid w:val="00670D98"/>
    <w:rsid w:val="00673108"/>
    <w:rsid w:val="00673AA9"/>
    <w:rsid w:val="00673CE0"/>
    <w:rsid w:val="00674322"/>
    <w:rsid w:val="00675CF4"/>
    <w:rsid w:val="00675DEC"/>
    <w:rsid w:val="0067688C"/>
    <w:rsid w:val="00680459"/>
    <w:rsid w:val="0068117C"/>
    <w:rsid w:val="00681311"/>
    <w:rsid w:val="006814D6"/>
    <w:rsid w:val="0068154A"/>
    <w:rsid w:val="00681801"/>
    <w:rsid w:val="006823BE"/>
    <w:rsid w:val="0068296B"/>
    <w:rsid w:val="006841DD"/>
    <w:rsid w:val="00685A9C"/>
    <w:rsid w:val="00685AA7"/>
    <w:rsid w:val="006864ED"/>
    <w:rsid w:val="0068733C"/>
    <w:rsid w:val="00687646"/>
    <w:rsid w:val="006903D2"/>
    <w:rsid w:val="006905E9"/>
    <w:rsid w:val="00690A46"/>
    <w:rsid w:val="00691258"/>
    <w:rsid w:val="006927A1"/>
    <w:rsid w:val="006936B3"/>
    <w:rsid w:val="006955C8"/>
    <w:rsid w:val="00695CE7"/>
    <w:rsid w:val="00696442"/>
    <w:rsid w:val="006A063C"/>
    <w:rsid w:val="006A2120"/>
    <w:rsid w:val="006A2D84"/>
    <w:rsid w:val="006A3A21"/>
    <w:rsid w:val="006A46F9"/>
    <w:rsid w:val="006A57E4"/>
    <w:rsid w:val="006A5E8E"/>
    <w:rsid w:val="006A7EE6"/>
    <w:rsid w:val="006A7FA3"/>
    <w:rsid w:val="006B0AE5"/>
    <w:rsid w:val="006B255A"/>
    <w:rsid w:val="006B3277"/>
    <w:rsid w:val="006B3282"/>
    <w:rsid w:val="006B4348"/>
    <w:rsid w:val="006B4ED2"/>
    <w:rsid w:val="006B640F"/>
    <w:rsid w:val="006B7906"/>
    <w:rsid w:val="006C1080"/>
    <w:rsid w:val="006C536F"/>
    <w:rsid w:val="006C6426"/>
    <w:rsid w:val="006C6C4F"/>
    <w:rsid w:val="006C7660"/>
    <w:rsid w:val="006C787C"/>
    <w:rsid w:val="006C7B52"/>
    <w:rsid w:val="006C7DF5"/>
    <w:rsid w:val="006D0AFD"/>
    <w:rsid w:val="006D1203"/>
    <w:rsid w:val="006D2243"/>
    <w:rsid w:val="006D4256"/>
    <w:rsid w:val="006D5978"/>
    <w:rsid w:val="006D5CBC"/>
    <w:rsid w:val="006D6456"/>
    <w:rsid w:val="006D67E5"/>
    <w:rsid w:val="006D7404"/>
    <w:rsid w:val="006E0488"/>
    <w:rsid w:val="006E0490"/>
    <w:rsid w:val="006E0B76"/>
    <w:rsid w:val="006E16E3"/>
    <w:rsid w:val="006E16FF"/>
    <w:rsid w:val="006E1B97"/>
    <w:rsid w:val="006E22D4"/>
    <w:rsid w:val="006E2DC4"/>
    <w:rsid w:val="006E43F4"/>
    <w:rsid w:val="006E567B"/>
    <w:rsid w:val="006E5861"/>
    <w:rsid w:val="006E628D"/>
    <w:rsid w:val="006E6D98"/>
    <w:rsid w:val="006E7D3B"/>
    <w:rsid w:val="006F081A"/>
    <w:rsid w:val="006F129A"/>
    <w:rsid w:val="006F1545"/>
    <w:rsid w:val="006F20C0"/>
    <w:rsid w:val="006F2823"/>
    <w:rsid w:val="006F2C79"/>
    <w:rsid w:val="006F4639"/>
    <w:rsid w:val="006F4E5E"/>
    <w:rsid w:val="006F735A"/>
    <w:rsid w:val="00701336"/>
    <w:rsid w:val="00701E50"/>
    <w:rsid w:val="00702816"/>
    <w:rsid w:val="00702B3C"/>
    <w:rsid w:val="00702FE6"/>
    <w:rsid w:val="007032C7"/>
    <w:rsid w:val="00703791"/>
    <w:rsid w:val="00704CB7"/>
    <w:rsid w:val="00706631"/>
    <w:rsid w:val="007075D2"/>
    <w:rsid w:val="00712BD1"/>
    <w:rsid w:val="007130CD"/>
    <w:rsid w:val="007143C7"/>
    <w:rsid w:val="00714528"/>
    <w:rsid w:val="00716256"/>
    <w:rsid w:val="00716779"/>
    <w:rsid w:val="00717914"/>
    <w:rsid w:val="00720D07"/>
    <w:rsid w:val="00721439"/>
    <w:rsid w:val="00721AAA"/>
    <w:rsid w:val="007220E8"/>
    <w:rsid w:val="00724481"/>
    <w:rsid w:val="00724E27"/>
    <w:rsid w:val="00725066"/>
    <w:rsid w:val="00725D99"/>
    <w:rsid w:val="0072619B"/>
    <w:rsid w:val="007309B5"/>
    <w:rsid w:val="00731195"/>
    <w:rsid w:val="00731286"/>
    <w:rsid w:val="00731774"/>
    <w:rsid w:val="00733B89"/>
    <w:rsid w:val="007344DE"/>
    <w:rsid w:val="0074057C"/>
    <w:rsid w:val="007415EA"/>
    <w:rsid w:val="0074160D"/>
    <w:rsid w:val="0074289B"/>
    <w:rsid w:val="00742B1D"/>
    <w:rsid w:val="00743D06"/>
    <w:rsid w:val="0074585C"/>
    <w:rsid w:val="00746A58"/>
    <w:rsid w:val="00746AF5"/>
    <w:rsid w:val="00750A10"/>
    <w:rsid w:val="00750E47"/>
    <w:rsid w:val="007511AC"/>
    <w:rsid w:val="007519A2"/>
    <w:rsid w:val="007519F0"/>
    <w:rsid w:val="007525A5"/>
    <w:rsid w:val="0075306E"/>
    <w:rsid w:val="00753FE7"/>
    <w:rsid w:val="007546D5"/>
    <w:rsid w:val="007564F2"/>
    <w:rsid w:val="007568BA"/>
    <w:rsid w:val="00756ECD"/>
    <w:rsid w:val="00756F0A"/>
    <w:rsid w:val="00760993"/>
    <w:rsid w:val="0076140C"/>
    <w:rsid w:val="007644F5"/>
    <w:rsid w:val="00764DBC"/>
    <w:rsid w:val="00765815"/>
    <w:rsid w:val="00765F50"/>
    <w:rsid w:val="0077013F"/>
    <w:rsid w:val="0077045B"/>
    <w:rsid w:val="0077124F"/>
    <w:rsid w:val="00771B08"/>
    <w:rsid w:val="00771B34"/>
    <w:rsid w:val="00772A70"/>
    <w:rsid w:val="00773685"/>
    <w:rsid w:val="0077380F"/>
    <w:rsid w:val="00774485"/>
    <w:rsid w:val="007752C0"/>
    <w:rsid w:val="00775B84"/>
    <w:rsid w:val="00776188"/>
    <w:rsid w:val="0077731B"/>
    <w:rsid w:val="007826D4"/>
    <w:rsid w:val="007843AA"/>
    <w:rsid w:val="00784612"/>
    <w:rsid w:val="00785733"/>
    <w:rsid w:val="007863E1"/>
    <w:rsid w:val="00786907"/>
    <w:rsid w:val="0078713A"/>
    <w:rsid w:val="007875DE"/>
    <w:rsid w:val="0078785D"/>
    <w:rsid w:val="00790981"/>
    <w:rsid w:val="007922A6"/>
    <w:rsid w:val="007947D9"/>
    <w:rsid w:val="0079555E"/>
    <w:rsid w:val="00795B7D"/>
    <w:rsid w:val="007A0398"/>
    <w:rsid w:val="007A10D6"/>
    <w:rsid w:val="007A2871"/>
    <w:rsid w:val="007A349F"/>
    <w:rsid w:val="007A375E"/>
    <w:rsid w:val="007A478D"/>
    <w:rsid w:val="007A6654"/>
    <w:rsid w:val="007A708A"/>
    <w:rsid w:val="007B1479"/>
    <w:rsid w:val="007B1492"/>
    <w:rsid w:val="007B1B46"/>
    <w:rsid w:val="007B4873"/>
    <w:rsid w:val="007B4BA8"/>
    <w:rsid w:val="007B5DE0"/>
    <w:rsid w:val="007B6218"/>
    <w:rsid w:val="007C0477"/>
    <w:rsid w:val="007C115C"/>
    <w:rsid w:val="007C19D7"/>
    <w:rsid w:val="007C4233"/>
    <w:rsid w:val="007C4D80"/>
    <w:rsid w:val="007C50CE"/>
    <w:rsid w:val="007C5E40"/>
    <w:rsid w:val="007C6FD2"/>
    <w:rsid w:val="007D1F69"/>
    <w:rsid w:val="007D404F"/>
    <w:rsid w:val="007D5640"/>
    <w:rsid w:val="007D5F83"/>
    <w:rsid w:val="007D6813"/>
    <w:rsid w:val="007E2333"/>
    <w:rsid w:val="007E2A3F"/>
    <w:rsid w:val="007E319B"/>
    <w:rsid w:val="007E4003"/>
    <w:rsid w:val="007E62D8"/>
    <w:rsid w:val="007E6874"/>
    <w:rsid w:val="007E697B"/>
    <w:rsid w:val="007E6CAB"/>
    <w:rsid w:val="007E6F03"/>
    <w:rsid w:val="007E7F9E"/>
    <w:rsid w:val="007F1DC0"/>
    <w:rsid w:val="007F24D4"/>
    <w:rsid w:val="007F2524"/>
    <w:rsid w:val="007F3774"/>
    <w:rsid w:val="007F4022"/>
    <w:rsid w:val="007F4894"/>
    <w:rsid w:val="007F6A41"/>
    <w:rsid w:val="007F7307"/>
    <w:rsid w:val="007F7539"/>
    <w:rsid w:val="007F7FD9"/>
    <w:rsid w:val="008000E9"/>
    <w:rsid w:val="00800574"/>
    <w:rsid w:val="0080068B"/>
    <w:rsid w:val="008008E5"/>
    <w:rsid w:val="00801DE1"/>
    <w:rsid w:val="008033E0"/>
    <w:rsid w:val="00803829"/>
    <w:rsid w:val="008078BB"/>
    <w:rsid w:val="00807E4A"/>
    <w:rsid w:val="00810B30"/>
    <w:rsid w:val="00810B39"/>
    <w:rsid w:val="00810E04"/>
    <w:rsid w:val="008113E3"/>
    <w:rsid w:val="008151C0"/>
    <w:rsid w:val="008178F2"/>
    <w:rsid w:val="00820DC8"/>
    <w:rsid w:val="0082199B"/>
    <w:rsid w:val="00822745"/>
    <w:rsid w:val="00822EA5"/>
    <w:rsid w:val="008245CE"/>
    <w:rsid w:val="0082476D"/>
    <w:rsid w:val="00825D27"/>
    <w:rsid w:val="00826843"/>
    <w:rsid w:val="00830343"/>
    <w:rsid w:val="008317D5"/>
    <w:rsid w:val="00831F1E"/>
    <w:rsid w:val="00832343"/>
    <w:rsid w:val="00832B4C"/>
    <w:rsid w:val="00832DD1"/>
    <w:rsid w:val="00833BE0"/>
    <w:rsid w:val="0083449B"/>
    <w:rsid w:val="0083477A"/>
    <w:rsid w:val="00840448"/>
    <w:rsid w:val="008408EA"/>
    <w:rsid w:val="00846064"/>
    <w:rsid w:val="00846256"/>
    <w:rsid w:val="00846330"/>
    <w:rsid w:val="00850026"/>
    <w:rsid w:val="00851563"/>
    <w:rsid w:val="00852F57"/>
    <w:rsid w:val="00853D25"/>
    <w:rsid w:val="0085492B"/>
    <w:rsid w:val="00855BEB"/>
    <w:rsid w:val="0085674C"/>
    <w:rsid w:val="00857DBC"/>
    <w:rsid w:val="00857EFD"/>
    <w:rsid w:val="008607A3"/>
    <w:rsid w:val="00861286"/>
    <w:rsid w:val="00861364"/>
    <w:rsid w:val="0086149B"/>
    <w:rsid w:val="008619D4"/>
    <w:rsid w:val="00862035"/>
    <w:rsid w:val="00862B33"/>
    <w:rsid w:val="00872094"/>
    <w:rsid w:val="00872FF5"/>
    <w:rsid w:val="00873F81"/>
    <w:rsid w:val="00874731"/>
    <w:rsid w:val="0087599B"/>
    <w:rsid w:val="00877669"/>
    <w:rsid w:val="00877A27"/>
    <w:rsid w:val="008805C1"/>
    <w:rsid w:val="008812D6"/>
    <w:rsid w:val="00882D3B"/>
    <w:rsid w:val="0088343F"/>
    <w:rsid w:val="0088356E"/>
    <w:rsid w:val="00883F92"/>
    <w:rsid w:val="0088423B"/>
    <w:rsid w:val="00885E1B"/>
    <w:rsid w:val="00885F84"/>
    <w:rsid w:val="00887580"/>
    <w:rsid w:val="0089029C"/>
    <w:rsid w:val="00891D8C"/>
    <w:rsid w:val="00893274"/>
    <w:rsid w:val="0089377F"/>
    <w:rsid w:val="00893F54"/>
    <w:rsid w:val="008965D1"/>
    <w:rsid w:val="008A2B65"/>
    <w:rsid w:val="008A4864"/>
    <w:rsid w:val="008A4AF6"/>
    <w:rsid w:val="008A4BC9"/>
    <w:rsid w:val="008A574E"/>
    <w:rsid w:val="008B2DEB"/>
    <w:rsid w:val="008B2E6C"/>
    <w:rsid w:val="008B3D16"/>
    <w:rsid w:val="008B5BCA"/>
    <w:rsid w:val="008B70F7"/>
    <w:rsid w:val="008B7B7D"/>
    <w:rsid w:val="008B7C2A"/>
    <w:rsid w:val="008C0B16"/>
    <w:rsid w:val="008C0B47"/>
    <w:rsid w:val="008C0FF5"/>
    <w:rsid w:val="008C2DD6"/>
    <w:rsid w:val="008C341B"/>
    <w:rsid w:val="008C3DF8"/>
    <w:rsid w:val="008C3E8F"/>
    <w:rsid w:val="008C3F3B"/>
    <w:rsid w:val="008C5853"/>
    <w:rsid w:val="008C632A"/>
    <w:rsid w:val="008C77A1"/>
    <w:rsid w:val="008C7DD9"/>
    <w:rsid w:val="008D054D"/>
    <w:rsid w:val="008D0706"/>
    <w:rsid w:val="008D0E13"/>
    <w:rsid w:val="008D1607"/>
    <w:rsid w:val="008D264F"/>
    <w:rsid w:val="008D2918"/>
    <w:rsid w:val="008D3E17"/>
    <w:rsid w:val="008D3ECF"/>
    <w:rsid w:val="008D42C5"/>
    <w:rsid w:val="008D4486"/>
    <w:rsid w:val="008D4CA5"/>
    <w:rsid w:val="008D5B84"/>
    <w:rsid w:val="008E0380"/>
    <w:rsid w:val="008E1517"/>
    <w:rsid w:val="008E1ADA"/>
    <w:rsid w:val="008E2A29"/>
    <w:rsid w:val="008E311B"/>
    <w:rsid w:val="008E324F"/>
    <w:rsid w:val="008E43AD"/>
    <w:rsid w:val="008E4BD4"/>
    <w:rsid w:val="008E55CD"/>
    <w:rsid w:val="008F02B0"/>
    <w:rsid w:val="008F0AE3"/>
    <w:rsid w:val="008F237C"/>
    <w:rsid w:val="008F29C4"/>
    <w:rsid w:val="008F38A4"/>
    <w:rsid w:val="008F3B74"/>
    <w:rsid w:val="008F6A4C"/>
    <w:rsid w:val="0090361B"/>
    <w:rsid w:val="00903F12"/>
    <w:rsid w:val="009041E6"/>
    <w:rsid w:val="009057A6"/>
    <w:rsid w:val="00905855"/>
    <w:rsid w:val="00907A0F"/>
    <w:rsid w:val="00907F68"/>
    <w:rsid w:val="009104FC"/>
    <w:rsid w:val="00910BC8"/>
    <w:rsid w:val="00911352"/>
    <w:rsid w:val="0091577A"/>
    <w:rsid w:val="00916667"/>
    <w:rsid w:val="00916A9F"/>
    <w:rsid w:val="009202EC"/>
    <w:rsid w:val="00921741"/>
    <w:rsid w:val="00921F45"/>
    <w:rsid w:val="009227C8"/>
    <w:rsid w:val="00924B5C"/>
    <w:rsid w:val="009255E7"/>
    <w:rsid w:val="009272E3"/>
    <w:rsid w:val="00930466"/>
    <w:rsid w:val="00930CAC"/>
    <w:rsid w:val="00931B52"/>
    <w:rsid w:val="00932ADB"/>
    <w:rsid w:val="009342F1"/>
    <w:rsid w:val="009349E5"/>
    <w:rsid w:val="0093520D"/>
    <w:rsid w:val="00935D16"/>
    <w:rsid w:val="0093795A"/>
    <w:rsid w:val="00940739"/>
    <w:rsid w:val="00941B0A"/>
    <w:rsid w:val="00941B49"/>
    <w:rsid w:val="0094254F"/>
    <w:rsid w:val="00942B91"/>
    <w:rsid w:val="009432E1"/>
    <w:rsid w:val="009463D3"/>
    <w:rsid w:val="009464C4"/>
    <w:rsid w:val="0094730C"/>
    <w:rsid w:val="00947676"/>
    <w:rsid w:val="00950404"/>
    <w:rsid w:val="00950B4C"/>
    <w:rsid w:val="00950F74"/>
    <w:rsid w:val="00951814"/>
    <w:rsid w:val="0095485F"/>
    <w:rsid w:val="00954D1A"/>
    <w:rsid w:val="00954F38"/>
    <w:rsid w:val="00956E54"/>
    <w:rsid w:val="009577C8"/>
    <w:rsid w:val="00963003"/>
    <w:rsid w:val="00963ABC"/>
    <w:rsid w:val="009676E8"/>
    <w:rsid w:val="00967A55"/>
    <w:rsid w:val="00967ACE"/>
    <w:rsid w:val="00971F28"/>
    <w:rsid w:val="00972F1F"/>
    <w:rsid w:val="00973043"/>
    <w:rsid w:val="00973A12"/>
    <w:rsid w:val="00973AA5"/>
    <w:rsid w:val="00973EAB"/>
    <w:rsid w:val="009743F2"/>
    <w:rsid w:val="0097521D"/>
    <w:rsid w:val="00976352"/>
    <w:rsid w:val="0097692F"/>
    <w:rsid w:val="009800D4"/>
    <w:rsid w:val="00981A60"/>
    <w:rsid w:val="0098218D"/>
    <w:rsid w:val="00982802"/>
    <w:rsid w:val="00986B5C"/>
    <w:rsid w:val="00993AC5"/>
    <w:rsid w:val="009940B6"/>
    <w:rsid w:val="00994781"/>
    <w:rsid w:val="0099726F"/>
    <w:rsid w:val="0099798A"/>
    <w:rsid w:val="009A03DB"/>
    <w:rsid w:val="009A1073"/>
    <w:rsid w:val="009A179A"/>
    <w:rsid w:val="009A278C"/>
    <w:rsid w:val="009A2CA1"/>
    <w:rsid w:val="009A37F4"/>
    <w:rsid w:val="009A4BDE"/>
    <w:rsid w:val="009A604B"/>
    <w:rsid w:val="009A628B"/>
    <w:rsid w:val="009A7042"/>
    <w:rsid w:val="009A7C70"/>
    <w:rsid w:val="009B0AA6"/>
    <w:rsid w:val="009B0FA0"/>
    <w:rsid w:val="009B3B1C"/>
    <w:rsid w:val="009B3BA6"/>
    <w:rsid w:val="009B4816"/>
    <w:rsid w:val="009B63EE"/>
    <w:rsid w:val="009B6E3D"/>
    <w:rsid w:val="009B76B9"/>
    <w:rsid w:val="009B779F"/>
    <w:rsid w:val="009C093A"/>
    <w:rsid w:val="009C56C1"/>
    <w:rsid w:val="009C5AC2"/>
    <w:rsid w:val="009C5B0A"/>
    <w:rsid w:val="009D067A"/>
    <w:rsid w:val="009D194E"/>
    <w:rsid w:val="009D282F"/>
    <w:rsid w:val="009D2F2C"/>
    <w:rsid w:val="009D373F"/>
    <w:rsid w:val="009D533C"/>
    <w:rsid w:val="009D6045"/>
    <w:rsid w:val="009D6E94"/>
    <w:rsid w:val="009E0B4A"/>
    <w:rsid w:val="009E1757"/>
    <w:rsid w:val="009E1AF6"/>
    <w:rsid w:val="009E2FE5"/>
    <w:rsid w:val="009E36B0"/>
    <w:rsid w:val="009E3F06"/>
    <w:rsid w:val="009E44C1"/>
    <w:rsid w:val="009E6236"/>
    <w:rsid w:val="009E638D"/>
    <w:rsid w:val="009E6779"/>
    <w:rsid w:val="009E6D1B"/>
    <w:rsid w:val="009E6F78"/>
    <w:rsid w:val="009E7253"/>
    <w:rsid w:val="009F0CA1"/>
    <w:rsid w:val="009F3EF4"/>
    <w:rsid w:val="009F4E6B"/>
    <w:rsid w:val="009F5E87"/>
    <w:rsid w:val="009F7AD2"/>
    <w:rsid w:val="009F7B93"/>
    <w:rsid w:val="00A0050B"/>
    <w:rsid w:val="00A0074C"/>
    <w:rsid w:val="00A00CD8"/>
    <w:rsid w:val="00A041B5"/>
    <w:rsid w:val="00A05F7D"/>
    <w:rsid w:val="00A102AD"/>
    <w:rsid w:val="00A110DF"/>
    <w:rsid w:val="00A11193"/>
    <w:rsid w:val="00A11EE4"/>
    <w:rsid w:val="00A12585"/>
    <w:rsid w:val="00A126CD"/>
    <w:rsid w:val="00A12703"/>
    <w:rsid w:val="00A12D66"/>
    <w:rsid w:val="00A1368E"/>
    <w:rsid w:val="00A14005"/>
    <w:rsid w:val="00A15A71"/>
    <w:rsid w:val="00A163C3"/>
    <w:rsid w:val="00A16DAD"/>
    <w:rsid w:val="00A20AF0"/>
    <w:rsid w:val="00A25373"/>
    <w:rsid w:val="00A254F2"/>
    <w:rsid w:val="00A259F8"/>
    <w:rsid w:val="00A2676A"/>
    <w:rsid w:val="00A26AE3"/>
    <w:rsid w:val="00A26B24"/>
    <w:rsid w:val="00A2784B"/>
    <w:rsid w:val="00A27BF4"/>
    <w:rsid w:val="00A3226B"/>
    <w:rsid w:val="00A329CB"/>
    <w:rsid w:val="00A3647F"/>
    <w:rsid w:val="00A37397"/>
    <w:rsid w:val="00A37ACA"/>
    <w:rsid w:val="00A405E2"/>
    <w:rsid w:val="00A430CF"/>
    <w:rsid w:val="00A43208"/>
    <w:rsid w:val="00A44258"/>
    <w:rsid w:val="00A4599A"/>
    <w:rsid w:val="00A45A5F"/>
    <w:rsid w:val="00A45EDD"/>
    <w:rsid w:val="00A46238"/>
    <w:rsid w:val="00A462F2"/>
    <w:rsid w:val="00A47EF9"/>
    <w:rsid w:val="00A51A19"/>
    <w:rsid w:val="00A52808"/>
    <w:rsid w:val="00A5300C"/>
    <w:rsid w:val="00A53818"/>
    <w:rsid w:val="00A53FE0"/>
    <w:rsid w:val="00A54920"/>
    <w:rsid w:val="00A56026"/>
    <w:rsid w:val="00A57033"/>
    <w:rsid w:val="00A57074"/>
    <w:rsid w:val="00A60282"/>
    <w:rsid w:val="00A61B7F"/>
    <w:rsid w:val="00A63403"/>
    <w:rsid w:val="00A650C3"/>
    <w:rsid w:val="00A664C7"/>
    <w:rsid w:val="00A677A0"/>
    <w:rsid w:val="00A71113"/>
    <w:rsid w:val="00A712ED"/>
    <w:rsid w:val="00A72E24"/>
    <w:rsid w:val="00A7457A"/>
    <w:rsid w:val="00A74ACA"/>
    <w:rsid w:val="00A74FEC"/>
    <w:rsid w:val="00A761A8"/>
    <w:rsid w:val="00A761DE"/>
    <w:rsid w:val="00A80A74"/>
    <w:rsid w:val="00A812CC"/>
    <w:rsid w:val="00A81991"/>
    <w:rsid w:val="00A83BCC"/>
    <w:rsid w:val="00A84AD5"/>
    <w:rsid w:val="00A84FF8"/>
    <w:rsid w:val="00A86EC4"/>
    <w:rsid w:val="00A870AC"/>
    <w:rsid w:val="00A87C99"/>
    <w:rsid w:val="00A91508"/>
    <w:rsid w:val="00A93876"/>
    <w:rsid w:val="00A94155"/>
    <w:rsid w:val="00A94FCB"/>
    <w:rsid w:val="00A962B3"/>
    <w:rsid w:val="00A9689B"/>
    <w:rsid w:val="00A97052"/>
    <w:rsid w:val="00A97490"/>
    <w:rsid w:val="00AA26BF"/>
    <w:rsid w:val="00AA2E71"/>
    <w:rsid w:val="00AA2F91"/>
    <w:rsid w:val="00AA3C28"/>
    <w:rsid w:val="00AA3D1A"/>
    <w:rsid w:val="00AA4051"/>
    <w:rsid w:val="00AA4C21"/>
    <w:rsid w:val="00AA58D4"/>
    <w:rsid w:val="00AA6FB2"/>
    <w:rsid w:val="00AA6FF9"/>
    <w:rsid w:val="00AA720C"/>
    <w:rsid w:val="00AA7AE0"/>
    <w:rsid w:val="00AB31BB"/>
    <w:rsid w:val="00AB5549"/>
    <w:rsid w:val="00AB667D"/>
    <w:rsid w:val="00AC0B96"/>
    <w:rsid w:val="00AC0CB3"/>
    <w:rsid w:val="00AC0E45"/>
    <w:rsid w:val="00AC1994"/>
    <w:rsid w:val="00AC2883"/>
    <w:rsid w:val="00AC30E1"/>
    <w:rsid w:val="00AC32C3"/>
    <w:rsid w:val="00AC3F90"/>
    <w:rsid w:val="00AC4368"/>
    <w:rsid w:val="00AC6147"/>
    <w:rsid w:val="00AC6590"/>
    <w:rsid w:val="00AC6E89"/>
    <w:rsid w:val="00AC7A71"/>
    <w:rsid w:val="00AD00E1"/>
    <w:rsid w:val="00AD30FC"/>
    <w:rsid w:val="00AD354F"/>
    <w:rsid w:val="00AD47CD"/>
    <w:rsid w:val="00AD5365"/>
    <w:rsid w:val="00AD63A9"/>
    <w:rsid w:val="00AD699D"/>
    <w:rsid w:val="00AD6D3E"/>
    <w:rsid w:val="00AE0D42"/>
    <w:rsid w:val="00AE36B4"/>
    <w:rsid w:val="00AE37DE"/>
    <w:rsid w:val="00AE4F24"/>
    <w:rsid w:val="00AE5D52"/>
    <w:rsid w:val="00AE5D98"/>
    <w:rsid w:val="00AE65F0"/>
    <w:rsid w:val="00AE6A30"/>
    <w:rsid w:val="00AF0501"/>
    <w:rsid w:val="00AF26D1"/>
    <w:rsid w:val="00AF391C"/>
    <w:rsid w:val="00AF3C94"/>
    <w:rsid w:val="00AF4C30"/>
    <w:rsid w:val="00AF565E"/>
    <w:rsid w:val="00B01EE3"/>
    <w:rsid w:val="00B023B6"/>
    <w:rsid w:val="00B0376E"/>
    <w:rsid w:val="00B04883"/>
    <w:rsid w:val="00B04A54"/>
    <w:rsid w:val="00B057BA"/>
    <w:rsid w:val="00B059BE"/>
    <w:rsid w:val="00B06CA8"/>
    <w:rsid w:val="00B07E87"/>
    <w:rsid w:val="00B102D1"/>
    <w:rsid w:val="00B13BCE"/>
    <w:rsid w:val="00B14144"/>
    <w:rsid w:val="00B1416F"/>
    <w:rsid w:val="00B1550B"/>
    <w:rsid w:val="00B23A44"/>
    <w:rsid w:val="00B24F5A"/>
    <w:rsid w:val="00B26995"/>
    <w:rsid w:val="00B26EA5"/>
    <w:rsid w:val="00B27AE9"/>
    <w:rsid w:val="00B30A8E"/>
    <w:rsid w:val="00B31C8A"/>
    <w:rsid w:val="00B324D4"/>
    <w:rsid w:val="00B331FB"/>
    <w:rsid w:val="00B33CBC"/>
    <w:rsid w:val="00B34539"/>
    <w:rsid w:val="00B3598A"/>
    <w:rsid w:val="00B3618A"/>
    <w:rsid w:val="00B37D6F"/>
    <w:rsid w:val="00B407F1"/>
    <w:rsid w:val="00B41B18"/>
    <w:rsid w:val="00B436A9"/>
    <w:rsid w:val="00B44E38"/>
    <w:rsid w:val="00B51D12"/>
    <w:rsid w:val="00B53B91"/>
    <w:rsid w:val="00B54925"/>
    <w:rsid w:val="00B54D40"/>
    <w:rsid w:val="00B54FCD"/>
    <w:rsid w:val="00B565D1"/>
    <w:rsid w:val="00B57F88"/>
    <w:rsid w:val="00B57FC8"/>
    <w:rsid w:val="00B60AE3"/>
    <w:rsid w:val="00B63099"/>
    <w:rsid w:val="00B63B1F"/>
    <w:rsid w:val="00B649C3"/>
    <w:rsid w:val="00B67A87"/>
    <w:rsid w:val="00B71BEC"/>
    <w:rsid w:val="00B71E49"/>
    <w:rsid w:val="00B722C8"/>
    <w:rsid w:val="00B7279B"/>
    <w:rsid w:val="00B733F9"/>
    <w:rsid w:val="00B74674"/>
    <w:rsid w:val="00B74ED3"/>
    <w:rsid w:val="00B76310"/>
    <w:rsid w:val="00B82B68"/>
    <w:rsid w:val="00B832C7"/>
    <w:rsid w:val="00B83D0A"/>
    <w:rsid w:val="00B83FA1"/>
    <w:rsid w:val="00B84E5C"/>
    <w:rsid w:val="00B85279"/>
    <w:rsid w:val="00B87155"/>
    <w:rsid w:val="00B90433"/>
    <w:rsid w:val="00B91141"/>
    <w:rsid w:val="00B9154B"/>
    <w:rsid w:val="00B917F3"/>
    <w:rsid w:val="00B921D6"/>
    <w:rsid w:val="00B9257D"/>
    <w:rsid w:val="00B93FAE"/>
    <w:rsid w:val="00B946E0"/>
    <w:rsid w:val="00B9592F"/>
    <w:rsid w:val="00B965CE"/>
    <w:rsid w:val="00B976A5"/>
    <w:rsid w:val="00B97821"/>
    <w:rsid w:val="00B97D16"/>
    <w:rsid w:val="00BA0D81"/>
    <w:rsid w:val="00BA1E14"/>
    <w:rsid w:val="00BA2A7D"/>
    <w:rsid w:val="00BA2FE1"/>
    <w:rsid w:val="00BA311F"/>
    <w:rsid w:val="00BA3643"/>
    <w:rsid w:val="00BA4494"/>
    <w:rsid w:val="00BA4923"/>
    <w:rsid w:val="00BA4E91"/>
    <w:rsid w:val="00BA50C6"/>
    <w:rsid w:val="00BA5536"/>
    <w:rsid w:val="00BA5946"/>
    <w:rsid w:val="00BA7E38"/>
    <w:rsid w:val="00BB2068"/>
    <w:rsid w:val="00BB2890"/>
    <w:rsid w:val="00BB2B0F"/>
    <w:rsid w:val="00BB33CA"/>
    <w:rsid w:val="00BB3CEE"/>
    <w:rsid w:val="00BB408B"/>
    <w:rsid w:val="00BB71A1"/>
    <w:rsid w:val="00BB73FA"/>
    <w:rsid w:val="00BC107B"/>
    <w:rsid w:val="00BC1A38"/>
    <w:rsid w:val="00BC279F"/>
    <w:rsid w:val="00BC2971"/>
    <w:rsid w:val="00BC2D0C"/>
    <w:rsid w:val="00BC2E9F"/>
    <w:rsid w:val="00BC31A1"/>
    <w:rsid w:val="00BC3E42"/>
    <w:rsid w:val="00BC5540"/>
    <w:rsid w:val="00BD0654"/>
    <w:rsid w:val="00BD1008"/>
    <w:rsid w:val="00BD1E44"/>
    <w:rsid w:val="00BD2E9F"/>
    <w:rsid w:val="00BD55A7"/>
    <w:rsid w:val="00BD69EF"/>
    <w:rsid w:val="00BD7461"/>
    <w:rsid w:val="00BE0803"/>
    <w:rsid w:val="00BE1EA9"/>
    <w:rsid w:val="00BE2229"/>
    <w:rsid w:val="00BE5408"/>
    <w:rsid w:val="00BE6868"/>
    <w:rsid w:val="00BE7CDF"/>
    <w:rsid w:val="00BE7F1F"/>
    <w:rsid w:val="00BF10D1"/>
    <w:rsid w:val="00BF2998"/>
    <w:rsid w:val="00BF340A"/>
    <w:rsid w:val="00BF4B42"/>
    <w:rsid w:val="00BF53E6"/>
    <w:rsid w:val="00BF5CD4"/>
    <w:rsid w:val="00BF63EF"/>
    <w:rsid w:val="00BF7A96"/>
    <w:rsid w:val="00C0031F"/>
    <w:rsid w:val="00C01D51"/>
    <w:rsid w:val="00C01E66"/>
    <w:rsid w:val="00C02261"/>
    <w:rsid w:val="00C02285"/>
    <w:rsid w:val="00C02C46"/>
    <w:rsid w:val="00C0323C"/>
    <w:rsid w:val="00C039C1"/>
    <w:rsid w:val="00C03F92"/>
    <w:rsid w:val="00C0425D"/>
    <w:rsid w:val="00C04607"/>
    <w:rsid w:val="00C04733"/>
    <w:rsid w:val="00C04B70"/>
    <w:rsid w:val="00C068FC"/>
    <w:rsid w:val="00C07336"/>
    <w:rsid w:val="00C079F1"/>
    <w:rsid w:val="00C11AB9"/>
    <w:rsid w:val="00C12C1F"/>
    <w:rsid w:val="00C14CD4"/>
    <w:rsid w:val="00C15669"/>
    <w:rsid w:val="00C15718"/>
    <w:rsid w:val="00C15BE5"/>
    <w:rsid w:val="00C2087A"/>
    <w:rsid w:val="00C21723"/>
    <w:rsid w:val="00C229A0"/>
    <w:rsid w:val="00C30C7D"/>
    <w:rsid w:val="00C32BF6"/>
    <w:rsid w:val="00C32DB9"/>
    <w:rsid w:val="00C33A0E"/>
    <w:rsid w:val="00C347B2"/>
    <w:rsid w:val="00C35E64"/>
    <w:rsid w:val="00C369A0"/>
    <w:rsid w:val="00C37346"/>
    <w:rsid w:val="00C4113B"/>
    <w:rsid w:val="00C412F0"/>
    <w:rsid w:val="00C421D8"/>
    <w:rsid w:val="00C42C9A"/>
    <w:rsid w:val="00C44992"/>
    <w:rsid w:val="00C44A1C"/>
    <w:rsid w:val="00C45AF5"/>
    <w:rsid w:val="00C45BEB"/>
    <w:rsid w:val="00C46285"/>
    <w:rsid w:val="00C466BD"/>
    <w:rsid w:val="00C46F11"/>
    <w:rsid w:val="00C47830"/>
    <w:rsid w:val="00C50894"/>
    <w:rsid w:val="00C50ED4"/>
    <w:rsid w:val="00C51E2D"/>
    <w:rsid w:val="00C524CD"/>
    <w:rsid w:val="00C539C5"/>
    <w:rsid w:val="00C53B7B"/>
    <w:rsid w:val="00C547AE"/>
    <w:rsid w:val="00C56ADF"/>
    <w:rsid w:val="00C56F1D"/>
    <w:rsid w:val="00C57163"/>
    <w:rsid w:val="00C6135C"/>
    <w:rsid w:val="00C61A88"/>
    <w:rsid w:val="00C636A4"/>
    <w:rsid w:val="00C649FA"/>
    <w:rsid w:val="00C6552C"/>
    <w:rsid w:val="00C66CC4"/>
    <w:rsid w:val="00C67C68"/>
    <w:rsid w:val="00C67E1B"/>
    <w:rsid w:val="00C703B3"/>
    <w:rsid w:val="00C7243C"/>
    <w:rsid w:val="00C729F6"/>
    <w:rsid w:val="00C73AEF"/>
    <w:rsid w:val="00C755AC"/>
    <w:rsid w:val="00C7614D"/>
    <w:rsid w:val="00C76F2B"/>
    <w:rsid w:val="00C77DC2"/>
    <w:rsid w:val="00C81207"/>
    <w:rsid w:val="00C8164C"/>
    <w:rsid w:val="00C816DA"/>
    <w:rsid w:val="00C81FFB"/>
    <w:rsid w:val="00C82D4F"/>
    <w:rsid w:val="00C82D5A"/>
    <w:rsid w:val="00C82F7A"/>
    <w:rsid w:val="00C83D0F"/>
    <w:rsid w:val="00C83FBA"/>
    <w:rsid w:val="00C84770"/>
    <w:rsid w:val="00C85F0C"/>
    <w:rsid w:val="00C86EE8"/>
    <w:rsid w:val="00C87688"/>
    <w:rsid w:val="00C90BBB"/>
    <w:rsid w:val="00C9148B"/>
    <w:rsid w:val="00C9251F"/>
    <w:rsid w:val="00C938D3"/>
    <w:rsid w:val="00C93D63"/>
    <w:rsid w:val="00C95260"/>
    <w:rsid w:val="00C963D7"/>
    <w:rsid w:val="00C9664A"/>
    <w:rsid w:val="00C96CF0"/>
    <w:rsid w:val="00C97E71"/>
    <w:rsid w:val="00CA296E"/>
    <w:rsid w:val="00CA3EA3"/>
    <w:rsid w:val="00CA40E6"/>
    <w:rsid w:val="00CA4A90"/>
    <w:rsid w:val="00CA4D9E"/>
    <w:rsid w:val="00CA62E4"/>
    <w:rsid w:val="00CA6354"/>
    <w:rsid w:val="00CA7AD6"/>
    <w:rsid w:val="00CB0C5E"/>
    <w:rsid w:val="00CB1F13"/>
    <w:rsid w:val="00CB27F5"/>
    <w:rsid w:val="00CB29D6"/>
    <w:rsid w:val="00CB50E4"/>
    <w:rsid w:val="00CB5B76"/>
    <w:rsid w:val="00CC0EC0"/>
    <w:rsid w:val="00CC51FF"/>
    <w:rsid w:val="00CC576C"/>
    <w:rsid w:val="00CC6D8E"/>
    <w:rsid w:val="00CD0421"/>
    <w:rsid w:val="00CD0864"/>
    <w:rsid w:val="00CD0BDA"/>
    <w:rsid w:val="00CD1330"/>
    <w:rsid w:val="00CD2F7F"/>
    <w:rsid w:val="00CD32F3"/>
    <w:rsid w:val="00CD3AA3"/>
    <w:rsid w:val="00CD5229"/>
    <w:rsid w:val="00CD66BC"/>
    <w:rsid w:val="00CD6FF3"/>
    <w:rsid w:val="00CD7669"/>
    <w:rsid w:val="00CE07C5"/>
    <w:rsid w:val="00CE2570"/>
    <w:rsid w:val="00CE4138"/>
    <w:rsid w:val="00CE45FE"/>
    <w:rsid w:val="00CE6060"/>
    <w:rsid w:val="00CE6195"/>
    <w:rsid w:val="00CE7C9A"/>
    <w:rsid w:val="00CF010B"/>
    <w:rsid w:val="00CF5827"/>
    <w:rsid w:val="00CF59D6"/>
    <w:rsid w:val="00CF5AF3"/>
    <w:rsid w:val="00CF5CBF"/>
    <w:rsid w:val="00CF60C3"/>
    <w:rsid w:val="00CF65ED"/>
    <w:rsid w:val="00CF728D"/>
    <w:rsid w:val="00CF7D94"/>
    <w:rsid w:val="00D00E33"/>
    <w:rsid w:val="00D012B2"/>
    <w:rsid w:val="00D033D6"/>
    <w:rsid w:val="00D04A97"/>
    <w:rsid w:val="00D05519"/>
    <w:rsid w:val="00D055A5"/>
    <w:rsid w:val="00D058C3"/>
    <w:rsid w:val="00D109F2"/>
    <w:rsid w:val="00D11240"/>
    <w:rsid w:val="00D11E42"/>
    <w:rsid w:val="00D12314"/>
    <w:rsid w:val="00D130AE"/>
    <w:rsid w:val="00D14622"/>
    <w:rsid w:val="00D1474B"/>
    <w:rsid w:val="00D14BC4"/>
    <w:rsid w:val="00D15E44"/>
    <w:rsid w:val="00D16C01"/>
    <w:rsid w:val="00D16E6D"/>
    <w:rsid w:val="00D174B2"/>
    <w:rsid w:val="00D17B6D"/>
    <w:rsid w:val="00D17F45"/>
    <w:rsid w:val="00D207DC"/>
    <w:rsid w:val="00D2146B"/>
    <w:rsid w:val="00D239FE"/>
    <w:rsid w:val="00D23D72"/>
    <w:rsid w:val="00D25570"/>
    <w:rsid w:val="00D268CD"/>
    <w:rsid w:val="00D27A56"/>
    <w:rsid w:val="00D31DCE"/>
    <w:rsid w:val="00D31E37"/>
    <w:rsid w:val="00D33A30"/>
    <w:rsid w:val="00D3443A"/>
    <w:rsid w:val="00D34CF6"/>
    <w:rsid w:val="00D36BBE"/>
    <w:rsid w:val="00D37648"/>
    <w:rsid w:val="00D40048"/>
    <w:rsid w:val="00D4009B"/>
    <w:rsid w:val="00D41505"/>
    <w:rsid w:val="00D416E7"/>
    <w:rsid w:val="00D41DFD"/>
    <w:rsid w:val="00D4302B"/>
    <w:rsid w:val="00D433B9"/>
    <w:rsid w:val="00D45A6D"/>
    <w:rsid w:val="00D46B12"/>
    <w:rsid w:val="00D47C19"/>
    <w:rsid w:val="00D50B7D"/>
    <w:rsid w:val="00D50D2B"/>
    <w:rsid w:val="00D50E60"/>
    <w:rsid w:val="00D52A7A"/>
    <w:rsid w:val="00D53D9D"/>
    <w:rsid w:val="00D5430B"/>
    <w:rsid w:val="00D5446E"/>
    <w:rsid w:val="00D55D20"/>
    <w:rsid w:val="00D5633A"/>
    <w:rsid w:val="00D5677F"/>
    <w:rsid w:val="00D56AA7"/>
    <w:rsid w:val="00D56DDD"/>
    <w:rsid w:val="00D57392"/>
    <w:rsid w:val="00D60390"/>
    <w:rsid w:val="00D60613"/>
    <w:rsid w:val="00D61713"/>
    <w:rsid w:val="00D62B7E"/>
    <w:rsid w:val="00D62E80"/>
    <w:rsid w:val="00D63432"/>
    <w:rsid w:val="00D639E8"/>
    <w:rsid w:val="00D64DA4"/>
    <w:rsid w:val="00D7072B"/>
    <w:rsid w:val="00D7080E"/>
    <w:rsid w:val="00D7386A"/>
    <w:rsid w:val="00D74CFC"/>
    <w:rsid w:val="00D75F2F"/>
    <w:rsid w:val="00D763AE"/>
    <w:rsid w:val="00D764B1"/>
    <w:rsid w:val="00D76961"/>
    <w:rsid w:val="00D77AF8"/>
    <w:rsid w:val="00D809AC"/>
    <w:rsid w:val="00D833BF"/>
    <w:rsid w:val="00D83900"/>
    <w:rsid w:val="00D840B5"/>
    <w:rsid w:val="00D84A93"/>
    <w:rsid w:val="00D8509D"/>
    <w:rsid w:val="00D86B3E"/>
    <w:rsid w:val="00D901CA"/>
    <w:rsid w:val="00D907A9"/>
    <w:rsid w:val="00D912DA"/>
    <w:rsid w:val="00D922D9"/>
    <w:rsid w:val="00D936AD"/>
    <w:rsid w:val="00D937A5"/>
    <w:rsid w:val="00D93A2B"/>
    <w:rsid w:val="00D93D4B"/>
    <w:rsid w:val="00D93DF4"/>
    <w:rsid w:val="00D9596F"/>
    <w:rsid w:val="00D9611E"/>
    <w:rsid w:val="00D96242"/>
    <w:rsid w:val="00D96F2C"/>
    <w:rsid w:val="00DA0B97"/>
    <w:rsid w:val="00DA1815"/>
    <w:rsid w:val="00DA1CC7"/>
    <w:rsid w:val="00DA24A7"/>
    <w:rsid w:val="00DA3467"/>
    <w:rsid w:val="00DA3787"/>
    <w:rsid w:val="00DA39E6"/>
    <w:rsid w:val="00DA48D6"/>
    <w:rsid w:val="00DA4AB1"/>
    <w:rsid w:val="00DA4D73"/>
    <w:rsid w:val="00DA71F6"/>
    <w:rsid w:val="00DA7FB4"/>
    <w:rsid w:val="00DB00CF"/>
    <w:rsid w:val="00DB043C"/>
    <w:rsid w:val="00DB0C5F"/>
    <w:rsid w:val="00DB133A"/>
    <w:rsid w:val="00DB13EA"/>
    <w:rsid w:val="00DB1FBF"/>
    <w:rsid w:val="00DB6652"/>
    <w:rsid w:val="00DB671C"/>
    <w:rsid w:val="00DC3FED"/>
    <w:rsid w:val="00DC4758"/>
    <w:rsid w:val="00DC5BE7"/>
    <w:rsid w:val="00DC7C81"/>
    <w:rsid w:val="00DD235D"/>
    <w:rsid w:val="00DD2F1F"/>
    <w:rsid w:val="00DD4774"/>
    <w:rsid w:val="00DD4A67"/>
    <w:rsid w:val="00DD745F"/>
    <w:rsid w:val="00DD7544"/>
    <w:rsid w:val="00DD7A07"/>
    <w:rsid w:val="00DE0792"/>
    <w:rsid w:val="00DE0861"/>
    <w:rsid w:val="00DE0DFD"/>
    <w:rsid w:val="00DE0F4C"/>
    <w:rsid w:val="00DE51B2"/>
    <w:rsid w:val="00DE533C"/>
    <w:rsid w:val="00DE58E6"/>
    <w:rsid w:val="00DE61A0"/>
    <w:rsid w:val="00DE6631"/>
    <w:rsid w:val="00DE78D2"/>
    <w:rsid w:val="00DE7FE9"/>
    <w:rsid w:val="00DF17CA"/>
    <w:rsid w:val="00DF1A7C"/>
    <w:rsid w:val="00DF3E9B"/>
    <w:rsid w:val="00DF64B3"/>
    <w:rsid w:val="00DF7C13"/>
    <w:rsid w:val="00E003FC"/>
    <w:rsid w:val="00E003FD"/>
    <w:rsid w:val="00E0331D"/>
    <w:rsid w:val="00E042AE"/>
    <w:rsid w:val="00E04A9E"/>
    <w:rsid w:val="00E05A2D"/>
    <w:rsid w:val="00E05D63"/>
    <w:rsid w:val="00E06099"/>
    <w:rsid w:val="00E06C97"/>
    <w:rsid w:val="00E07489"/>
    <w:rsid w:val="00E10F3D"/>
    <w:rsid w:val="00E10F86"/>
    <w:rsid w:val="00E114F3"/>
    <w:rsid w:val="00E14527"/>
    <w:rsid w:val="00E1452C"/>
    <w:rsid w:val="00E14D1B"/>
    <w:rsid w:val="00E15062"/>
    <w:rsid w:val="00E15653"/>
    <w:rsid w:val="00E15AB6"/>
    <w:rsid w:val="00E16652"/>
    <w:rsid w:val="00E17284"/>
    <w:rsid w:val="00E21D57"/>
    <w:rsid w:val="00E254E7"/>
    <w:rsid w:val="00E25CA5"/>
    <w:rsid w:val="00E27759"/>
    <w:rsid w:val="00E3074E"/>
    <w:rsid w:val="00E30BCC"/>
    <w:rsid w:val="00E32039"/>
    <w:rsid w:val="00E32A42"/>
    <w:rsid w:val="00E33673"/>
    <w:rsid w:val="00E337EF"/>
    <w:rsid w:val="00E33D5A"/>
    <w:rsid w:val="00E344BA"/>
    <w:rsid w:val="00E34FFB"/>
    <w:rsid w:val="00E356B6"/>
    <w:rsid w:val="00E4071B"/>
    <w:rsid w:val="00E41003"/>
    <w:rsid w:val="00E414FA"/>
    <w:rsid w:val="00E42FA4"/>
    <w:rsid w:val="00E44305"/>
    <w:rsid w:val="00E44A77"/>
    <w:rsid w:val="00E4593B"/>
    <w:rsid w:val="00E4631F"/>
    <w:rsid w:val="00E5295E"/>
    <w:rsid w:val="00E55A60"/>
    <w:rsid w:val="00E6020E"/>
    <w:rsid w:val="00E613E3"/>
    <w:rsid w:val="00E61AC0"/>
    <w:rsid w:val="00E61B70"/>
    <w:rsid w:val="00E627CC"/>
    <w:rsid w:val="00E64658"/>
    <w:rsid w:val="00E6522A"/>
    <w:rsid w:val="00E65E29"/>
    <w:rsid w:val="00E7217C"/>
    <w:rsid w:val="00E72AD7"/>
    <w:rsid w:val="00E7384D"/>
    <w:rsid w:val="00E73F74"/>
    <w:rsid w:val="00E81BED"/>
    <w:rsid w:val="00E82D14"/>
    <w:rsid w:val="00E830C5"/>
    <w:rsid w:val="00E832A8"/>
    <w:rsid w:val="00E84B56"/>
    <w:rsid w:val="00E84C04"/>
    <w:rsid w:val="00E84D3D"/>
    <w:rsid w:val="00E861C3"/>
    <w:rsid w:val="00E87115"/>
    <w:rsid w:val="00E87E0A"/>
    <w:rsid w:val="00E9137A"/>
    <w:rsid w:val="00E93820"/>
    <w:rsid w:val="00E94417"/>
    <w:rsid w:val="00E94630"/>
    <w:rsid w:val="00E952F5"/>
    <w:rsid w:val="00E9609E"/>
    <w:rsid w:val="00EA151E"/>
    <w:rsid w:val="00EA1B03"/>
    <w:rsid w:val="00EA2A58"/>
    <w:rsid w:val="00EA2B26"/>
    <w:rsid w:val="00EA3D92"/>
    <w:rsid w:val="00EA4B59"/>
    <w:rsid w:val="00EA662D"/>
    <w:rsid w:val="00EA7D19"/>
    <w:rsid w:val="00EB151F"/>
    <w:rsid w:val="00EB1B03"/>
    <w:rsid w:val="00EB241A"/>
    <w:rsid w:val="00EB4694"/>
    <w:rsid w:val="00EB5373"/>
    <w:rsid w:val="00EB78C0"/>
    <w:rsid w:val="00EC0B2E"/>
    <w:rsid w:val="00EC1285"/>
    <w:rsid w:val="00EC323F"/>
    <w:rsid w:val="00EC35DC"/>
    <w:rsid w:val="00EC43F1"/>
    <w:rsid w:val="00EC44D5"/>
    <w:rsid w:val="00EC48DA"/>
    <w:rsid w:val="00EC4C73"/>
    <w:rsid w:val="00EC5678"/>
    <w:rsid w:val="00EC60AB"/>
    <w:rsid w:val="00EC66D7"/>
    <w:rsid w:val="00EC6EE1"/>
    <w:rsid w:val="00ED4638"/>
    <w:rsid w:val="00ED64AE"/>
    <w:rsid w:val="00ED6669"/>
    <w:rsid w:val="00ED77C4"/>
    <w:rsid w:val="00EE07B6"/>
    <w:rsid w:val="00EE095B"/>
    <w:rsid w:val="00EE0980"/>
    <w:rsid w:val="00EE0ED2"/>
    <w:rsid w:val="00EE1A11"/>
    <w:rsid w:val="00EE1FC0"/>
    <w:rsid w:val="00EE3D08"/>
    <w:rsid w:val="00EE40CD"/>
    <w:rsid w:val="00EE5952"/>
    <w:rsid w:val="00EE5D17"/>
    <w:rsid w:val="00EE6A5D"/>
    <w:rsid w:val="00EE6B68"/>
    <w:rsid w:val="00EF155C"/>
    <w:rsid w:val="00EF214D"/>
    <w:rsid w:val="00EF46B9"/>
    <w:rsid w:val="00EF6790"/>
    <w:rsid w:val="00EF7EA7"/>
    <w:rsid w:val="00F00874"/>
    <w:rsid w:val="00F00F80"/>
    <w:rsid w:val="00F0125A"/>
    <w:rsid w:val="00F03278"/>
    <w:rsid w:val="00F0395D"/>
    <w:rsid w:val="00F052F7"/>
    <w:rsid w:val="00F06498"/>
    <w:rsid w:val="00F0715C"/>
    <w:rsid w:val="00F101C3"/>
    <w:rsid w:val="00F13C8A"/>
    <w:rsid w:val="00F143BC"/>
    <w:rsid w:val="00F1540D"/>
    <w:rsid w:val="00F15EF2"/>
    <w:rsid w:val="00F1765E"/>
    <w:rsid w:val="00F1798C"/>
    <w:rsid w:val="00F2135C"/>
    <w:rsid w:val="00F222FF"/>
    <w:rsid w:val="00F223F1"/>
    <w:rsid w:val="00F23BE2"/>
    <w:rsid w:val="00F24A58"/>
    <w:rsid w:val="00F25012"/>
    <w:rsid w:val="00F25086"/>
    <w:rsid w:val="00F256D0"/>
    <w:rsid w:val="00F26936"/>
    <w:rsid w:val="00F27973"/>
    <w:rsid w:val="00F27A2E"/>
    <w:rsid w:val="00F30956"/>
    <w:rsid w:val="00F3110F"/>
    <w:rsid w:val="00F3116F"/>
    <w:rsid w:val="00F34016"/>
    <w:rsid w:val="00F3466D"/>
    <w:rsid w:val="00F35437"/>
    <w:rsid w:val="00F35807"/>
    <w:rsid w:val="00F359CD"/>
    <w:rsid w:val="00F4160F"/>
    <w:rsid w:val="00F425F1"/>
    <w:rsid w:val="00F42ADD"/>
    <w:rsid w:val="00F466C8"/>
    <w:rsid w:val="00F47832"/>
    <w:rsid w:val="00F53899"/>
    <w:rsid w:val="00F53973"/>
    <w:rsid w:val="00F53BAF"/>
    <w:rsid w:val="00F54A25"/>
    <w:rsid w:val="00F550F1"/>
    <w:rsid w:val="00F55935"/>
    <w:rsid w:val="00F561DF"/>
    <w:rsid w:val="00F57ABC"/>
    <w:rsid w:val="00F6083B"/>
    <w:rsid w:val="00F637FD"/>
    <w:rsid w:val="00F6447D"/>
    <w:rsid w:val="00F64628"/>
    <w:rsid w:val="00F70FEA"/>
    <w:rsid w:val="00F728BA"/>
    <w:rsid w:val="00F729D4"/>
    <w:rsid w:val="00F74242"/>
    <w:rsid w:val="00F80720"/>
    <w:rsid w:val="00F81184"/>
    <w:rsid w:val="00F812A1"/>
    <w:rsid w:val="00F82461"/>
    <w:rsid w:val="00F833BB"/>
    <w:rsid w:val="00F84D2D"/>
    <w:rsid w:val="00F87648"/>
    <w:rsid w:val="00F8799E"/>
    <w:rsid w:val="00F90857"/>
    <w:rsid w:val="00F91CD2"/>
    <w:rsid w:val="00F91E14"/>
    <w:rsid w:val="00F92384"/>
    <w:rsid w:val="00F92CE8"/>
    <w:rsid w:val="00F93839"/>
    <w:rsid w:val="00F93942"/>
    <w:rsid w:val="00F93AB7"/>
    <w:rsid w:val="00F94017"/>
    <w:rsid w:val="00FA0C09"/>
    <w:rsid w:val="00FA0F3D"/>
    <w:rsid w:val="00FA12AD"/>
    <w:rsid w:val="00FA1C7F"/>
    <w:rsid w:val="00FA3034"/>
    <w:rsid w:val="00FA357B"/>
    <w:rsid w:val="00FA4D15"/>
    <w:rsid w:val="00FA4E60"/>
    <w:rsid w:val="00FA5558"/>
    <w:rsid w:val="00FA569D"/>
    <w:rsid w:val="00FA6116"/>
    <w:rsid w:val="00FA6663"/>
    <w:rsid w:val="00FB0127"/>
    <w:rsid w:val="00FB03A7"/>
    <w:rsid w:val="00FB08C7"/>
    <w:rsid w:val="00FB1D12"/>
    <w:rsid w:val="00FB47A5"/>
    <w:rsid w:val="00FB4B48"/>
    <w:rsid w:val="00FB5733"/>
    <w:rsid w:val="00FB6DBF"/>
    <w:rsid w:val="00FC0BB1"/>
    <w:rsid w:val="00FC479E"/>
    <w:rsid w:val="00FC5360"/>
    <w:rsid w:val="00FC59F9"/>
    <w:rsid w:val="00FD312E"/>
    <w:rsid w:val="00FD3213"/>
    <w:rsid w:val="00FD3BC4"/>
    <w:rsid w:val="00FD4C6B"/>
    <w:rsid w:val="00FD6274"/>
    <w:rsid w:val="00FD6AD6"/>
    <w:rsid w:val="00FD6C8D"/>
    <w:rsid w:val="00FD6D1D"/>
    <w:rsid w:val="00FE30B0"/>
    <w:rsid w:val="00FE5E3F"/>
    <w:rsid w:val="00FE6947"/>
    <w:rsid w:val="00FE7550"/>
    <w:rsid w:val="00FF0F38"/>
    <w:rsid w:val="00FF32A6"/>
    <w:rsid w:val="00FF4491"/>
    <w:rsid w:val="00FF530E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1912641935801"/>
          <c:y val="0.12361367699197054"/>
          <c:w val="0.42843221970866463"/>
          <c:h val="0.791477289712362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smGrid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pattFill prst="sm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otDmn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zigZ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8.0655501284264602E-2"/>
                  <c:y val="-2.69262042700243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Налоговые доходы
20,8%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032682077841872E-2"/>
                  <c:y val="8.55774577152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
2,1%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5658097884823219E-2"/>
                  <c:y val="-2.32534572130647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ln w="3175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235990.6</c:v>
                </c:pt>
                <c:pt idx="1">
                  <c:v>23129.8</c:v>
                </c:pt>
                <c:pt idx="2">
                  <c:v>874539.4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276019578633752"/>
          <c:h val="0.77239082359603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п-е 2024 </c:v>
                </c:pt>
              </c:strCache>
            </c:strRef>
          </c:tx>
          <c:spPr>
            <a:pattFill prst="narVert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-6.9444444444444441E-3"/>
                  <c:y val="-1.4901387326584177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6.6207897847894463E-3"/>
                  <c:y val="-1.1110986126734158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ln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204601.9</c:v>
                </c:pt>
                <c:pt idx="1">
                  <c:v>22472.1</c:v>
                </c:pt>
                <c:pt idx="2">
                  <c:v>799044.2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п-е 2025 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2432432432432434E-2"/>
                  <c:y val="0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3.6756756756756756E-2"/>
                  <c:y val="-1.1299435028248588E-2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3.027027027027027E-2"/>
                  <c:y val="-5.6497175141242938E-3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236030.6</c:v>
                </c:pt>
                <c:pt idx="1">
                  <c:v>23089.8</c:v>
                </c:pt>
                <c:pt idx="2">
                  <c:v>874539.4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765888"/>
        <c:axId val="126428672"/>
      </c:barChart>
      <c:catAx>
        <c:axId val="12576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26428672"/>
        <c:crosses val="autoZero"/>
        <c:auto val="1"/>
        <c:lblAlgn val="ctr"/>
        <c:lblOffset val="100"/>
        <c:noMultiLvlLbl val="0"/>
      </c:catAx>
      <c:valAx>
        <c:axId val="126428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5765888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19990358348063"/>
          <c:y val="0.22389871930215366"/>
          <c:w val="0.71738785415152106"/>
          <c:h val="0.69220444218666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за 1полугодие 2025 года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30"/>
          <c:dPt>
            <c:idx val="5"/>
            <c:bubble3D val="0"/>
            <c:spPr>
              <a:pattFill prst="pct2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21879396018619138"/>
                  <c:y val="-2.25716140720653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Общегосударствен-ные вопросы
10,0%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169810157051449"/>
                  <c:y val="0.132693065281681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0792131188981677"/>
                  <c:y val="0.2931142745325400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
2,9%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6.33087512548587E-2"/>
                  <c:y val="0.474391701722732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delete val="1"/>
            </c:dLbl>
            <c:dLbl>
              <c:idx val="5"/>
              <c:layout>
                <c:manualLayout>
                  <c:x val="8.5182641643478774E-2"/>
                  <c:y val="-0.276549309410094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9098394270899434E-2"/>
                  <c:y val="0.4125314405804941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Обслуживание муниципального долга
0,0%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delete val="1"/>
            </c:dLbl>
            <c:dLbl>
              <c:idx val="8"/>
              <c:layout>
                <c:manualLayout>
                  <c:x val="-0.17254013477870975"/>
                  <c:y val="0.194946303382736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10737872966140402"/>
                  <c:y val="3.08053862404417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Здравоохранение
0,003%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4105042635202417"/>
                  <c:y val="-7.20505156368311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1248758659391009E-3"/>
                  <c:y val="-5.05437527812976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/>
                      <a:t>Охрана окружающей среды
0,2%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0.22503323337271039"/>
                  <c:y val="-6.49087411196417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массовой информации
0,3%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Лист1!$A$2:$A$16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5">
                  <c:v>Образование</c:v>
                </c:pt>
                <c:pt idx="6">
                  <c:v>Обслуживание государственного (муниципального) долга</c:v>
                </c:pt>
                <c:pt idx="8">
                  <c:v>Культура и кинематография</c:v>
                </c:pt>
                <c:pt idx="9">
                  <c:v>Здравоохранение</c:v>
                </c:pt>
                <c:pt idx="10">
                  <c:v>Социальная политика</c:v>
                </c:pt>
                <c:pt idx="11">
                  <c:v>Физическая  культура и спорт</c:v>
                </c:pt>
                <c:pt idx="13">
                  <c:v>Охрана окружающей среды</c:v>
                </c:pt>
                <c:pt idx="14">
                  <c:v>Средства массовой информации</c:v>
                </c:pt>
              </c:strCache>
            </c:strRef>
          </c:cat>
          <c:val>
            <c:numRef>
              <c:f>Лист1!$B$2:$B$16</c:f>
              <c:numCache>
                <c:formatCode>0.00</c:formatCode>
                <c:ptCount val="15"/>
                <c:pt idx="0">
                  <c:v>115131.9</c:v>
                </c:pt>
                <c:pt idx="1">
                  <c:v>4906.7</c:v>
                </c:pt>
                <c:pt idx="2">
                  <c:v>33955.4</c:v>
                </c:pt>
                <c:pt idx="3">
                  <c:v>69452.5</c:v>
                </c:pt>
                <c:pt idx="5">
                  <c:v>825095.4</c:v>
                </c:pt>
                <c:pt idx="6">
                  <c:v>0</c:v>
                </c:pt>
                <c:pt idx="8">
                  <c:v>54683.4</c:v>
                </c:pt>
                <c:pt idx="9">
                  <c:v>30.3</c:v>
                </c:pt>
                <c:pt idx="10">
                  <c:v>15135</c:v>
                </c:pt>
                <c:pt idx="11">
                  <c:v>27734.6</c:v>
                </c:pt>
                <c:pt idx="13">
                  <c:v>1920</c:v>
                </c:pt>
                <c:pt idx="14">
                  <c:v>2789.4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6350">
      <a:solidFill>
        <a:schemeClr val="tx1"/>
      </a:solidFill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F36C-9209-4DD8-822F-E2C7D08C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10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ksp</cp:lastModifiedBy>
  <cp:revision>203</cp:revision>
  <cp:lastPrinted>2025-07-30T00:34:00Z</cp:lastPrinted>
  <dcterms:created xsi:type="dcterms:W3CDTF">2024-05-24T02:49:00Z</dcterms:created>
  <dcterms:modified xsi:type="dcterms:W3CDTF">2025-07-31T07:49:00Z</dcterms:modified>
</cp:coreProperties>
</file>