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845"/>
      </w:tblGrid>
      <w:tr w:rsidR="008C16A5" w:rsidTr="008C16A5">
        <w:trPr>
          <w:cantSplit/>
        </w:trPr>
        <w:tc>
          <w:tcPr>
            <w:tcW w:w="10850" w:type="dxa"/>
            <w:hideMark/>
          </w:tcPr>
          <w:p w:rsidR="008C16A5" w:rsidRDefault="00BE61B7" w:rsidP="00284642">
            <w:pPr>
              <w:ind w:right="317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8C16A5">
              <w:rPr>
                <w:b/>
              </w:rPr>
              <w:t>РОССИЙСКАЯ  ФЕДЕРАЦИЯ</w:t>
            </w:r>
          </w:p>
          <w:p w:rsidR="008C16A5" w:rsidRDefault="008C16A5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8C16A5" w:rsidTr="008C16A5">
        <w:trPr>
          <w:cantSplit/>
        </w:trPr>
        <w:tc>
          <w:tcPr>
            <w:tcW w:w="10850" w:type="dxa"/>
          </w:tcPr>
          <w:p w:rsidR="008C16A5" w:rsidRDefault="008C16A5">
            <w:pPr>
              <w:jc w:val="center"/>
              <w:rPr>
                <w:b/>
              </w:rPr>
            </w:pPr>
          </w:p>
          <w:p w:rsidR="008C16A5" w:rsidRDefault="008C16A5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 УЧРЕЖДЕНИЕ  «КОНТРОЛЬНО-СЧЕТНАЯ  ПАЛАТА  </w:t>
            </w:r>
          </w:p>
          <w:p w:rsidR="008C16A5" w:rsidRDefault="008C16A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ГОРОДСКОГО  ОКРУГА  МУНИЦИПАЛЬНОГО  ОБРАЗОВАНИЯ – </w:t>
            </w:r>
          </w:p>
          <w:p w:rsidR="008C16A5" w:rsidRDefault="008C16A5">
            <w:pPr>
              <w:jc w:val="center"/>
              <w:rPr>
                <w:b/>
              </w:rPr>
            </w:pPr>
            <w:r>
              <w:rPr>
                <w:b/>
              </w:rPr>
              <w:t>«ГОРОД ТУЛУН»</w:t>
            </w:r>
          </w:p>
        </w:tc>
      </w:tr>
      <w:tr w:rsidR="008C16A5" w:rsidTr="008C16A5">
        <w:trPr>
          <w:cantSplit/>
        </w:trPr>
        <w:tc>
          <w:tcPr>
            <w:tcW w:w="10850" w:type="dxa"/>
            <w:hideMark/>
          </w:tcPr>
          <w:p w:rsidR="008C16A5" w:rsidRDefault="008C16A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182879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4pt,14.4pt" to="48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Jsx73TaAAAACAEAAA8AAABkcnMvZG93bnJldi54bWxMj8tOwzAQRfdI&#10;/IM1ldhRpxECN8SpEBIrJB6lHzCNp0nUeBzFbhP+nqlYwGoed3TvmXIz+16daYxdYAurZQaKuA6u&#10;48bC7uvl1oCKCdlhH5gsfFOETXV9VWLhwsSfdN6mRokJxwIttCkNhdaxbsljXIaBWLRDGD0mGcdG&#10;uxEnMfe9zrPsXnvsWBJaHOi5pfq4PXkLd+Z99WY+moQ7k5vX9dG4YYrW3izmp0dQieb0dwwXfEGH&#10;Spj24cQuqt6CMUKeLOSXKvr6IZNm/7vQVan/P1D9AAAA//8DAFBLAQItABQABgAIAAAAIQC2gziS&#10;/gAAAOEBAAATAAAAAAAAAAAAAAAAAAAAAABbQ29udGVudF9UeXBlc10ueG1sUEsBAi0AFAAGAAgA&#10;AAAhADj9If/WAAAAlAEAAAsAAAAAAAAAAAAAAAAALwEAAF9yZWxzLy5yZWxzUEsBAi0AFAAGAAgA&#10;AAAhAI6bDpRVAgAAYwQAAA4AAAAAAAAAAAAAAAAALgIAAGRycy9lMm9Eb2MueG1sUEsBAi0AFAAG&#10;AAgAAAAhAJsx73TaAAAACAEAAA8AAAAAAAAAAAAAAAAArwQAAGRycy9kb3ducmV2LnhtbFBLBQYA&#10;AAAABAAEAPMAAAC2BQAAAAA=&#10;" strokeweight="3pt"/>
                  </w:pict>
                </mc:Fallback>
              </mc:AlternateContent>
            </w:r>
          </w:p>
        </w:tc>
      </w:tr>
      <w:tr w:rsidR="008C16A5" w:rsidTr="008C16A5">
        <w:trPr>
          <w:cantSplit/>
        </w:trPr>
        <w:tc>
          <w:tcPr>
            <w:tcW w:w="10850" w:type="dxa"/>
          </w:tcPr>
          <w:p w:rsidR="008C16A5" w:rsidRDefault="008C16A5">
            <w:pPr>
              <w:ind w:left="-108"/>
            </w:pPr>
          </w:p>
        </w:tc>
      </w:tr>
    </w:tbl>
    <w:p w:rsidR="008C16A5" w:rsidRDefault="008C16A5" w:rsidP="008C16A5">
      <w:pPr>
        <w:jc w:val="center"/>
        <w:rPr>
          <w:b/>
        </w:rPr>
      </w:pPr>
    </w:p>
    <w:p w:rsidR="008C16A5" w:rsidRDefault="00E75395" w:rsidP="008C16A5">
      <w:pPr>
        <w:jc w:val="center"/>
        <w:rPr>
          <w:b/>
        </w:rPr>
      </w:pPr>
      <w:r>
        <w:rPr>
          <w:b/>
        </w:rPr>
        <w:t xml:space="preserve"> Заключение   №   16</w:t>
      </w:r>
      <w:r w:rsidR="008C16A5">
        <w:rPr>
          <w:b/>
        </w:rPr>
        <w:t>-э</w:t>
      </w:r>
    </w:p>
    <w:p w:rsidR="008C16A5" w:rsidRDefault="008C16A5" w:rsidP="008C16A5">
      <w:pPr>
        <w:jc w:val="center"/>
        <w:rPr>
          <w:b/>
        </w:rPr>
      </w:pPr>
      <w:r>
        <w:rPr>
          <w:b/>
        </w:rPr>
        <w:t>по  экспертизе  проекта решения Думы городского округа «О бюджете муниципального обр</w:t>
      </w:r>
      <w:r w:rsidR="00723516">
        <w:rPr>
          <w:b/>
        </w:rPr>
        <w:t>азования – «город Тулун» на 2015 год и плановый период 2016-2017</w:t>
      </w:r>
      <w:r>
        <w:rPr>
          <w:b/>
        </w:rPr>
        <w:t xml:space="preserve"> годов»</w:t>
      </w:r>
    </w:p>
    <w:p w:rsidR="008C16A5" w:rsidRDefault="008C16A5" w:rsidP="008C16A5">
      <w:pPr>
        <w:rPr>
          <w:b/>
        </w:rPr>
      </w:pPr>
    </w:p>
    <w:p w:rsidR="00A150C9" w:rsidRDefault="00A150C9" w:rsidP="008C16A5">
      <w:pPr>
        <w:rPr>
          <w:b/>
        </w:rPr>
      </w:pPr>
    </w:p>
    <w:p w:rsidR="008C16A5" w:rsidRDefault="008C16A5" w:rsidP="008C16A5">
      <w:pPr>
        <w:jc w:val="both"/>
      </w:pPr>
      <w:r>
        <w:t xml:space="preserve">г. Тулун                                                      </w:t>
      </w:r>
      <w:r w:rsidR="00723516">
        <w:t xml:space="preserve">                             </w:t>
      </w:r>
      <w:r w:rsidR="00723516">
        <w:tab/>
      </w:r>
      <w:r w:rsidR="00723516">
        <w:tab/>
        <w:t>5   декабря  2014</w:t>
      </w:r>
      <w:r>
        <w:t xml:space="preserve"> года       </w:t>
      </w:r>
    </w:p>
    <w:p w:rsidR="008C16A5" w:rsidRDefault="008C16A5" w:rsidP="008C16A5">
      <w:pPr>
        <w:jc w:val="both"/>
      </w:pPr>
    </w:p>
    <w:p w:rsidR="00A150C9" w:rsidRDefault="00A150C9" w:rsidP="008C16A5">
      <w:pPr>
        <w:jc w:val="both"/>
      </w:pPr>
    </w:p>
    <w:p w:rsidR="008C16A5" w:rsidRDefault="008C16A5" w:rsidP="008C16A5">
      <w:pPr>
        <w:jc w:val="both"/>
      </w:pPr>
      <w:r>
        <w:t xml:space="preserve">           </w:t>
      </w:r>
      <w:proofErr w:type="gramStart"/>
      <w:r>
        <w:t xml:space="preserve">Заключение </w:t>
      </w:r>
      <w:r w:rsidR="00723516">
        <w:t xml:space="preserve"> Контрольно – счетной палаты г. Тулуна на  проект </w:t>
      </w:r>
      <w:r>
        <w:t xml:space="preserve"> решения Думы городского округа «О бюджете муниципального обр</w:t>
      </w:r>
      <w:r w:rsidR="00723516">
        <w:t>азования – «город Тулун» на 2015 год и плановый период 201</w:t>
      </w:r>
      <w:r w:rsidR="003D4C2C">
        <w:t>6</w:t>
      </w:r>
      <w:r w:rsidR="00723516">
        <w:t>-201</w:t>
      </w:r>
      <w:r w:rsidR="003D4C2C">
        <w:t>7</w:t>
      </w:r>
      <w:r>
        <w:t xml:space="preserve"> годов»</w:t>
      </w:r>
      <w:r w:rsidR="00723516">
        <w:t xml:space="preserve"> (далее по тексту Проект бюджета) подготовлено  на основании статьи </w:t>
      </w:r>
      <w:r>
        <w:t xml:space="preserve"> 157 Б</w:t>
      </w:r>
      <w:r w:rsidR="00723516">
        <w:t xml:space="preserve">юджетного </w:t>
      </w:r>
      <w:r>
        <w:t>К</w:t>
      </w:r>
      <w:r w:rsidR="00723516">
        <w:t>одекса</w:t>
      </w:r>
      <w:r>
        <w:t xml:space="preserve"> РФ,</w:t>
      </w:r>
      <w:r w:rsidR="003D4C2C">
        <w:t xml:space="preserve"> </w:t>
      </w:r>
      <w:r w:rsidR="00723516">
        <w:t xml:space="preserve"> п.2 статьи 9 Федерального закона № 6-ФЗ от 07.02.2011</w:t>
      </w:r>
      <w:r w:rsidR="003D4C2C">
        <w:t>г</w:t>
      </w:r>
      <w:r w:rsidR="00723516">
        <w:t xml:space="preserve"> «Об общих принципах организации и деятельности контрольно – счетных органов субъектов РФ</w:t>
      </w:r>
      <w:proofErr w:type="gramEnd"/>
      <w:r w:rsidR="00723516">
        <w:t xml:space="preserve"> и муниципальных образований», Положением о Контрольно – счетной палате городского округа муниципального образования – «город Тулун», утвержденного решением Думы городского округа от 18.12</w:t>
      </w:r>
      <w:r w:rsidR="00513B4A">
        <w:t xml:space="preserve">.2013 года № 34-ДГО,   п.3.3 плана контрольных и </w:t>
      </w:r>
      <w:proofErr w:type="spellStart"/>
      <w:r w:rsidR="00513B4A">
        <w:t>экспертно</w:t>
      </w:r>
      <w:proofErr w:type="spellEnd"/>
      <w:r w:rsidR="00513B4A">
        <w:t xml:space="preserve"> – аналитических мероприятий </w:t>
      </w:r>
      <w:r w:rsidR="00A150C9">
        <w:t xml:space="preserve">Контрольно </w:t>
      </w:r>
      <w:r w:rsidR="003D4C2C">
        <w:t>-</w:t>
      </w:r>
      <w:r w:rsidR="00A150C9">
        <w:t xml:space="preserve"> счетной палаты </w:t>
      </w:r>
      <w:r w:rsidR="00513B4A">
        <w:t>на 2014 год</w:t>
      </w:r>
      <w:r>
        <w:t xml:space="preserve"> и поручением  </w:t>
      </w:r>
      <w:r w:rsidR="00A150C9">
        <w:t xml:space="preserve">председателя </w:t>
      </w:r>
      <w:r>
        <w:t>Думы</w:t>
      </w:r>
      <w:r w:rsidR="00513B4A">
        <w:t xml:space="preserve"> городского округа от 18.11.2014</w:t>
      </w:r>
      <w:r>
        <w:t xml:space="preserve">г.  </w:t>
      </w:r>
    </w:p>
    <w:p w:rsidR="00513B4A" w:rsidRDefault="00513B4A" w:rsidP="008C16A5">
      <w:pPr>
        <w:jc w:val="both"/>
      </w:pPr>
      <w:r>
        <w:t xml:space="preserve">         Задачами предварительного контроля формирования Проекта бюджета являются:</w:t>
      </w:r>
    </w:p>
    <w:p w:rsidR="00513B4A" w:rsidRDefault="00513B4A" w:rsidP="008C16A5">
      <w:pPr>
        <w:jc w:val="both"/>
      </w:pPr>
      <w:r>
        <w:t>- определение соответствия действующему</w:t>
      </w:r>
      <w:r w:rsidR="00A150C9">
        <w:t xml:space="preserve"> федеральному, региональному</w:t>
      </w:r>
      <w:r>
        <w:t xml:space="preserve"> законодательству и нормативно – правовым актам муниципального образования – «город Тулун» Проекта бюджета, а также документов и материалов, представляемых одновременно с ним;</w:t>
      </w:r>
    </w:p>
    <w:p w:rsidR="00513B4A" w:rsidRDefault="00513B4A" w:rsidP="008C16A5">
      <w:pPr>
        <w:jc w:val="both"/>
      </w:pPr>
      <w:r>
        <w:t>- определение обоснованности, целесообразности и достоверности показателей</w:t>
      </w:r>
      <w:r w:rsidR="00A150C9">
        <w:t>,</w:t>
      </w:r>
      <w:r>
        <w:t xml:space="preserve"> содержащихся в Проекте бюджета;</w:t>
      </w:r>
    </w:p>
    <w:p w:rsidR="00513B4A" w:rsidRDefault="00513B4A" w:rsidP="008C16A5">
      <w:pPr>
        <w:jc w:val="both"/>
      </w:pPr>
      <w:r>
        <w:t>- оценка качества прогнозирования доходов местного бюджета, расходова</w:t>
      </w:r>
      <w:r w:rsidR="00A150C9">
        <w:t xml:space="preserve">ния бюджетных средств, </w:t>
      </w:r>
      <w:r>
        <w:t xml:space="preserve"> а так же долговой поли</w:t>
      </w:r>
      <w:r w:rsidR="00A150C9">
        <w:t>тики городского округа муниципального образования – «город Тулун»</w:t>
      </w:r>
    </w:p>
    <w:p w:rsidR="008602F4" w:rsidRDefault="008C16A5" w:rsidP="003D4C2C">
      <w:pPr>
        <w:ind w:firstLine="708"/>
        <w:jc w:val="both"/>
      </w:pPr>
      <w:proofErr w:type="gramStart"/>
      <w:r>
        <w:t xml:space="preserve">При составлении Заключения </w:t>
      </w:r>
      <w:r w:rsidR="003D4C2C">
        <w:t xml:space="preserve">Контрольно - </w:t>
      </w:r>
      <w:r w:rsidR="00A150C9">
        <w:t xml:space="preserve">счетная палата городского округа муниципального образования </w:t>
      </w:r>
      <w:r w:rsidR="003D4C2C">
        <w:t xml:space="preserve">- </w:t>
      </w:r>
      <w:r w:rsidR="00A150C9">
        <w:t>«город Тулун» (далее по тексту КСП г. Тулуна)</w:t>
      </w:r>
      <w:r w:rsidR="008602F4">
        <w:t xml:space="preserve"> учитывала необходимость реализации положений</w:t>
      </w:r>
      <w:r w:rsidR="00C84FDE">
        <w:t xml:space="preserve"> сформулированных в Бюджетном послании </w:t>
      </w:r>
      <w:r w:rsidR="008602F4">
        <w:t xml:space="preserve"> Президента Российской Федерации от 13.06.2013 « О бюджетной политике  в 2014-2016 годах»</w:t>
      </w:r>
      <w:r w:rsidR="00C84FDE">
        <w:t xml:space="preserve"> </w:t>
      </w:r>
      <w:r w:rsidR="00A150C9">
        <w:t xml:space="preserve"> Федеральному Собранию Российской Федерации</w:t>
      </w:r>
      <w:r w:rsidR="008602F4">
        <w:t xml:space="preserve">, </w:t>
      </w:r>
      <w:r w:rsidR="00C84FDE">
        <w:t xml:space="preserve"> </w:t>
      </w:r>
      <w:r w:rsidR="008602F4">
        <w:t>прогнозе социально – экономического развития муниципального образования</w:t>
      </w:r>
      <w:r w:rsidR="00A150C9">
        <w:t xml:space="preserve"> </w:t>
      </w:r>
      <w:r w:rsidR="003D4C2C">
        <w:t xml:space="preserve"> - </w:t>
      </w:r>
      <w:r w:rsidR="00A150C9">
        <w:t>«</w:t>
      </w:r>
      <w:r w:rsidR="008602F4">
        <w:t>город Тулун</w:t>
      </w:r>
      <w:r w:rsidR="00A150C9">
        <w:t>»</w:t>
      </w:r>
      <w:r w:rsidR="008602F4">
        <w:t>, основных направлениях  бюджетной и налоговой политики муниципального образования – «город Тулун» на</w:t>
      </w:r>
      <w:proofErr w:type="gramEnd"/>
      <w:r w:rsidR="008602F4">
        <w:t xml:space="preserve"> 2015 год и плановый период</w:t>
      </w:r>
      <w:r w:rsidR="003D4C2C">
        <w:t xml:space="preserve"> 2016-2017 годов</w:t>
      </w:r>
      <w:r w:rsidR="008602F4">
        <w:t>, утвержденных постановлением администрации городского округа от 30.09.2014 №1674.</w:t>
      </w:r>
    </w:p>
    <w:p w:rsidR="008C16A5" w:rsidRDefault="003D4C2C" w:rsidP="008602F4">
      <w:pPr>
        <w:jc w:val="both"/>
      </w:pPr>
      <w:r>
        <w:t xml:space="preserve"> </w:t>
      </w:r>
      <w:r>
        <w:tab/>
      </w:r>
      <w:r w:rsidR="008602F4">
        <w:t xml:space="preserve">Проект бюджета проанализирован на соответствие требованиям Бюджетного Кодекса РФ, Федерального закона № 131 </w:t>
      </w:r>
      <w:r w:rsidR="00B0722F">
        <w:t xml:space="preserve">- </w:t>
      </w:r>
      <w:r w:rsidR="008602F4">
        <w:t xml:space="preserve">ФЗ «Об общих принципах организации местного самоуправления», Устава  муниципального образования – «город Тулун»,  Положения о бюджетном процессе в </w:t>
      </w:r>
      <w:r w:rsidR="00927111">
        <w:t>муниципальном образовании – «город Тулун», утвержденного Решением Думы городского округа от 13.05. 2013 года.</w:t>
      </w:r>
      <w:r w:rsidR="008602F4">
        <w:t xml:space="preserve"> </w:t>
      </w:r>
    </w:p>
    <w:p w:rsidR="003D5DD0" w:rsidRDefault="003D5DD0" w:rsidP="008C16A5">
      <w:pPr>
        <w:jc w:val="both"/>
      </w:pPr>
    </w:p>
    <w:p w:rsidR="008C16A5" w:rsidRPr="00B0722F" w:rsidRDefault="00B0722F" w:rsidP="002147EA">
      <w:pPr>
        <w:jc w:val="center"/>
        <w:rPr>
          <w:b/>
        </w:rPr>
      </w:pPr>
      <w:r>
        <w:rPr>
          <w:b/>
        </w:rPr>
        <w:lastRenderedPageBreak/>
        <w:t>1.</w:t>
      </w:r>
      <w:r w:rsidR="008C16A5" w:rsidRPr="00B0722F">
        <w:rPr>
          <w:b/>
        </w:rPr>
        <w:t xml:space="preserve">Анализ соответствия  проекта местного бюджета   </w:t>
      </w:r>
      <w:r w:rsidRPr="00B0722F">
        <w:rPr>
          <w:b/>
        </w:rPr>
        <w:t xml:space="preserve"> т</w:t>
      </w:r>
      <w:r w:rsidR="008C16A5" w:rsidRPr="00B0722F">
        <w:rPr>
          <w:b/>
        </w:rPr>
        <w:t>ребованиям бюджетного законодательства</w:t>
      </w:r>
    </w:p>
    <w:p w:rsidR="008C16A5" w:rsidRPr="00286AC5" w:rsidRDefault="008C16A5" w:rsidP="00B0722F">
      <w:pPr>
        <w:jc w:val="center"/>
        <w:rPr>
          <w:b/>
        </w:rPr>
      </w:pPr>
    </w:p>
    <w:p w:rsidR="008C16A5" w:rsidRDefault="00927111" w:rsidP="008C16A5">
      <w:pPr>
        <w:jc w:val="both"/>
      </w:pPr>
      <w:r>
        <w:tab/>
        <w:t xml:space="preserve">Проект  бюджета внесен на рассмотрение Думы городского округа  постановлением администрации городского </w:t>
      </w:r>
      <w:proofErr w:type="gramStart"/>
      <w:r>
        <w:t>округа</w:t>
      </w:r>
      <w:proofErr w:type="gramEnd"/>
      <w:r>
        <w:t xml:space="preserve"> в срок установленный статьей</w:t>
      </w:r>
      <w:r w:rsidR="00286AC5">
        <w:t xml:space="preserve"> </w:t>
      </w:r>
      <w:r>
        <w:t xml:space="preserve">1 раздела 4  </w:t>
      </w:r>
      <w:r w:rsidR="008C16A5">
        <w:t xml:space="preserve"> Положения о бюджетном процессе в муниципальном образовании - «город Тулун».</w:t>
      </w:r>
      <w:r>
        <w:t xml:space="preserve"> Проект бюджета составлен в соответствии со статьей 169 БК РФ и разделом 3 Положения о бюджетном процессе, на очередной финансовый  2015 год и плановый период 2016-2017 годов.</w:t>
      </w:r>
      <w:r w:rsidR="008C16A5">
        <w:tab/>
      </w:r>
    </w:p>
    <w:p w:rsidR="008C16A5" w:rsidRDefault="008C16A5" w:rsidP="00286AC5">
      <w:pPr>
        <w:ind w:firstLine="708"/>
        <w:jc w:val="both"/>
      </w:pPr>
      <w:r>
        <w:t>Перечень  и содержание докумен</w:t>
      </w:r>
      <w:r w:rsidR="0016155D">
        <w:t xml:space="preserve">тов и </w:t>
      </w:r>
      <w:proofErr w:type="gramStart"/>
      <w:r w:rsidR="0016155D">
        <w:t>материалов, представленных   одновременно с П</w:t>
      </w:r>
      <w:r>
        <w:t>роектом бюд</w:t>
      </w:r>
      <w:r w:rsidR="0016155D">
        <w:t>жета в представительный орган   соответствует</w:t>
      </w:r>
      <w:proofErr w:type="gramEnd"/>
      <w:r w:rsidR="0016155D">
        <w:t xml:space="preserve">   требованиям</w:t>
      </w:r>
      <w:r>
        <w:t xml:space="preserve"> статьи 184² Б</w:t>
      </w:r>
      <w:r w:rsidR="0016155D">
        <w:t>юджетного Кодекса РФ, представлены также паспорта муниципальных программ.</w:t>
      </w:r>
    </w:p>
    <w:p w:rsidR="008C16A5" w:rsidRPr="00286AC5" w:rsidRDefault="00286AC5" w:rsidP="00286AC5">
      <w:pPr>
        <w:ind w:firstLine="708"/>
        <w:jc w:val="both"/>
      </w:pPr>
      <w:r>
        <w:t>Анализ Проекта бюджета показал, что текстовая часть Проекта решения в целом соответствует требованиям законодательства.</w:t>
      </w:r>
    </w:p>
    <w:p w:rsidR="008C16A5" w:rsidRDefault="008C16A5" w:rsidP="008C16A5">
      <w:pPr>
        <w:jc w:val="center"/>
        <w:rPr>
          <w:b/>
        </w:rPr>
      </w:pPr>
    </w:p>
    <w:p w:rsidR="002147EA" w:rsidRDefault="002147EA" w:rsidP="008C16A5">
      <w:pPr>
        <w:jc w:val="center"/>
        <w:rPr>
          <w:b/>
        </w:rPr>
      </w:pPr>
    </w:p>
    <w:p w:rsidR="00A150C9" w:rsidRDefault="00286AC5" w:rsidP="00A150C9">
      <w:pPr>
        <w:numPr>
          <w:ilvl w:val="12"/>
          <w:numId w:val="0"/>
        </w:numPr>
        <w:ind w:firstLine="720"/>
        <w:jc w:val="center"/>
        <w:rPr>
          <w:b/>
        </w:rPr>
      </w:pPr>
      <w:r>
        <w:rPr>
          <w:b/>
        </w:rPr>
        <w:t xml:space="preserve">2. </w:t>
      </w:r>
      <w:r w:rsidR="00A150C9">
        <w:rPr>
          <w:b/>
        </w:rPr>
        <w:t>Анализ социально – экономического прогноза</w:t>
      </w:r>
      <w:r w:rsidR="00A150C9" w:rsidRPr="003D5DD0">
        <w:rPr>
          <w:b/>
        </w:rPr>
        <w:t>, бюджетная и налоговая политика муниципального образования «город Тулун</w:t>
      </w:r>
      <w:r w:rsidR="00A150C9">
        <w:rPr>
          <w:b/>
        </w:rPr>
        <w:t>» на 2015-2017</w:t>
      </w:r>
      <w:r w:rsidR="002147EA">
        <w:rPr>
          <w:b/>
        </w:rPr>
        <w:t xml:space="preserve"> годы</w:t>
      </w:r>
    </w:p>
    <w:p w:rsidR="00C84FDE" w:rsidRPr="003D5DD0" w:rsidRDefault="00C84FDE" w:rsidP="00A150C9">
      <w:pPr>
        <w:numPr>
          <w:ilvl w:val="12"/>
          <w:numId w:val="0"/>
        </w:numPr>
        <w:ind w:firstLine="720"/>
        <w:jc w:val="center"/>
        <w:rPr>
          <w:b/>
        </w:rPr>
      </w:pPr>
    </w:p>
    <w:p w:rsidR="00A150C9" w:rsidRPr="003D5DD0" w:rsidRDefault="00A150C9" w:rsidP="00A150C9">
      <w:pPr>
        <w:numPr>
          <w:ilvl w:val="12"/>
          <w:numId w:val="0"/>
        </w:numPr>
        <w:ind w:firstLine="720"/>
        <w:jc w:val="both"/>
      </w:pPr>
      <w:r w:rsidRPr="003D5DD0">
        <w:t>Согласно ст. 169 Бюджетного кодекса РФ Проект бюджета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обязательств.</w:t>
      </w:r>
    </w:p>
    <w:p w:rsidR="00A150C9" w:rsidRPr="003D5DD0" w:rsidRDefault="00A150C9" w:rsidP="00A150C9">
      <w:pPr>
        <w:numPr>
          <w:ilvl w:val="12"/>
          <w:numId w:val="0"/>
        </w:numPr>
        <w:ind w:firstLine="720"/>
        <w:jc w:val="both"/>
      </w:pPr>
      <w:r w:rsidRPr="003D5DD0">
        <w:t>Прогноз социально-экономического развития  муниципа</w:t>
      </w:r>
      <w:r>
        <w:t>льного образования «город Тулун на 2015 год и на период до 2017</w:t>
      </w:r>
      <w:r w:rsidRPr="003D5DD0">
        <w:t xml:space="preserve"> года утвержден постановлен</w:t>
      </w:r>
      <w:r>
        <w:t xml:space="preserve">ием мэра городского округа от 30.10.2014г. №1845 «Об одобрении </w:t>
      </w:r>
      <w:r w:rsidRPr="003D5DD0">
        <w:t>«Прогноза социально-экономиче</w:t>
      </w:r>
      <w:r>
        <w:t xml:space="preserve">ского развития </w:t>
      </w:r>
      <w:r w:rsidRPr="003D5DD0">
        <w:t xml:space="preserve">  муниципа</w:t>
      </w:r>
      <w:r>
        <w:t>льного образования «город Тулун» на 2015- 2017 годы</w:t>
      </w:r>
      <w:r w:rsidRPr="003D5DD0">
        <w:t>» (далее – Прогноз социально-экономического развития). Прогноз социально-экономического развития, согласно пояснительной записке,</w:t>
      </w:r>
      <w:r w:rsidRPr="00003465">
        <w:t xml:space="preserve"> разрабатывался  в умеренно – оптимистичном  варианте.</w:t>
      </w:r>
    </w:p>
    <w:p w:rsidR="00A150C9" w:rsidRPr="003D5DD0" w:rsidRDefault="00A150C9" w:rsidP="002147EA">
      <w:pPr>
        <w:numPr>
          <w:ilvl w:val="12"/>
          <w:numId w:val="0"/>
        </w:numPr>
        <w:ind w:firstLine="720"/>
        <w:jc w:val="both"/>
      </w:pPr>
      <w:proofErr w:type="gramStart"/>
      <w:r w:rsidRPr="003D5DD0">
        <w:t>Основные факторы и условия социально-экономич</w:t>
      </w:r>
      <w:r w:rsidRPr="00003465">
        <w:t xml:space="preserve">еского развития </w:t>
      </w:r>
      <w:r w:rsidRPr="003D5DD0">
        <w:t xml:space="preserve"> в пред</w:t>
      </w:r>
      <w:r w:rsidRPr="00003465">
        <w:t>ставленном прогнозе не раскрыты, п</w:t>
      </w:r>
      <w:r w:rsidR="00C84FDE">
        <w:t>ояснительной записки к прогнозу  не  имеется</w:t>
      </w:r>
      <w:r w:rsidRPr="00003465">
        <w:t>,</w:t>
      </w:r>
      <w:r w:rsidR="002147EA">
        <w:t xml:space="preserve"> </w:t>
      </w:r>
      <w:r w:rsidRPr="003D5DD0">
        <w:t>что указывает на несоблюдение</w:t>
      </w:r>
      <w:r w:rsidRPr="00003465">
        <w:t xml:space="preserve"> Администрации городского округа</w:t>
      </w:r>
      <w:r w:rsidRPr="003D5DD0">
        <w:t xml:space="preserve">, которое являлось разработчиком Прогноза социально-экономического развития,  положений статьи 173 </w:t>
      </w:r>
      <w:r w:rsidR="00C84FDE">
        <w:t xml:space="preserve">Бюджетного кодекса РФ, соответственно </w:t>
      </w:r>
      <w:r w:rsidRPr="003D5DD0">
        <w:t xml:space="preserve"> </w:t>
      </w:r>
      <w:r w:rsidR="00C84FDE">
        <w:t xml:space="preserve">провести </w:t>
      </w:r>
      <w:r w:rsidRPr="003D5DD0">
        <w:t xml:space="preserve"> </w:t>
      </w:r>
      <w:r w:rsidR="00C84FDE">
        <w:t xml:space="preserve"> анализ обоснования параметров  прогноза, в том числе их  сопоставление с ранее утвержденными параметрами с указанием причин  и факторов  прогнозируемых изменений, не имеется</w:t>
      </w:r>
      <w:proofErr w:type="gramEnd"/>
      <w:r w:rsidR="00C84FDE">
        <w:t xml:space="preserve"> возможности.</w:t>
      </w:r>
    </w:p>
    <w:p w:rsidR="00A150C9" w:rsidRPr="003D5DD0" w:rsidRDefault="00A150C9" w:rsidP="00A150C9">
      <w:pPr>
        <w:numPr>
          <w:ilvl w:val="12"/>
          <w:numId w:val="0"/>
        </w:numPr>
        <w:ind w:firstLine="720"/>
        <w:jc w:val="both"/>
      </w:pPr>
      <w:r w:rsidRPr="003D5DD0">
        <w:t>Показатели  Прогноза социально-экономического развития, утвержденные  постановлением мэра городского округа и согласованные с Министерством экономического развития, труда, науки и высшей школы  Иркутской области, приведены в таблице № 1.</w:t>
      </w:r>
    </w:p>
    <w:p w:rsidR="00A150C9" w:rsidRPr="003D5DD0" w:rsidRDefault="00A150C9" w:rsidP="00A150C9">
      <w:pPr>
        <w:numPr>
          <w:ilvl w:val="12"/>
          <w:numId w:val="0"/>
        </w:numPr>
        <w:ind w:firstLine="720"/>
        <w:jc w:val="right"/>
      </w:pPr>
      <w:r w:rsidRPr="003D5DD0">
        <w:t>Таблица № 1 (</w:t>
      </w:r>
      <w:proofErr w:type="spellStart"/>
      <w:r w:rsidRPr="003D5DD0">
        <w:t>млн</w:t>
      </w:r>
      <w:proofErr w:type="gramStart"/>
      <w:r w:rsidRPr="003D5DD0">
        <w:t>.р</w:t>
      </w:r>
      <w:proofErr w:type="gramEnd"/>
      <w:r w:rsidRPr="003D5DD0">
        <w:t>уб</w:t>
      </w:r>
      <w:proofErr w:type="spellEnd"/>
      <w:r w:rsidRPr="003D5DD0"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527"/>
        <w:gridCol w:w="1494"/>
        <w:gridCol w:w="1027"/>
        <w:gridCol w:w="1027"/>
        <w:gridCol w:w="1027"/>
      </w:tblGrid>
      <w:tr w:rsidR="00A150C9" w:rsidRPr="00286AC5" w:rsidTr="00A150C9">
        <w:tc>
          <w:tcPr>
            <w:tcW w:w="3469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Показатель</w:t>
            </w:r>
          </w:p>
        </w:tc>
        <w:tc>
          <w:tcPr>
            <w:tcW w:w="15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2013г., факт</w:t>
            </w:r>
          </w:p>
        </w:tc>
        <w:tc>
          <w:tcPr>
            <w:tcW w:w="1494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2014г., оценка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2015г., прогноз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2016г., прогноз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2017г., прогноз</w:t>
            </w:r>
          </w:p>
        </w:tc>
      </w:tr>
      <w:tr w:rsidR="00A150C9" w:rsidRPr="00286AC5" w:rsidTr="00A150C9">
        <w:tc>
          <w:tcPr>
            <w:tcW w:w="3469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Валовый внутренний продукт млн. руб.</w:t>
            </w:r>
          </w:p>
        </w:tc>
        <w:tc>
          <w:tcPr>
            <w:tcW w:w="15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2448,2</w:t>
            </w:r>
          </w:p>
        </w:tc>
        <w:tc>
          <w:tcPr>
            <w:tcW w:w="1494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2718,9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2889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2991.9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3120,5</w:t>
            </w:r>
          </w:p>
        </w:tc>
      </w:tr>
      <w:tr w:rsidR="00A150C9" w:rsidRPr="00286AC5" w:rsidTr="00A150C9">
        <w:tc>
          <w:tcPr>
            <w:tcW w:w="3469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Темпы роста  денежных доходов</w:t>
            </w:r>
          </w:p>
        </w:tc>
        <w:tc>
          <w:tcPr>
            <w:tcW w:w="15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1,5</w:t>
            </w:r>
          </w:p>
        </w:tc>
        <w:tc>
          <w:tcPr>
            <w:tcW w:w="1494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1,5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2,7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2,1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3,9</w:t>
            </w:r>
          </w:p>
        </w:tc>
      </w:tr>
      <w:tr w:rsidR="00A150C9" w:rsidRPr="00286AC5" w:rsidTr="00A150C9">
        <w:tc>
          <w:tcPr>
            <w:tcW w:w="3469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Фонд начисленной заработной платы</w:t>
            </w:r>
          </w:p>
        </w:tc>
        <w:tc>
          <w:tcPr>
            <w:tcW w:w="15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2963</w:t>
            </w:r>
          </w:p>
        </w:tc>
        <w:tc>
          <w:tcPr>
            <w:tcW w:w="1494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3004,7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3085,8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3150,6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3273,5</w:t>
            </w:r>
          </w:p>
        </w:tc>
      </w:tr>
      <w:tr w:rsidR="00A150C9" w:rsidRPr="00286AC5" w:rsidTr="00A150C9">
        <w:tc>
          <w:tcPr>
            <w:tcW w:w="3469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 xml:space="preserve">Темпы роста фонда  оплаты труда </w:t>
            </w:r>
          </w:p>
        </w:tc>
        <w:tc>
          <w:tcPr>
            <w:tcW w:w="15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111,5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105,3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106,1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108</w:t>
            </w:r>
          </w:p>
        </w:tc>
      </w:tr>
      <w:tr w:rsidR="00A150C9" w:rsidRPr="00286AC5" w:rsidTr="00A150C9">
        <w:tc>
          <w:tcPr>
            <w:tcW w:w="3469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Сводный индекс потребительских цен</w:t>
            </w:r>
          </w:p>
        </w:tc>
        <w:tc>
          <w:tcPr>
            <w:tcW w:w="15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106.8</w:t>
            </w:r>
          </w:p>
        </w:tc>
        <w:tc>
          <w:tcPr>
            <w:tcW w:w="1494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106,7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105.1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104,7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104,4</w:t>
            </w:r>
          </w:p>
        </w:tc>
      </w:tr>
      <w:tr w:rsidR="00A150C9" w:rsidRPr="00286AC5" w:rsidTr="00A150C9">
        <w:tc>
          <w:tcPr>
            <w:tcW w:w="3469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Показатель инфляции</w:t>
            </w:r>
          </w:p>
        </w:tc>
        <w:tc>
          <w:tcPr>
            <w:tcW w:w="15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6.8</w:t>
            </w:r>
          </w:p>
        </w:tc>
        <w:tc>
          <w:tcPr>
            <w:tcW w:w="1494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6,7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5,1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4,7</w:t>
            </w:r>
          </w:p>
        </w:tc>
        <w:tc>
          <w:tcPr>
            <w:tcW w:w="1027" w:type="dxa"/>
          </w:tcPr>
          <w:p w:rsidR="00A150C9" w:rsidRPr="00286AC5" w:rsidRDefault="00A150C9" w:rsidP="00A150C9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86AC5">
              <w:rPr>
                <w:sz w:val="20"/>
                <w:szCs w:val="20"/>
              </w:rPr>
              <w:t>4,4</w:t>
            </w:r>
          </w:p>
        </w:tc>
      </w:tr>
    </w:tbl>
    <w:p w:rsidR="00A150C9" w:rsidRPr="00003465" w:rsidRDefault="00A150C9" w:rsidP="00A150C9">
      <w:pPr>
        <w:numPr>
          <w:ilvl w:val="12"/>
          <w:numId w:val="0"/>
        </w:numPr>
        <w:ind w:firstLine="720"/>
        <w:jc w:val="both"/>
      </w:pPr>
    </w:p>
    <w:p w:rsidR="00A150C9" w:rsidRPr="003D5DD0" w:rsidRDefault="00A150C9" w:rsidP="00A150C9">
      <w:pPr>
        <w:numPr>
          <w:ilvl w:val="12"/>
          <w:numId w:val="0"/>
        </w:numPr>
        <w:ind w:firstLine="720"/>
        <w:jc w:val="both"/>
      </w:pPr>
      <w:r w:rsidRPr="00003465">
        <w:lastRenderedPageBreak/>
        <w:t xml:space="preserve">В 2015 году объём реализация валового внутреннего продукта прогнозируется в объеме 2889,0 </w:t>
      </w:r>
      <w:r w:rsidRPr="003D5DD0">
        <w:t>млн.</w:t>
      </w:r>
      <w:r w:rsidR="00C84FDE">
        <w:t xml:space="preserve"> </w:t>
      </w:r>
      <w:r w:rsidRPr="00003465">
        <w:t xml:space="preserve">руб., что </w:t>
      </w:r>
      <w:r w:rsidRPr="003D5DD0">
        <w:t xml:space="preserve"> на 6</w:t>
      </w:r>
      <w:r w:rsidR="00C84FDE">
        <w:t xml:space="preserve">,2% выше оценки 2014 года, на 10% к 2016 году и на 14,7% к прогнозу 2017 году. </w:t>
      </w:r>
      <w:r w:rsidRPr="003D5DD0">
        <w:t xml:space="preserve"> </w:t>
      </w:r>
      <w:r w:rsidRPr="00003465">
        <w:t>Предполагается рост заработной платы на уровне 5,3% к ожидаемой оценке 2014 года, в о</w:t>
      </w:r>
      <w:r w:rsidR="00C84FDE">
        <w:t xml:space="preserve">сновном за счет выполнения Указов </w:t>
      </w:r>
      <w:r w:rsidRPr="00003465">
        <w:t xml:space="preserve"> Президента РФ.</w:t>
      </w:r>
    </w:p>
    <w:p w:rsidR="008C16A5" w:rsidRPr="00286AC5" w:rsidRDefault="00286AC5" w:rsidP="002147EA">
      <w:pPr>
        <w:ind w:firstLine="708"/>
        <w:jc w:val="both"/>
      </w:pPr>
      <w:proofErr w:type="gramStart"/>
      <w:r>
        <w:t>Постановлением администрации городского округа  от 30.09.14г № 1674 «Об утверждении основных направлений бюджетной и налоговой политики муниципального образования – «город Тулун» на 2015 год и плановый период 2016  и 2017 годов» определены  основные  цели  бюджетной и налоговой  политики на 2015 год и плановый период на территории городского округа, одной из главных  является    обеспечение сбалансированности   бюджета в среднесрочной и долгосрочной  перспективе,   внедрение</w:t>
      </w:r>
      <w:proofErr w:type="gramEnd"/>
      <w:r>
        <w:t xml:space="preserve"> </w:t>
      </w:r>
      <w:proofErr w:type="spellStart"/>
      <w:r>
        <w:t>программно</w:t>
      </w:r>
      <w:proofErr w:type="spellEnd"/>
      <w:r>
        <w:t xml:space="preserve"> – целевых  методов, с обязательным проведением оценки эффективности реализации программ, финансируемых за счет местного бюджета, а также реализация мер, направленных на повышение собираемости налогов, зачисляемых в местный бюджет,  создание благоприятных условий для инвестиционной  и инновационной деятельности, поддержка и развитие субъектов  малого и среднего предпринимательства.</w:t>
      </w:r>
    </w:p>
    <w:p w:rsidR="008C16A5" w:rsidRDefault="008C16A5" w:rsidP="008C16A5">
      <w:pPr>
        <w:jc w:val="center"/>
        <w:rPr>
          <w:b/>
        </w:rPr>
      </w:pPr>
    </w:p>
    <w:p w:rsidR="002147EA" w:rsidRDefault="002147EA" w:rsidP="008C16A5">
      <w:pPr>
        <w:jc w:val="center"/>
        <w:rPr>
          <w:b/>
        </w:rPr>
      </w:pPr>
    </w:p>
    <w:p w:rsidR="008C16A5" w:rsidRDefault="00286AC5" w:rsidP="008C16A5">
      <w:pPr>
        <w:jc w:val="center"/>
      </w:pPr>
      <w:r>
        <w:rPr>
          <w:b/>
        </w:rPr>
        <w:t>3</w:t>
      </w:r>
      <w:r w:rsidR="008C16A5">
        <w:rPr>
          <w:b/>
        </w:rPr>
        <w:t>.  Характеристика основных параметров местного бюджета</w:t>
      </w:r>
    </w:p>
    <w:p w:rsidR="008C16A5" w:rsidRDefault="008C16A5" w:rsidP="008C16A5">
      <w:pPr>
        <w:jc w:val="both"/>
      </w:pPr>
    </w:p>
    <w:p w:rsidR="00E75395" w:rsidRDefault="008C16A5" w:rsidP="00E75395">
      <w:pPr>
        <w:ind w:firstLine="708"/>
        <w:jc w:val="both"/>
      </w:pPr>
      <w:r>
        <w:t>Про</w:t>
      </w:r>
      <w:r w:rsidR="002B2FE4">
        <w:t xml:space="preserve">ектом  решения о бюджете на </w:t>
      </w:r>
      <w:r w:rsidR="0016155D">
        <w:t>2015</w:t>
      </w:r>
      <w:r>
        <w:t xml:space="preserve"> год</w:t>
      </w:r>
      <w:r w:rsidR="002B2FE4">
        <w:t xml:space="preserve"> и плановый период </w:t>
      </w:r>
      <w:r w:rsidR="002147EA">
        <w:t>2016-2017 годов</w:t>
      </w:r>
      <w:r>
        <w:t xml:space="preserve"> установлены основные характеристики  бюджета</w:t>
      </w:r>
      <w:r w:rsidR="0016155D">
        <w:t xml:space="preserve"> и состав показателей, </w:t>
      </w:r>
      <w:r>
        <w:t xml:space="preserve"> в соответст</w:t>
      </w:r>
      <w:r w:rsidR="00E75395">
        <w:t>вии с нормами статьи 184¹ БК РФ.</w:t>
      </w:r>
    </w:p>
    <w:p w:rsidR="00E75395" w:rsidRDefault="00E75395" w:rsidP="00E75395">
      <w:pPr>
        <w:ind w:firstLine="708"/>
        <w:jc w:val="both"/>
      </w:pPr>
      <w:r>
        <w:t>Основные параметры Проекта бюджета на 2015 год и плановый период 2016-2017 годов приведены в таблице</w:t>
      </w:r>
      <w:r w:rsidR="002147EA">
        <w:t xml:space="preserve"> №2</w:t>
      </w:r>
      <w:r>
        <w:t>:</w:t>
      </w:r>
    </w:p>
    <w:p w:rsidR="00E75395" w:rsidRDefault="00286AC5" w:rsidP="00E75395">
      <w:pPr>
        <w:ind w:firstLine="708"/>
        <w:jc w:val="both"/>
      </w:pPr>
      <w:r>
        <w:t xml:space="preserve">                                                                                                 </w:t>
      </w:r>
      <w:r w:rsidR="005372C3">
        <w:t xml:space="preserve">        </w:t>
      </w:r>
      <w:r>
        <w:t>Таблица №2(</w:t>
      </w:r>
      <w:r w:rsidR="005372C3">
        <w:t>тыс</w:t>
      </w:r>
      <w:proofErr w:type="gramStart"/>
      <w:r w:rsidR="005372C3">
        <w:t>.р</w:t>
      </w:r>
      <w:proofErr w:type="gramEnd"/>
      <w:r w:rsidR="005372C3">
        <w:t>уб.)</w:t>
      </w:r>
      <w:r>
        <w:t xml:space="preserve"> </w:t>
      </w:r>
    </w:p>
    <w:p w:rsidR="005372C3" w:rsidRDefault="005372C3" w:rsidP="00E75395">
      <w:pPr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6"/>
      </w:tblGrid>
      <w:tr w:rsidR="00E75395" w:rsidTr="00E75395">
        <w:tc>
          <w:tcPr>
            <w:tcW w:w="4503" w:type="dxa"/>
          </w:tcPr>
          <w:p w:rsidR="00E75395" w:rsidRPr="00E75395" w:rsidRDefault="00E75395" w:rsidP="00E75395">
            <w:pPr>
              <w:jc w:val="both"/>
              <w:rPr>
                <w:sz w:val="22"/>
                <w:szCs w:val="22"/>
              </w:rPr>
            </w:pPr>
            <w:r w:rsidRPr="00E75395">
              <w:rPr>
                <w:sz w:val="22"/>
                <w:szCs w:val="22"/>
              </w:rPr>
              <w:t xml:space="preserve"> Состав  показателей</w:t>
            </w:r>
            <w:r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701" w:type="dxa"/>
          </w:tcPr>
          <w:p w:rsidR="00E75395" w:rsidRDefault="00E75395" w:rsidP="00E75395">
            <w:pPr>
              <w:jc w:val="both"/>
            </w:pPr>
            <w:r>
              <w:t>Бюджет 2015</w:t>
            </w:r>
          </w:p>
        </w:tc>
        <w:tc>
          <w:tcPr>
            <w:tcW w:w="1701" w:type="dxa"/>
          </w:tcPr>
          <w:p w:rsidR="00E75395" w:rsidRDefault="00E75395" w:rsidP="00E75395">
            <w:pPr>
              <w:jc w:val="both"/>
            </w:pPr>
            <w:r>
              <w:t>Бюджет 2016</w:t>
            </w:r>
          </w:p>
        </w:tc>
        <w:tc>
          <w:tcPr>
            <w:tcW w:w="1666" w:type="dxa"/>
          </w:tcPr>
          <w:p w:rsidR="00E75395" w:rsidRDefault="00E75395" w:rsidP="00E75395">
            <w:pPr>
              <w:jc w:val="both"/>
            </w:pPr>
            <w:r>
              <w:t>Бюджет 2017</w:t>
            </w:r>
          </w:p>
        </w:tc>
      </w:tr>
      <w:tr w:rsidR="00E75395" w:rsidTr="00E75395">
        <w:tc>
          <w:tcPr>
            <w:tcW w:w="4503" w:type="dxa"/>
          </w:tcPr>
          <w:p w:rsidR="00E75395" w:rsidRDefault="00E75395" w:rsidP="00E75395">
            <w:pPr>
              <w:jc w:val="both"/>
            </w:pPr>
            <w:r>
              <w:t xml:space="preserve">1.  </w:t>
            </w:r>
            <w:r w:rsidRPr="00964E55">
              <w:rPr>
                <w:b/>
              </w:rPr>
              <w:t>Доходы бюджета всего</w:t>
            </w:r>
          </w:p>
        </w:tc>
        <w:tc>
          <w:tcPr>
            <w:tcW w:w="1701" w:type="dxa"/>
          </w:tcPr>
          <w:p w:rsidR="00E75395" w:rsidRPr="00964E55" w:rsidRDefault="00E75395" w:rsidP="00E75395">
            <w:pPr>
              <w:jc w:val="both"/>
              <w:rPr>
                <w:b/>
              </w:rPr>
            </w:pPr>
            <w:r w:rsidRPr="00964E55">
              <w:rPr>
                <w:b/>
              </w:rPr>
              <w:t>685 235</w:t>
            </w:r>
          </w:p>
        </w:tc>
        <w:tc>
          <w:tcPr>
            <w:tcW w:w="1701" w:type="dxa"/>
          </w:tcPr>
          <w:p w:rsidR="00E75395" w:rsidRPr="00964E55" w:rsidRDefault="00964E55" w:rsidP="00E75395">
            <w:pPr>
              <w:jc w:val="both"/>
              <w:rPr>
                <w:b/>
              </w:rPr>
            </w:pPr>
            <w:r w:rsidRPr="00964E55">
              <w:rPr>
                <w:b/>
              </w:rPr>
              <w:t>716 597</w:t>
            </w:r>
          </w:p>
        </w:tc>
        <w:tc>
          <w:tcPr>
            <w:tcW w:w="1666" w:type="dxa"/>
          </w:tcPr>
          <w:p w:rsidR="00E75395" w:rsidRPr="00964E55" w:rsidRDefault="00964E55" w:rsidP="00E75395">
            <w:pPr>
              <w:jc w:val="both"/>
              <w:rPr>
                <w:b/>
              </w:rPr>
            </w:pPr>
            <w:r w:rsidRPr="00964E55">
              <w:rPr>
                <w:b/>
              </w:rPr>
              <w:t>706 827</w:t>
            </w:r>
          </w:p>
        </w:tc>
      </w:tr>
      <w:tr w:rsidR="00964E55" w:rsidTr="00E75395">
        <w:tc>
          <w:tcPr>
            <w:tcW w:w="4503" w:type="dxa"/>
          </w:tcPr>
          <w:p w:rsidR="00964E55" w:rsidRDefault="00964E55" w:rsidP="00E75395">
            <w:pPr>
              <w:jc w:val="both"/>
            </w:pPr>
            <w:r>
              <w:t xml:space="preserve">В том числе: собственные доходы </w:t>
            </w:r>
          </w:p>
        </w:tc>
        <w:tc>
          <w:tcPr>
            <w:tcW w:w="1701" w:type="dxa"/>
          </w:tcPr>
          <w:p w:rsidR="00964E55" w:rsidRDefault="00964E55" w:rsidP="00E75395">
            <w:pPr>
              <w:jc w:val="both"/>
            </w:pPr>
            <w:r>
              <w:t>241 242</w:t>
            </w:r>
          </w:p>
        </w:tc>
        <w:tc>
          <w:tcPr>
            <w:tcW w:w="1701" w:type="dxa"/>
          </w:tcPr>
          <w:p w:rsidR="00964E55" w:rsidRDefault="00964E55" w:rsidP="00E75395">
            <w:pPr>
              <w:jc w:val="both"/>
            </w:pPr>
            <w:r>
              <w:t xml:space="preserve"> 250 598</w:t>
            </w:r>
          </w:p>
        </w:tc>
        <w:tc>
          <w:tcPr>
            <w:tcW w:w="1666" w:type="dxa"/>
          </w:tcPr>
          <w:p w:rsidR="00964E55" w:rsidRDefault="00964E55" w:rsidP="00E75395">
            <w:pPr>
              <w:jc w:val="both"/>
            </w:pPr>
            <w:r>
              <w:t>259 412</w:t>
            </w:r>
          </w:p>
        </w:tc>
      </w:tr>
      <w:tr w:rsidR="00964E55" w:rsidTr="00E75395">
        <w:tc>
          <w:tcPr>
            <w:tcW w:w="4503" w:type="dxa"/>
          </w:tcPr>
          <w:p w:rsidR="00964E55" w:rsidRDefault="00964E55" w:rsidP="00E75395">
            <w:pPr>
              <w:jc w:val="both"/>
            </w:pPr>
            <w:r>
              <w:t>Объем безвозмездных поступлений</w:t>
            </w:r>
          </w:p>
        </w:tc>
        <w:tc>
          <w:tcPr>
            <w:tcW w:w="1701" w:type="dxa"/>
          </w:tcPr>
          <w:p w:rsidR="00964E55" w:rsidRDefault="00964E55" w:rsidP="00E75395">
            <w:pPr>
              <w:jc w:val="both"/>
            </w:pPr>
            <w:r>
              <w:t>443 993</w:t>
            </w:r>
          </w:p>
        </w:tc>
        <w:tc>
          <w:tcPr>
            <w:tcW w:w="1701" w:type="dxa"/>
          </w:tcPr>
          <w:p w:rsidR="00964E55" w:rsidRDefault="00964E55" w:rsidP="00E75395">
            <w:pPr>
              <w:jc w:val="both"/>
            </w:pPr>
            <w:r>
              <w:t>465  999</w:t>
            </w:r>
          </w:p>
        </w:tc>
        <w:tc>
          <w:tcPr>
            <w:tcW w:w="1666" w:type="dxa"/>
          </w:tcPr>
          <w:p w:rsidR="00964E55" w:rsidRDefault="00964E55" w:rsidP="00E75395">
            <w:pPr>
              <w:jc w:val="both"/>
            </w:pPr>
            <w:r>
              <w:t>447 415</w:t>
            </w:r>
          </w:p>
        </w:tc>
      </w:tr>
      <w:tr w:rsidR="00964E55" w:rsidTr="00E75395">
        <w:tc>
          <w:tcPr>
            <w:tcW w:w="4503" w:type="dxa"/>
          </w:tcPr>
          <w:p w:rsidR="00964E55" w:rsidRPr="00DB284C" w:rsidRDefault="00964E55" w:rsidP="00E75395">
            <w:pPr>
              <w:jc w:val="both"/>
              <w:rPr>
                <w:b/>
              </w:rPr>
            </w:pPr>
            <w:r w:rsidRPr="00DB284C">
              <w:rPr>
                <w:b/>
              </w:rPr>
              <w:t>2. Расходы бюджета</w:t>
            </w:r>
          </w:p>
        </w:tc>
        <w:tc>
          <w:tcPr>
            <w:tcW w:w="1701" w:type="dxa"/>
          </w:tcPr>
          <w:p w:rsidR="00964E55" w:rsidRPr="00DB284C" w:rsidRDefault="00964E55" w:rsidP="00E75395">
            <w:pPr>
              <w:jc w:val="both"/>
              <w:rPr>
                <w:b/>
              </w:rPr>
            </w:pPr>
            <w:r w:rsidRPr="00DB284C">
              <w:rPr>
                <w:b/>
              </w:rPr>
              <w:t>709 261</w:t>
            </w:r>
          </w:p>
        </w:tc>
        <w:tc>
          <w:tcPr>
            <w:tcW w:w="1701" w:type="dxa"/>
          </w:tcPr>
          <w:p w:rsidR="00964E55" w:rsidRPr="00DB284C" w:rsidRDefault="00964E55" w:rsidP="00E75395">
            <w:pPr>
              <w:jc w:val="both"/>
              <w:rPr>
                <w:b/>
              </w:rPr>
            </w:pPr>
            <w:r w:rsidRPr="00DB284C">
              <w:rPr>
                <w:b/>
              </w:rPr>
              <w:t>741 451</w:t>
            </w:r>
          </w:p>
        </w:tc>
        <w:tc>
          <w:tcPr>
            <w:tcW w:w="1666" w:type="dxa"/>
          </w:tcPr>
          <w:p w:rsidR="00964E55" w:rsidRPr="00DB284C" w:rsidRDefault="00964E55" w:rsidP="00E75395">
            <w:pPr>
              <w:jc w:val="both"/>
              <w:rPr>
                <w:b/>
              </w:rPr>
            </w:pPr>
            <w:r w:rsidRPr="00DB284C">
              <w:rPr>
                <w:b/>
              </w:rPr>
              <w:t>732 554</w:t>
            </w:r>
          </w:p>
        </w:tc>
      </w:tr>
      <w:tr w:rsidR="00964E55" w:rsidTr="00E75395">
        <w:tc>
          <w:tcPr>
            <w:tcW w:w="4503" w:type="dxa"/>
          </w:tcPr>
          <w:p w:rsidR="00964E55" w:rsidRDefault="002147EA" w:rsidP="00E75395">
            <w:pPr>
              <w:jc w:val="both"/>
            </w:pPr>
            <w:r>
              <w:t>в</w:t>
            </w:r>
            <w:r w:rsidR="00964E55">
              <w:t xml:space="preserve"> </w:t>
            </w:r>
            <w:proofErr w:type="spellStart"/>
            <w:r w:rsidR="00964E55">
              <w:t>т.ч</w:t>
            </w:r>
            <w:proofErr w:type="spellEnd"/>
            <w:r w:rsidR="00964E55">
              <w:t>. условно утвержденные расходы</w:t>
            </w:r>
          </w:p>
        </w:tc>
        <w:tc>
          <w:tcPr>
            <w:tcW w:w="1701" w:type="dxa"/>
          </w:tcPr>
          <w:p w:rsidR="00964E55" w:rsidRDefault="00964E55" w:rsidP="00E75395">
            <w:pPr>
              <w:jc w:val="both"/>
            </w:pPr>
          </w:p>
        </w:tc>
        <w:tc>
          <w:tcPr>
            <w:tcW w:w="1701" w:type="dxa"/>
          </w:tcPr>
          <w:p w:rsidR="00964E55" w:rsidRDefault="00964E55" w:rsidP="00E75395">
            <w:pPr>
              <w:jc w:val="both"/>
            </w:pPr>
            <w:r>
              <w:t xml:space="preserve">     6779</w:t>
            </w:r>
          </w:p>
        </w:tc>
        <w:tc>
          <w:tcPr>
            <w:tcW w:w="1666" w:type="dxa"/>
          </w:tcPr>
          <w:p w:rsidR="00964E55" w:rsidRDefault="00964E55" w:rsidP="00E75395">
            <w:pPr>
              <w:jc w:val="both"/>
            </w:pPr>
            <w:r>
              <w:t xml:space="preserve">   13695</w:t>
            </w:r>
          </w:p>
        </w:tc>
      </w:tr>
      <w:tr w:rsidR="00964E55" w:rsidTr="00E75395">
        <w:tc>
          <w:tcPr>
            <w:tcW w:w="4503" w:type="dxa"/>
          </w:tcPr>
          <w:p w:rsidR="00964E55" w:rsidRPr="0078121B" w:rsidRDefault="0078121B" w:rsidP="00E75395">
            <w:pPr>
              <w:jc w:val="both"/>
              <w:rPr>
                <w:sz w:val="16"/>
                <w:szCs w:val="16"/>
              </w:rPr>
            </w:pPr>
            <w:proofErr w:type="gramStart"/>
            <w:r w:rsidRPr="0078121B">
              <w:rPr>
                <w:sz w:val="16"/>
                <w:szCs w:val="16"/>
              </w:rPr>
              <w:t>Доля условно утверждаемых расходов</w:t>
            </w:r>
            <w:r w:rsidR="00DB284C">
              <w:rPr>
                <w:sz w:val="16"/>
                <w:szCs w:val="16"/>
              </w:rPr>
              <w:t xml:space="preserve"> за исключением межбюджетных целевых трансфертов </w:t>
            </w:r>
            <w:r w:rsidRPr="0078121B">
              <w:rPr>
                <w:sz w:val="16"/>
                <w:szCs w:val="16"/>
              </w:rPr>
              <w:t xml:space="preserve"> (предел не менее 2,5% от всех расходов</w:t>
            </w:r>
            <w:r>
              <w:rPr>
                <w:sz w:val="16"/>
                <w:szCs w:val="16"/>
              </w:rPr>
              <w:t xml:space="preserve"> 2016 г., не менее 5% -2017 год</w:t>
            </w:r>
            <w:proofErr w:type="gramEnd"/>
          </w:p>
        </w:tc>
        <w:tc>
          <w:tcPr>
            <w:tcW w:w="1701" w:type="dxa"/>
          </w:tcPr>
          <w:p w:rsidR="00964E55" w:rsidRDefault="00964E55" w:rsidP="00E75395">
            <w:pPr>
              <w:jc w:val="both"/>
            </w:pPr>
          </w:p>
        </w:tc>
        <w:tc>
          <w:tcPr>
            <w:tcW w:w="1701" w:type="dxa"/>
          </w:tcPr>
          <w:p w:rsidR="00964E55" w:rsidRPr="00DB284C" w:rsidRDefault="00DB284C" w:rsidP="00E75395">
            <w:pPr>
              <w:jc w:val="both"/>
              <w:rPr>
                <w:b/>
              </w:rPr>
            </w:pPr>
            <w:r w:rsidRPr="00DB284C">
              <w:rPr>
                <w:b/>
              </w:rPr>
              <w:t xml:space="preserve">         2.4%</w:t>
            </w:r>
          </w:p>
        </w:tc>
        <w:tc>
          <w:tcPr>
            <w:tcW w:w="1666" w:type="dxa"/>
          </w:tcPr>
          <w:p w:rsidR="00964E55" w:rsidRDefault="00DB284C" w:rsidP="00E75395">
            <w:pPr>
              <w:jc w:val="both"/>
            </w:pPr>
            <w:r>
              <w:t xml:space="preserve">      5,2</w:t>
            </w:r>
          </w:p>
        </w:tc>
      </w:tr>
      <w:tr w:rsidR="00DB284C" w:rsidTr="00E75395">
        <w:tc>
          <w:tcPr>
            <w:tcW w:w="4503" w:type="dxa"/>
          </w:tcPr>
          <w:p w:rsidR="00DB284C" w:rsidRPr="00DB284C" w:rsidRDefault="00DB284C" w:rsidP="00E75395">
            <w:pPr>
              <w:jc w:val="both"/>
              <w:rPr>
                <w:b/>
              </w:rPr>
            </w:pPr>
            <w:r w:rsidRPr="00DB284C">
              <w:rPr>
                <w:b/>
              </w:rPr>
              <w:t>3.Дефицит</w:t>
            </w:r>
          </w:p>
        </w:tc>
        <w:tc>
          <w:tcPr>
            <w:tcW w:w="1701" w:type="dxa"/>
          </w:tcPr>
          <w:p w:rsidR="00DB284C" w:rsidRPr="00DB284C" w:rsidRDefault="00DB284C" w:rsidP="00E75395">
            <w:pPr>
              <w:jc w:val="both"/>
              <w:rPr>
                <w:b/>
              </w:rPr>
            </w:pPr>
            <w:r>
              <w:rPr>
                <w:b/>
              </w:rPr>
              <w:t xml:space="preserve">  24 027</w:t>
            </w:r>
          </w:p>
        </w:tc>
        <w:tc>
          <w:tcPr>
            <w:tcW w:w="1701" w:type="dxa"/>
          </w:tcPr>
          <w:p w:rsidR="00DB284C" w:rsidRPr="00DB284C" w:rsidRDefault="00DB284C" w:rsidP="00E75395">
            <w:pPr>
              <w:jc w:val="both"/>
              <w:rPr>
                <w:b/>
              </w:rPr>
            </w:pPr>
            <w:r>
              <w:rPr>
                <w:b/>
              </w:rPr>
              <w:t xml:space="preserve">   24 855</w:t>
            </w:r>
          </w:p>
        </w:tc>
        <w:tc>
          <w:tcPr>
            <w:tcW w:w="1666" w:type="dxa"/>
          </w:tcPr>
          <w:p w:rsidR="00DB284C" w:rsidRPr="00DB284C" w:rsidRDefault="00DB284C" w:rsidP="00E75395">
            <w:pPr>
              <w:jc w:val="both"/>
              <w:rPr>
                <w:b/>
              </w:rPr>
            </w:pPr>
            <w:r>
              <w:rPr>
                <w:b/>
              </w:rPr>
              <w:t xml:space="preserve"> 25 727</w:t>
            </w:r>
          </w:p>
        </w:tc>
      </w:tr>
      <w:tr w:rsidR="00DB284C" w:rsidTr="00E75395">
        <w:tc>
          <w:tcPr>
            <w:tcW w:w="4503" w:type="dxa"/>
          </w:tcPr>
          <w:p w:rsidR="00DB284C" w:rsidRPr="00633378" w:rsidRDefault="00DB284C" w:rsidP="00E75395">
            <w:pPr>
              <w:jc w:val="both"/>
              <w:rPr>
                <w:sz w:val="16"/>
                <w:szCs w:val="16"/>
              </w:rPr>
            </w:pPr>
            <w:r w:rsidRPr="00633378">
              <w:t xml:space="preserve">  </w:t>
            </w:r>
            <w:r w:rsidRPr="00633378">
              <w:rPr>
                <w:sz w:val="16"/>
                <w:szCs w:val="16"/>
              </w:rPr>
              <w:t>Доля дефицита от общего годового объема доходов за исключением безвозмездных поступлений (предельное значение 10%)</w:t>
            </w:r>
          </w:p>
        </w:tc>
        <w:tc>
          <w:tcPr>
            <w:tcW w:w="1701" w:type="dxa"/>
          </w:tcPr>
          <w:p w:rsidR="00DB284C" w:rsidRPr="00633378" w:rsidRDefault="00DB284C" w:rsidP="00E75395">
            <w:pPr>
              <w:jc w:val="both"/>
            </w:pPr>
          </w:p>
          <w:p w:rsidR="00DB284C" w:rsidRPr="00633378" w:rsidRDefault="00DB284C" w:rsidP="00E75395">
            <w:pPr>
              <w:jc w:val="both"/>
            </w:pPr>
            <w:r w:rsidRPr="00633378">
              <w:t xml:space="preserve">   9,96%</w:t>
            </w:r>
          </w:p>
        </w:tc>
        <w:tc>
          <w:tcPr>
            <w:tcW w:w="1701" w:type="dxa"/>
          </w:tcPr>
          <w:p w:rsidR="00DB284C" w:rsidRPr="00633378" w:rsidRDefault="00DB284C" w:rsidP="00E75395">
            <w:pPr>
              <w:jc w:val="both"/>
            </w:pPr>
          </w:p>
          <w:p w:rsidR="00DB284C" w:rsidRPr="00633378" w:rsidRDefault="00DB284C" w:rsidP="00E75395">
            <w:pPr>
              <w:jc w:val="both"/>
            </w:pPr>
            <w:r w:rsidRPr="00633378">
              <w:t xml:space="preserve">    </w:t>
            </w:r>
            <w:r w:rsidR="00987420" w:rsidRPr="00633378">
              <w:t>9,92%</w:t>
            </w:r>
          </w:p>
        </w:tc>
        <w:tc>
          <w:tcPr>
            <w:tcW w:w="1666" w:type="dxa"/>
          </w:tcPr>
          <w:p w:rsidR="00DB284C" w:rsidRPr="00633378" w:rsidRDefault="00DB284C" w:rsidP="00E75395">
            <w:pPr>
              <w:jc w:val="both"/>
            </w:pPr>
          </w:p>
          <w:p w:rsidR="00987420" w:rsidRPr="00633378" w:rsidRDefault="00987420" w:rsidP="00E75395">
            <w:pPr>
              <w:jc w:val="both"/>
            </w:pPr>
            <w:r w:rsidRPr="00633378">
              <w:t xml:space="preserve">   9,92%</w:t>
            </w:r>
          </w:p>
        </w:tc>
      </w:tr>
      <w:tr w:rsidR="00987420" w:rsidTr="00987420">
        <w:trPr>
          <w:trHeight w:val="552"/>
        </w:trPr>
        <w:tc>
          <w:tcPr>
            <w:tcW w:w="4503" w:type="dxa"/>
          </w:tcPr>
          <w:p w:rsidR="00987420" w:rsidRDefault="00987420" w:rsidP="00E75395">
            <w:pPr>
              <w:jc w:val="both"/>
              <w:rPr>
                <w:b/>
              </w:rPr>
            </w:pPr>
            <w:r>
              <w:rPr>
                <w:b/>
              </w:rPr>
              <w:t>4.  Резервный фонд бюджета</w:t>
            </w:r>
          </w:p>
        </w:tc>
        <w:tc>
          <w:tcPr>
            <w:tcW w:w="1701" w:type="dxa"/>
          </w:tcPr>
          <w:p w:rsidR="00987420" w:rsidRDefault="00987420" w:rsidP="00E75395">
            <w:pPr>
              <w:jc w:val="both"/>
              <w:rPr>
                <w:b/>
              </w:rPr>
            </w:pPr>
            <w:r>
              <w:rPr>
                <w:b/>
              </w:rPr>
              <w:t xml:space="preserve"> 375</w:t>
            </w:r>
          </w:p>
        </w:tc>
        <w:tc>
          <w:tcPr>
            <w:tcW w:w="1701" w:type="dxa"/>
          </w:tcPr>
          <w:p w:rsidR="00987420" w:rsidRDefault="00987420" w:rsidP="00E75395">
            <w:pPr>
              <w:jc w:val="both"/>
              <w:rPr>
                <w:b/>
              </w:rPr>
            </w:pPr>
            <w:r>
              <w:rPr>
                <w:b/>
              </w:rPr>
              <w:t xml:space="preserve">     375</w:t>
            </w:r>
          </w:p>
        </w:tc>
        <w:tc>
          <w:tcPr>
            <w:tcW w:w="1666" w:type="dxa"/>
          </w:tcPr>
          <w:p w:rsidR="00987420" w:rsidRDefault="00987420" w:rsidP="00E75395">
            <w:pPr>
              <w:jc w:val="both"/>
              <w:rPr>
                <w:b/>
              </w:rPr>
            </w:pPr>
            <w:r>
              <w:rPr>
                <w:b/>
              </w:rPr>
              <w:t xml:space="preserve">   500</w:t>
            </w:r>
          </w:p>
        </w:tc>
      </w:tr>
      <w:tr w:rsidR="00987420" w:rsidTr="00E75395">
        <w:tc>
          <w:tcPr>
            <w:tcW w:w="4503" w:type="dxa"/>
          </w:tcPr>
          <w:p w:rsidR="00987420" w:rsidRPr="00633378" w:rsidRDefault="00987420" w:rsidP="00E75395">
            <w:pPr>
              <w:jc w:val="both"/>
              <w:rPr>
                <w:sz w:val="16"/>
                <w:szCs w:val="16"/>
              </w:rPr>
            </w:pPr>
            <w:r w:rsidRPr="00633378">
              <w:rPr>
                <w:sz w:val="16"/>
                <w:szCs w:val="16"/>
              </w:rPr>
              <w:t>Доля резервного фонда в общей сумме расходов (предельное значение – 10%)</w:t>
            </w:r>
          </w:p>
        </w:tc>
        <w:tc>
          <w:tcPr>
            <w:tcW w:w="1701" w:type="dxa"/>
          </w:tcPr>
          <w:p w:rsidR="00987420" w:rsidRPr="00633378" w:rsidRDefault="00987420" w:rsidP="00E75395">
            <w:pPr>
              <w:jc w:val="both"/>
            </w:pPr>
            <w:r w:rsidRPr="00633378">
              <w:t xml:space="preserve">   0,05%</w:t>
            </w:r>
          </w:p>
        </w:tc>
        <w:tc>
          <w:tcPr>
            <w:tcW w:w="1701" w:type="dxa"/>
          </w:tcPr>
          <w:p w:rsidR="00987420" w:rsidRPr="00633378" w:rsidRDefault="00987420" w:rsidP="00E75395">
            <w:pPr>
              <w:jc w:val="both"/>
            </w:pPr>
            <w:r w:rsidRPr="00633378">
              <w:t>0,05%</w:t>
            </w:r>
          </w:p>
        </w:tc>
        <w:tc>
          <w:tcPr>
            <w:tcW w:w="1666" w:type="dxa"/>
          </w:tcPr>
          <w:p w:rsidR="00987420" w:rsidRPr="00633378" w:rsidRDefault="00987420" w:rsidP="00E75395">
            <w:pPr>
              <w:jc w:val="both"/>
            </w:pPr>
            <w:r w:rsidRPr="00633378">
              <w:t xml:space="preserve">  0,07</w:t>
            </w:r>
          </w:p>
        </w:tc>
      </w:tr>
      <w:tr w:rsidR="00987420" w:rsidRPr="00987420" w:rsidTr="00E75395">
        <w:tc>
          <w:tcPr>
            <w:tcW w:w="4503" w:type="dxa"/>
          </w:tcPr>
          <w:p w:rsidR="00987420" w:rsidRPr="00987420" w:rsidRDefault="00987420" w:rsidP="00E75395">
            <w:pPr>
              <w:jc w:val="both"/>
              <w:rPr>
                <w:b/>
                <w:sz w:val="22"/>
                <w:szCs w:val="22"/>
              </w:rPr>
            </w:pPr>
            <w:r w:rsidRPr="00987420">
              <w:rPr>
                <w:b/>
                <w:sz w:val="22"/>
                <w:szCs w:val="22"/>
              </w:rPr>
              <w:t>5. Расходы на обслуживание муниципального долга</w:t>
            </w:r>
          </w:p>
        </w:tc>
        <w:tc>
          <w:tcPr>
            <w:tcW w:w="1701" w:type="dxa"/>
          </w:tcPr>
          <w:p w:rsidR="00987420" w:rsidRPr="00987420" w:rsidRDefault="0098742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913</w:t>
            </w:r>
          </w:p>
        </w:tc>
        <w:tc>
          <w:tcPr>
            <w:tcW w:w="1701" w:type="dxa"/>
          </w:tcPr>
          <w:p w:rsidR="00987420" w:rsidRPr="00987420" w:rsidRDefault="0098742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</w:t>
            </w:r>
          </w:p>
        </w:tc>
        <w:tc>
          <w:tcPr>
            <w:tcW w:w="1666" w:type="dxa"/>
          </w:tcPr>
          <w:p w:rsidR="00987420" w:rsidRPr="00987420" w:rsidRDefault="0098742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27</w:t>
            </w:r>
          </w:p>
        </w:tc>
      </w:tr>
      <w:tr w:rsidR="00987420" w:rsidRPr="00987420" w:rsidTr="00E75395">
        <w:tc>
          <w:tcPr>
            <w:tcW w:w="4503" w:type="dxa"/>
          </w:tcPr>
          <w:p w:rsidR="00987420" w:rsidRPr="00633378" w:rsidRDefault="00987420" w:rsidP="00E75395">
            <w:pPr>
              <w:jc w:val="both"/>
              <w:rPr>
                <w:sz w:val="16"/>
                <w:szCs w:val="16"/>
              </w:rPr>
            </w:pPr>
            <w:r w:rsidRPr="00633378">
              <w:rPr>
                <w:sz w:val="16"/>
                <w:szCs w:val="16"/>
              </w:rPr>
              <w:t xml:space="preserve">Доля расходов на обслуживание муниципального долга </w:t>
            </w:r>
            <w:proofErr w:type="gramStart"/>
            <w:r w:rsidRPr="00633378">
              <w:rPr>
                <w:sz w:val="16"/>
                <w:szCs w:val="16"/>
              </w:rPr>
              <w:t xml:space="preserve">( </w:t>
            </w:r>
            <w:proofErr w:type="gramEnd"/>
            <w:r w:rsidRPr="00633378">
              <w:rPr>
                <w:sz w:val="16"/>
                <w:szCs w:val="16"/>
              </w:rPr>
              <w:t>предельное значение 15% расходов за исключением субвенций из других бюджетов</w:t>
            </w:r>
          </w:p>
        </w:tc>
        <w:tc>
          <w:tcPr>
            <w:tcW w:w="1701" w:type="dxa"/>
          </w:tcPr>
          <w:p w:rsidR="00987420" w:rsidRPr="00633378" w:rsidRDefault="00987420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  </w:t>
            </w:r>
            <w:r w:rsidR="004C1779" w:rsidRPr="00633378">
              <w:rPr>
                <w:sz w:val="22"/>
                <w:szCs w:val="22"/>
              </w:rPr>
              <w:t>0,3%</w:t>
            </w:r>
          </w:p>
        </w:tc>
        <w:tc>
          <w:tcPr>
            <w:tcW w:w="1701" w:type="dxa"/>
          </w:tcPr>
          <w:p w:rsidR="00987420" w:rsidRPr="00633378" w:rsidRDefault="004C1779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>0,14%</w:t>
            </w:r>
          </w:p>
        </w:tc>
        <w:tc>
          <w:tcPr>
            <w:tcW w:w="1666" w:type="dxa"/>
          </w:tcPr>
          <w:p w:rsidR="00987420" w:rsidRPr="00633378" w:rsidRDefault="004C1779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0,008%</w:t>
            </w:r>
          </w:p>
        </w:tc>
      </w:tr>
      <w:tr w:rsidR="004C1779" w:rsidRPr="00987420" w:rsidTr="00E75395">
        <w:tc>
          <w:tcPr>
            <w:tcW w:w="4503" w:type="dxa"/>
          </w:tcPr>
          <w:p w:rsidR="004C1779" w:rsidRPr="004C1779" w:rsidRDefault="004C1779" w:rsidP="00E75395">
            <w:pPr>
              <w:jc w:val="both"/>
              <w:rPr>
                <w:b/>
                <w:sz w:val="22"/>
                <w:szCs w:val="22"/>
              </w:rPr>
            </w:pPr>
            <w:r w:rsidRPr="004C1779">
              <w:rPr>
                <w:b/>
                <w:sz w:val="22"/>
                <w:szCs w:val="22"/>
              </w:rPr>
              <w:t>6.</w:t>
            </w:r>
            <w:r>
              <w:rPr>
                <w:b/>
                <w:sz w:val="22"/>
                <w:szCs w:val="22"/>
              </w:rPr>
              <w:t xml:space="preserve">  Предел объема  муниципального долга</w:t>
            </w:r>
          </w:p>
        </w:tc>
        <w:tc>
          <w:tcPr>
            <w:tcW w:w="1701" w:type="dxa"/>
          </w:tcPr>
          <w:p w:rsidR="004C1779" w:rsidRDefault="004C1779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120 000</w:t>
            </w:r>
          </w:p>
        </w:tc>
        <w:tc>
          <w:tcPr>
            <w:tcW w:w="1701" w:type="dxa"/>
          </w:tcPr>
          <w:p w:rsidR="004C1779" w:rsidRDefault="004C1779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125 000</w:t>
            </w:r>
          </w:p>
        </w:tc>
        <w:tc>
          <w:tcPr>
            <w:tcW w:w="1666" w:type="dxa"/>
          </w:tcPr>
          <w:p w:rsidR="004C1779" w:rsidRDefault="004C1779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129 000</w:t>
            </w:r>
          </w:p>
        </w:tc>
      </w:tr>
      <w:tr w:rsidR="004C1779" w:rsidRPr="00987420" w:rsidTr="00E75395">
        <w:tc>
          <w:tcPr>
            <w:tcW w:w="4503" w:type="dxa"/>
          </w:tcPr>
          <w:p w:rsidR="004C1779" w:rsidRPr="00633378" w:rsidRDefault="004C1779" w:rsidP="00E75395">
            <w:pPr>
              <w:jc w:val="both"/>
              <w:rPr>
                <w:sz w:val="16"/>
                <w:szCs w:val="16"/>
              </w:rPr>
            </w:pPr>
            <w:r w:rsidRPr="00633378">
              <w:rPr>
                <w:sz w:val="16"/>
                <w:szCs w:val="16"/>
              </w:rPr>
              <w:t xml:space="preserve">Доля предела муниципального долга </w:t>
            </w:r>
            <w:proofErr w:type="gramStart"/>
            <w:r w:rsidRPr="00633378">
              <w:rPr>
                <w:sz w:val="16"/>
                <w:szCs w:val="16"/>
              </w:rPr>
              <w:t xml:space="preserve">( </w:t>
            </w:r>
            <w:proofErr w:type="gramEnd"/>
            <w:r w:rsidRPr="00633378">
              <w:rPr>
                <w:sz w:val="16"/>
                <w:szCs w:val="16"/>
              </w:rPr>
              <w:t>не должен превышать общий годовой объем доходов, без учета безвозмездных поступлений)</w:t>
            </w:r>
          </w:p>
        </w:tc>
        <w:tc>
          <w:tcPr>
            <w:tcW w:w="1701" w:type="dxa"/>
          </w:tcPr>
          <w:p w:rsidR="004C1779" w:rsidRPr="00633378" w:rsidRDefault="004C1779" w:rsidP="00E75395">
            <w:pPr>
              <w:jc w:val="both"/>
              <w:rPr>
                <w:sz w:val="22"/>
                <w:szCs w:val="22"/>
              </w:rPr>
            </w:pPr>
          </w:p>
          <w:p w:rsidR="004C1779" w:rsidRPr="00633378" w:rsidRDefault="004C1779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  49,7%</w:t>
            </w:r>
          </w:p>
        </w:tc>
        <w:tc>
          <w:tcPr>
            <w:tcW w:w="1701" w:type="dxa"/>
          </w:tcPr>
          <w:p w:rsidR="004C1779" w:rsidRPr="00633378" w:rsidRDefault="004C1779" w:rsidP="00E75395">
            <w:pPr>
              <w:jc w:val="both"/>
              <w:rPr>
                <w:sz w:val="22"/>
                <w:szCs w:val="22"/>
              </w:rPr>
            </w:pPr>
          </w:p>
          <w:p w:rsidR="004C1779" w:rsidRPr="00633378" w:rsidRDefault="004C1779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  49,8%</w:t>
            </w:r>
          </w:p>
        </w:tc>
        <w:tc>
          <w:tcPr>
            <w:tcW w:w="1666" w:type="dxa"/>
          </w:tcPr>
          <w:p w:rsidR="004C1779" w:rsidRPr="00633378" w:rsidRDefault="004C1779" w:rsidP="00E75395">
            <w:pPr>
              <w:jc w:val="both"/>
              <w:rPr>
                <w:sz w:val="22"/>
                <w:szCs w:val="22"/>
              </w:rPr>
            </w:pPr>
          </w:p>
          <w:p w:rsidR="004C1779" w:rsidRPr="00633378" w:rsidRDefault="004C1779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  49,7%</w:t>
            </w:r>
          </w:p>
        </w:tc>
      </w:tr>
      <w:tr w:rsidR="004C1779" w:rsidRPr="00987420" w:rsidTr="00E75395">
        <w:tc>
          <w:tcPr>
            <w:tcW w:w="4503" w:type="dxa"/>
          </w:tcPr>
          <w:p w:rsidR="004C1779" w:rsidRPr="004C1779" w:rsidRDefault="004C1779" w:rsidP="00E75395">
            <w:pPr>
              <w:jc w:val="both"/>
              <w:rPr>
                <w:b/>
                <w:sz w:val="22"/>
                <w:szCs w:val="22"/>
              </w:rPr>
            </w:pPr>
            <w:r w:rsidRPr="004C1779">
              <w:rPr>
                <w:b/>
                <w:sz w:val="22"/>
                <w:szCs w:val="22"/>
              </w:rPr>
              <w:t>7.  Расходы по целевым программам</w:t>
            </w:r>
          </w:p>
        </w:tc>
        <w:tc>
          <w:tcPr>
            <w:tcW w:w="1701" w:type="dxa"/>
          </w:tcPr>
          <w:p w:rsidR="004C1779" w:rsidRDefault="00EC1D3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630 914</w:t>
            </w:r>
          </w:p>
        </w:tc>
        <w:tc>
          <w:tcPr>
            <w:tcW w:w="1701" w:type="dxa"/>
          </w:tcPr>
          <w:p w:rsidR="004C1779" w:rsidRDefault="00EC1D3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655 459</w:t>
            </w:r>
          </w:p>
        </w:tc>
        <w:tc>
          <w:tcPr>
            <w:tcW w:w="1666" w:type="dxa"/>
          </w:tcPr>
          <w:p w:rsidR="004C1779" w:rsidRDefault="00EC1D3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639 179</w:t>
            </w:r>
          </w:p>
        </w:tc>
      </w:tr>
      <w:tr w:rsidR="00EC1D30" w:rsidRPr="00987420" w:rsidTr="00E75395">
        <w:tc>
          <w:tcPr>
            <w:tcW w:w="4503" w:type="dxa"/>
          </w:tcPr>
          <w:p w:rsidR="00EC1D30" w:rsidRPr="00633378" w:rsidRDefault="00EC1D30" w:rsidP="00E75395">
            <w:pPr>
              <w:jc w:val="both"/>
              <w:rPr>
                <w:sz w:val="16"/>
                <w:szCs w:val="16"/>
              </w:rPr>
            </w:pPr>
            <w:r w:rsidRPr="00633378">
              <w:rPr>
                <w:sz w:val="16"/>
                <w:szCs w:val="16"/>
              </w:rPr>
              <w:t>Доля целевых программ в общем объеме расходов</w:t>
            </w:r>
          </w:p>
        </w:tc>
        <w:tc>
          <w:tcPr>
            <w:tcW w:w="1701" w:type="dxa"/>
          </w:tcPr>
          <w:p w:rsidR="00EC1D30" w:rsidRPr="00633378" w:rsidRDefault="00EC1D30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88,9%</w:t>
            </w:r>
          </w:p>
        </w:tc>
        <w:tc>
          <w:tcPr>
            <w:tcW w:w="1701" w:type="dxa"/>
          </w:tcPr>
          <w:p w:rsidR="00EC1D30" w:rsidRPr="00633378" w:rsidRDefault="00EC1D30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88,4%</w:t>
            </w:r>
          </w:p>
        </w:tc>
        <w:tc>
          <w:tcPr>
            <w:tcW w:w="1666" w:type="dxa"/>
          </w:tcPr>
          <w:p w:rsidR="00EC1D30" w:rsidRPr="00633378" w:rsidRDefault="00EC1D30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 87,2%</w:t>
            </w:r>
          </w:p>
        </w:tc>
      </w:tr>
      <w:tr w:rsidR="00EC1D30" w:rsidRPr="00987420" w:rsidTr="00E75395">
        <w:tc>
          <w:tcPr>
            <w:tcW w:w="4503" w:type="dxa"/>
          </w:tcPr>
          <w:p w:rsidR="00EC1D30" w:rsidRPr="004C1779" w:rsidRDefault="00EC1D3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Непрограммные расходы бюджета</w:t>
            </w:r>
          </w:p>
        </w:tc>
        <w:tc>
          <w:tcPr>
            <w:tcW w:w="1701" w:type="dxa"/>
          </w:tcPr>
          <w:p w:rsidR="00EC1D30" w:rsidRDefault="00EC1D3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78 347</w:t>
            </w:r>
          </w:p>
        </w:tc>
        <w:tc>
          <w:tcPr>
            <w:tcW w:w="1701" w:type="dxa"/>
          </w:tcPr>
          <w:p w:rsidR="00EC1D30" w:rsidRDefault="00EC1D3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79 213</w:t>
            </w:r>
          </w:p>
        </w:tc>
        <w:tc>
          <w:tcPr>
            <w:tcW w:w="1666" w:type="dxa"/>
          </w:tcPr>
          <w:p w:rsidR="00EC1D30" w:rsidRDefault="00EC1D30" w:rsidP="00E753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79 680</w:t>
            </w:r>
          </w:p>
        </w:tc>
      </w:tr>
      <w:tr w:rsidR="00EC1D30" w:rsidRPr="00633378" w:rsidTr="00E75395">
        <w:tc>
          <w:tcPr>
            <w:tcW w:w="4503" w:type="dxa"/>
          </w:tcPr>
          <w:p w:rsidR="00EC1D30" w:rsidRPr="00633378" w:rsidRDefault="00EC1D30" w:rsidP="00E75395">
            <w:pPr>
              <w:jc w:val="both"/>
              <w:rPr>
                <w:sz w:val="16"/>
                <w:szCs w:val="16"/>
              </w:rPr>
            </w:pPr>
            <w:r w:rsidRPr="00633378">
              <w:rPr>
                <w:sz w:val="16"/>
                <w:szCs w:val="16"/>
              </w:rPr>
              <w:t>Доля не программных расходов в общем объеме расходов бюджета</w:t>
            </w:r>
          </w:p>
        </w:tc>
        <w:tc>
          <w:tcPr>
            <w:tcW w:w="1701" w:type="dxa"/>
          </w:tcPr>
          <w:p w:rsidR="00EC1D30" w:rsidRPr="00633378" w:rsidRDefault="00EC1D30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  11,1%</w:t>
            </w:r>
          </w:p>
        </w:tc>
        <w:tc>
          <w:tcPr>
            <w:tcW w:w="1701" w:type="dxa"/>
          </w:tcPr>
          <w:p w:rsidR="00EC1D30" w:rsidRPr="00633378" w:rsidRDefault="00EC1D30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 xml:space="preserve"> 11,6%</w:t>
            </w:r>
          </w:p>
        </w:tc>
        <w:tc>
          <w:tcPr>
            <w:tcW w:w="1666" w:type="dxa"/>
          </w:tcPr>
          <w:p w:rsidR="00EC1D30" w:rsidRPr="00633378" w:rsidRDefault="00EC1D30" w:rsidP="00E75395">
            <w:pPr>
              <w:jc w:val="both"/>
              <w:rPr>
                <w:sz w:val="22"/>
                <w:szCs w:val="22"/>
              </w:rPr>
            </w:pPr>
            <w:r w:rsidRPr="00633378">
              <w:rPr>
                <w:sz w:val="22"/>
                <w:szCs w:val="22"/>
              </w:rPr>
              <w:t>12,8%</w:t>
            </w:r>
          </w:p>
        </w:tc>
      </w:tr>
    </w:tbl>
    <w:p w:rsidR="00E75B51" w:rsidRDefault="00EC1D30" w:rsidP="002147EA">
      <w:pPr>
        <w:ind w:firstLine="708"/>
        <w:jc w:val="both"/>
      </w:pPr>
      <w:r>
        <w:lastRenderedPageBreak/>
        <w:t>О</w:t>
      </w:r>
      <w:r w:rsidR="008C16A5">
        <w:t>бщий объем доходов бюджета</w:t>
      </w:r>
      <w:r w:rsidR="0016155D">
        <w:t xml:space="preserve"> на 2015</w:t>
      </w:r>
      <w:r w:rsidR="00E75B51">
        <w:t xml:space="preserve"> год </w:t>
      </w:r>
      <w:r w:rsidR="008C16A5">
        <w:t xml:space="preserve"> составляет </w:t>
      </w:r>
      <w:r w:rsidR="00E97782">
        <w:t>685.2</w:t>
      </w:r>
      <w:r w:rsidR="002B2FE4">
        <w:t xml:space="preserve"> </w:t>
      </w:r>
      <w:r w:rsidR="008C16A5">
        <w:t xml:space="preserve"> млн. руб.,</w:t>
      </w:r>
      <w:r w:rsidR="00E97782">
        <w:t xml:space="preserve"> 2016</w:t>
      </w:r>
      <w:r w:rsidR="002147EA">
        <w:t xml:space="preserve"> год – 716,6 млн. руб., 2017 </w:t>
      </w:r>
      <w:r w:rsidR="00E97782">
        <w:t>год  - 706</w:t>
      </w:r>
      <w:r w:rsidR="00E75B51">
        <w:t>,0 млн. руб.</w:t>
      </w:r>
    </w:p>
    <w:p w:rsidR="00633378" w:rsidRDefault="00E75B51" w:rsidP="003A1917">
      <w:pPr>
        <w:ind w:firstLine="708"/>
        <w:jc w:val="both"/>
      </w:pPr>
      <w:r>
        <w:t>О</w:t>
      </w:r>
      <w:r w:rsidR="008C16A5">
        <w:t>бщий объем расходов</w:t>
      </w:r>
      <w:r w:rsidR="002B2FE4">
        <w:t xml:space="preserve"> </w:t>
      </w:r>
      <w:r w:rsidR="00E97782">
        <w:t xml:space="preserve">на 2015 </w:t>
      </w:r>
      <w:r>
        <w:t>год составит -</w:t>
      </w:r>
      <w:r w:rsidR="00E97782">
        <w:t>709,2</w:t>
      </w:r>
      <w:r w:rsidR="008C16A5">
        <w:t xml:space="preserve">  млн. руб.,</w:t>
      </w:r>
      <w:r w:rsidR="00E97782">
        <w:t xml:space="preserve"> соответственно 2016 год- 741,4 млн. руб., 2017 год – 732,5</w:t>
      </w:r>
      <w:r w:rsidR="003A1917">
        <w:t xml:space="preserve"> млн. руб</w:t>
      </w:r>
      <w:r w:rsidR="002147EA">
        <w:t>лей.</w:t>
      </w:r>
    </w:p>
    <w:p w:rsidR="00E97782" w:rsidRDefault="00633378" w:rsidP="003A191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 определяется в объеме </w:t>
      </w:r>
      <w:r w:rsidRPr="003A1917">
        <w:rPr>
          <w:rFonts w:eastAsiaTheme="minorHAnsi"/>
          <w:u w:val="single"/>
          <w:lang w:eastAsia="en-US"/>
        </w:rPr>
        <w:t>не менее 2,5 процента</w:t>
      </w:r>
      <w:r>
        <w:rPr>
          <w:rFonts w:eastAsiaTheme="minorHAnsi"/>
          <w:lang w:eastAsia="en-US"/>
        </w:rPr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</w:t>
      </w:r>
      <w:proofErr w:type="gramEnd"/>
      <w:r>
        <w:rPr>
          <w:rFonts w:eastAsiaTheme="minorHAnsi"/>
          <w:lang w:eastAsia="en-US"/>
        </w:rPr>
        <w:t xml:space="preserve">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  <w:r w:rsidRPr="00633378">
        <w:rPr>
          <w:rFonts w:eastAsiaTheme="minorHAnsi"/>
          <w:b/>
          <w:lang w:eastAsia="en-US"/>
        </w:rPr>
        <w:t>в нарушении п.3 статьи 184.1 Бюджетного Кодекса РФ, объем условно утверждаемых расходов на 2016 год определен менее 2,5%</w:t>
      </w:r>
      <w:r>
        <w:rPr>
          <w:rFonts w:eastAsiaTheme="minorHAnsi"/>
          <w:b/>
          <w:lang w:eastAsia="en-US"/>
        </w:rPr>
        <w:t>.</w:t>
      </w:r>
    </w:p>
    <w:p w:rsidR="00EA1AE0" w:rsidRDefault="002075E7" w:rsidP="002075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Pr="002075E7">
        <w:rPr>
          <w:rFonts w:eastAsiaTheme="minorHAnsi"/>
          <w:lang w:eastAsia="en-US"/>
        </w:rPr>
        <w:t>Анализ основных параметров Проекта бюджета показывает, что</w:t>
      </w:r>
      <w:r w:rsidR="00EA1AE0">
        <w:rPr>
          <w:rFonts w:eastAsiaTheme="minorHAnsi"/>
          <w:lang w:eastAsia="en-US"/>
        </w:rPr>
        <w:t xml:space="preserve"> не в полной мере решены задачи, определенные</w:t>
      </w:r>
      <w:r>
        <w:rPr>
          <w:rFonts w:eastAsiaTheme="minorHAnsi"/>
          <w:lang w:eastAsia="en-US"/>
        </w:rPr>
        <w:t xml:space="preserve"> Основными направлениями бюджетной и налоговой политики  муниципального образования – «город Тулун» на 2015 год и </w:t>
      </w:r>
      <w:r w:rsidR="00EA1AE0">
        <w:rPr>
          <w:rFonts w:eastAsiaTheme="minorHAnsi"/>
          <w:lang w:eastAsia="en-US"/>
        </w:rPr>
        <w:t>плановый период 2016-2017 годов:</w:t>
      </w:r>
    </w:p>
    <w:p w:rsidR="008C16A5" w:rsidRDefault="00EA1AE0" w:rsidP="002075E7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 w:rsidR="002075E7">
        <w:rPr>
          <w:rFonts w:eastAsiaTheme="minorHAnsi"/>
          <w:lang w:eastAsia="en-US"/>
        </w:rPr>
        <w:t xml:space="preserve"> по обеспечению сбалансированности  местного бюджета, а также исходя из этого разумной долговой политики. Таким образом,  </w:t>
      </w:r>
      <w:r w:rsidR="002075E7">
        <w:t>м</w:t>
      </w:r>
      <w:r w:rsidR="008C16A5">
        <w:t xml:space="preserve">естный бюджет </w:t>
      </w:r>
      <w:r w:rsidR="003A1917">
        <w:t xml:space="preserve"> на 2015</w:t>
      </w:r>
      <w:r w:rsidR="00E75B51">
        <w:t xml:space="preserve"> год и соответствующий период </w:t>
      </w:r>
      <w:r w:rsidR="008C16A5">
        <w:t xml:space="preserve"> сформирован с превышением  рас</w:t>
      </w:r>
      <w:r w:rsidR="002B2FE4">
        <w:t xml:space="preserve">ходов над доходами </w:t>
      </w:r>
      <w:r w:rsidR="002075E7">
        <w:t xml:space="preserve"> до его максимального уровня </w:t>
      </w:r>
      <w:r w:rsidR="002B2FE4">
        <w:t xml:space="preserve"> 9,9</w:t>
      </w:r>
      <w:r w:rsidR="003A1917">
        <w:t>6</w:t>
      </w:r>
      <w:r w:rsidR="00B17616">
        <w:t xml:space="preserve"> </w:t>
      </w:r>
      <w:r w:rsidR="002075E7">
        <w:t>%</w:t>
      </w:r>
      <w:r w:rsidR="00E75B51">
        <w:t>,</w:t>
      </w:r>
      <w:r w:rsidR="002075E7">
        <w:t xml:space="preserve"> а в плановом периоде наблюдается его совсем не значительное снижение до  уровня  9,92%.  </w:t>
      </w:r>
    </w:p>
    <w:p w:rsidR="002075E7" w:rsidRDefault="002075E7" w:rsidP="002075E7">
      <w:pPr>
        <w:autoSpaceDE w:val="0"/>
        <w:autoSpaceDN w:val="0"/>
        <w:adjustRightInd w:val="0"/>
        <w:ind w:firstLine="540"/>
        <w:jc w:val="both"/>
      </w:pPr>
      <w:r>
        <w:t>По величине</w:t>
      </w:r>
      <w:r w:rsidR="000A0746">
        <w:t xml:space="preserve">, </w:t>
      </w:r>
      <w:r>
        <w:t xml:space="preserve"> верхний предел муниципального долга</w:t>
      </w:r>
      <w:r w:rsidR="00140DD2">
        <w:t xml:space="preserve"> на 01.01.2018 года  превысит объем планируемых к привлечению кредитных ресурсов на 44%  и составит 91 328 тыс. рублей, против 40 745,7 тыс. рублей. Таким образом, учитывая  предусмотренную Проектом бюджета кредитную политику, за счет кредитных ресурсов, будут финансироваться т</w:t>
      </w:r>
      <w:r w:rsidR="00286AC5">
        <w:t>екущие расходы местного бюджета.</w:t>
      </w:r>
    </w:p>
    <w:p w:rsidR="00EA1AE0" w:rsidRDefault="00286AC5" w:rsidP="002075E7">
      <w:pPr>
        <w:autoSpaceDE w:val="0"/>
        <w:autoSpaceDN w:val="0"/>
        <w:adjustRightInd w:val="0"/>
        <w:ind w:firstLine="540"/>
        <w:jc w:val="both"/>
      </w:pPr>
      <w:r>
        <w:t xml:space="preserve"> П</w:t>
      </w:r>
      <w:r w:rsidR="00EA1AE0">
        <w:t xml:space="preserve">о повышению доли расходов местного бюджета, осуществляемых </w:t>
      </w:r>
      <w:r w:rsidR="00CE1010">
        <w:t xml:space="preserve"> </w:t>
      </w:r>
      <w:proofErr w:type="spellStart"/>
      <w:r w:rsidR="00EA1AE0">
        <w:t>программно</w:t>
      </w:r>
      <w:proofErr w:type="spellEnd"/>
      <w:r w:rsidR="00EA1AE0">
        <w:t xml:space="preserve"> – целевым методом</w:t>
      </w:r>
      <w:r w:rsidR="00CE1010">
        <w:t xml:space="preserve">, наблюдается  снижение доли целевых программ в расходной части бюджета к уровню 2017 года,  до  1,7 %  общих </w:t>
      </w:r>
      <w:r>
        <w:t>расходов местного бюджета, непрограммные расходы прогнозируются к увеличению роста их объема к  периоду 2017 года.</w:t>
      </w:r>
    </w:p>
    <w:p w:rsidR="00003465" w:rsidRDefault="00003465" w:rsidP="002075E7">
      <w:pPr>
        <w:autoSpaceDE w:val="0"/>
        <w:autoSpaceDN w:val="0"/>
        <w:adjustRightInd w:val="0"/>
        <w:ind w:firstLine="540"/>
        <w:jc w:val="both"/>
      </w:pPr>
      <w:r>
        <w:t xml:space="preserve"> Предлагаемые к утверждению параметры местного бюджета значительно ниже ожидаемой оценки исполнения местного бюджета в 2014 году.</w:t>
      </w:r>
    </w:p>
    <w:p w:rsidR="00003465" w:rsidRPr="002075E7" w:rsidRDefault="00003465" w:rsidP="002075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Сопоставив прогнозируемые параметры местного бюджета с ожидаемой оценкой исполнения местного бюджета 2014 года, можно  сделать вывод, что в 2015 году будет сохранена возможность  последующей неоднократной корректиро</w:t>
      </w:r>
      <w:r w:rsidR="00286AC5">
        <w:t xml:space="preserve">вки параметров бюджета в течение </w:t>
      </w:r>
      <w:r>
        <w:t xml:space="preserve"> 2015 года, в сторону</w:t>
      </w:r>
      <w:r w:rsidR="00286AC5">
        <w:t xml:space="preserve"> их </w:t>
      </w:r>
      <w:r>
        <w:t xml:space="preserve"> увеличения. </w:t>
      </w:r>
    </w:p>
    <w:p w:rsidR="008C16A5" w:rsidRDefault="008C16A5" w:rsidP="008C16A5">
      <w:pPr>
        <w:jc w:val="both"/>
      </w:pPr>
    </w:p>
    <w:p w:rsidR="002147EA" w:rsidRDefault="002147EA" w:rsidP="008C16A5">
      <w:pPr>
        <w:jc w:val="both"/>
      </w:pPr>
    </w:p>
    <w:p w:rsidR="008C16A5" w:rsidRDefault="005372C3" w:rsidP="008C16A5">
      <w:pPr>
        <w:jc w:val="center"/>
        <w:rPr>
          <w:b/>
        </w:rPr>
      </w:pPr>
      <w:r>
        <w:rPr>
          <w:b/>
        </w:rPr>
        <w:t>4</w:t>
      </w:r>
      <w:r w:rsidR="008C16A5">
        <w:rPr>
          <w:b/>
        </w:rPr>
        <w:t>. Анализ доходной  части проекта местного бюджета</w:t>
      </w:r>
      <w:r w:rsidR="00CE1010">
        <w:rPr>
          <w:b/>
        </w:rPr>
        <w:t xml:space="preserve"> на 2015</w:t>
      </w:r>
      <w:r w:rsidR="00F26E93">
        <w:rPr>
          <w:b/>
        </w:rPr>
        <w:t xml:space="preserve"> год</w:t>
      </w:r>
      <w:r w:rsidR="00CE1010">
        <w:rPr>
          <w:b/>
        </w:rPr>
        <w:t xml:space="preserve"> и плановый период 2016-2017 годов</w:t>
      </w:r>
    </w:p>
    <w:p w:rsidR="008C16A5" w:rsidRDefault="008C16A5" w:rsidP="008C16A5">
      <w:pPr>
        <w:jc w:val="center"/>
        <w:rPr>
          <w:b/>
        </w:rPr>
      </w:pPr>
    </w:p>
    <w:p w:rsidR="00CE1010" w:rsidRDefault="00CE1010" w:rsidP="002147EA">
      <w:pPr>
        <w:ind w:firstLine="708"/>
        <w:jc w:val="both"/>
      </w:pPr>
      <w:r>
        <w:t>Результаты рассмотрения Проекта бюджета в части</w:t>
      </w:r>
      <w:r w:rsidR="00B81751">
        <w:t xml:space="preserve">  прогнозируемых доходов на 2015</w:t>
      </w:r>
      <w:r>
        <w:t xml:space="preserve"> год</w:t>
      </w:r>
      <w:r w:rsidR="00B81751">
        <w:t xml:space="preserve"> и плановый период 2016 и 2017 годов свидетельствуют о  соблюдении  требований бюджетного законодательства, предъявляемых к стадии формирования  бюджета (статья 174.1 БК РФ).</w:t>
      </w:r>
      <w:r>
        <w:t xml:space="preserve"> </w:t>
      </w:r>
    </w:p>
    <w:p w:rsidR="008C16A5" w:rsidRPr="003F0D43" w:rsidRDefault="008C16A5" w:rsidP="002147EA">
      <w:pPr>
        <w:ind w:firstLine="708"/>
        <w:jc w:val="both"/>
      </w:pPr>
      <w:r w:rsidRPr="003F0D43">
        <w:t>В целом</w:t>
      </w:r>
      <w:r w:rsidR="00CE1010" w:rsidRPr="003F0D43">
        <w:t xml:space="preserve"> доходы местного бюджета на 2015</w:t>
      </w:r>
      <w:r w:rsidR="00F26E93" w:rsidRPr="003F0D43">
        <w:t xml:space="preserve"> </w:t>
      </w:r>
      <w:r w:rsidRPr="003F0D43">
        <w:t xml:space="preserve"> год прогнози</w:t>
      </w:r>
      <w:r w:rsidR="003F0D43" w:rsidRPr="003F0D43">
        <w:t>руются в объеме 685,2</w:t>
      </w:r>
      <w:r w:rsidRPr="003F0D43">
        <w:t xml:space="preserve"> млн. руб. </w:t>
      </w:r>
    </w:p>
    <w:p w:rsidR="008C16A5" w:rsidRPr="003F0D43" w:rsidRDefault="008C16A5" w:rsidP="00180C13">
      <w:pPr>
        <w:ind w:firstLine="708"/>
        <w:jc w:val="both"/>
      </w:pPr>
      <w:r w:rsidRPr="003F0D43">
        <w:lastRenderedPageBreak/>
        <w:t>При этом объем налоговых и неналоговых доходов планируется</w:t>
      </w:r>
      <w:r w:rsidR="003F0D43" w:rsidRPr="003F0D43">
        <w:t xml:space="preserve"> в объеме 241,2</w:t>
      </w:r>
      <w:r w:rsidR="00180C13" w:rsidRPr="003F0D43">
        <w:t xml:space="preserve"> млн. руб.,</w:t>
      </w:r>
      <w:r w:rsidRPr="003F0D43">
        <w:t xml:space="preserve"> объем безвозмездных </w:t>
      </w:r>
      <w:r w:rsidR="00180C13" w:rsidRPr="003F0D43">
        <w:t xml:space="preserve">поступлений  </w:t>
      </w:r>
      <w:r w:rsidRPr="003F0D43">
        <w:t xml:space="preserve"> с</w:t>
      </w:r>
      <w:r w:rsidR="003F0D43" w:rsidRPr="003F0D43">
        <w:t>оставит  443 млн. руб., или 65</w:t>
      </w:r>
      <w:r w:rsidRPr="003F0D43">
        <w:t xml:space="preserve"> %  от доходной части бюджета.</w:t>
      </w:r>
    </w:p>
    <w:p w:rsidR="008C16A5" w:rsidRPr="003F0D43" w:rsidRDefault="008C16A5" w:rsidP="002147EA">
      <w:pPr>
        <w:ind w:firstLine="708"/>
        <w:jc w:val="both"/>
      </w:pPr>
      <w:r w:rsidRPr="003F0D43">
        <w:t>Необходимо отметить,  что при прогнозировании бюджетных доходов на очередной финансовый год объем отдельных видов доходов занижае</w:t>
      </w:r>
      <w:r w:rsidR="00180C13" w:rsidRPr="003F0D43">
        <w:t>тся</w:t>
      </w:r>
      <w:r w:rsidR="003F0D43" w:rsidRPr="003F0D43">
        <w:t>.</w:t>
      </w:r>
    </w:p>
    <w:p w:rsidR="008C16A5" w:rsidRDefault="005372C3" w:rsidP="008C16A5">
      <w:pPr>
        <w:jc w:val="both"/>
      </w:pPr>
      <w:r>
        <w:tab/>
      </w:r>
      <w:r w:rsidR="008C16A5">
        <w:t xml:space="preserve">Так,  анализ основных показателей исполнения налоговых и неналоговых </w:t>
      </w:r>
      <w:r w:rsidR="009E27C5">
        <w:t>доходов местного бюджета на 2015</w:t>
      </w:r>
      <w:r w:rsidR="008C16A5">
        <w:t xml:space="preserve"> год   показал следующее:</w:t>
      </w:r>
    </w:p>
    <w:p w:rsidR="008C16A5" w:rsidRPr="009E27C5" w:rsidRDefault="008C16A5" w:rsidP="008C16A5">
      <w:pPr>
        <w:jc w:val="both"/>
      </w:pPr>
      <w:r>
        <w:rPr>
          <w:b/>
          <w:i/>
        </w:rPr>
        <w:t>Налог на доходы физических лиц</w:t>
      </w:r>
      <w:r w:rsidR="009E27C5">
        <w:t xml:space="preserve">   сумма налога на 2015</w:t>
      </w:r>
      <w:r>
        <w:t xml:space="preserve"> год</w:t>
      </w:r>
      <w:r w:rsidR="00BD5C5C">
        <w:t xml:space="preserve"> в объеме </w:t>
      </w:r>
      <w:r w:rsidR="009E27C5" w:rsidRPr="003F0D43">
        <w:t>112</w:t>
      </w:r>
      <w:r w:rsidR="00BD5C5C" w:rsidRPr="003F0D43">
        <w:t> 000,тыс</w:t>
      </w:r>
      <w:r w:rsidR="00BD5C5C">
        <w:t>. руб.,</w:t>
      </w:r>
      <w:r>
        <w:t xml:space="preserve"> определена, исходя из ож</w:t>
      </w:r>
      <w:r w:rsidR="009E27C5">
        <w:t>идаемого уровня поступлений 2014</w:t>
      </w:r>
      <w:r>
        <w:t xml:space="preserve"> года, скорректирована на</w:t>
      </w:r>
      <w:r w:rsidR="00180C13">
        <w:t xml:space="preserve"> темп роста ожидаемых</w:t>
      </w:r>
      <w:r w:rsidR="00BD5C5C">
        <w:t xml:space="preserve"> поступлений по нал</w:t>
      </w:r>
      <w:r w:rsidR="009E27C5">
        <w:t>огу.</w:t>
      </w:r>
      <w:r w:rsidR="003F0D43">
        <w:t xml:space="preserve"> По расчету КСП прогноз поступлений </w:t>
      </w:r>
      <w:r w:rsidR="005372C3">
        <w:t xml:space="preserve"> с учетом  </w:t>
      </w:r>
      <w:proofErr w:type="gramStart"/>
      <w:r w:rsidR="005372C3">
        <w:t>темпа роста фонда оплаты труда</w:t>
      </w:r>
      <w:proofErr w:type="gramEnd"/>
      <w:r w:rsidR="005372C3">
        <w:t xml:space="preserve"> в  прогнозируемом периоде на 5,3% </w:t>
      </w:r>
      <w:r w:rsidR="003F0D43">
        <w:t xml:space="preserve">может составить </w:t>
      </w:r>
      <w:r w:rsidR="003F0D43" w:rsidRPr="003F0D43">
        <w:rPr>
          <w:b/>
        </w:rPr>
        <w:t>114 000,0</w:t>
      </w:r>
      <w:r w:rsidR="003F0D43">
        <w:t xml:space="preserve"> тыс. рублей.</w:t>
      </w:r>
    </w:p>
    <w:p w:rsidR="008C16A5" w:rsidRPr="00574C90" w:rsidRDefault="008C16A5" w:rsidP="008C16A5">
      <w:pPr>
        <w:jc w:val="both"/>
      </w:pPr>
      <w:proofErr w:type="gramStart"/>
      <w:r>
        <w:rPr>
          <w:b/>
          <w:i/>
        </w:rPr>
        <w:t xml:space="preserve">Единый налог на вмененный доход </w:t>
      </w:r>
      <w:r w:rsidR="009E27C5">
        <w:t xml:space="preserve"> прогноз поступлений  на 2015</w:t>
      </w:r>
      <w:r w:rsidR="007939C3">
        <w:t xml:space="preserve"> год определен администратором  </w:t>
      </w:r>
      <w:r>
        <w:t xml:space="preserve"> </w:t>
      </w:r>
      <w:r w:rsidR="009E27C5">
        <w:t>в сумме 26358</w:t>
      </w:r>
      <w:r w:rsidR="007939C3">
        <w:t xml:space="preserve">,0 тыс. руб. </w:t>
      </w:r>
      <w:r>
        <w:t xml:space="preserve">  По мнению КСП,  прогноз поступлений занижен  на </w:t>
      </w:r>
      <w:r w:rsidR="00C33A80">
        <w:rPr>
          <w:b/>
        </w:rPr>
        <w:t>4344</w:t>
      </w:r>
      <w:r>
        <w:rPr>
          <w:b/>
        </w:rPr>
        <w:t>,0 тыс. руб</w:t>
      </w:r>
      <w:r>
        <w:t xml:space="preserve">., и  может составить </w:t>
      </w:r>
      <w:r w:rsidR="009E27C5">
        <w:rPr>
          <w:b/>
        </w:rPr>
        <w:t>30700</w:t>
      </w:r>
      <w:r>
        <w:rPr>
          <w:b/>
        </w:rPr>
        <w:t>,0 тыс. руб.,</w:t>
      </w:r>
      <w:r w:rsidR="007939C3">
        <w:t xml:space="preserve">  поскольку  при расчете  применяется </w:t>
      </w:r>
      <w:r>
        <w:t xml:space="preserve"> сводный ин</w:t>
      </w:r>
      <w:r w:rsidR="00C33A80">
        <w:t>декс потребительских цен на 2015</w:t>
      </w:r>
      <w:r>
        <w:t xml:space="preserve"> год по прогнозу социально-экономического развития РФ скорректированный на т</w:t>
      </w:r>
      <w:r w:rsidR="007939C3">
        <w:t>е</w:t>
      </w:r>
      <w:r w:rsidR="00C33A80">
        <w:t xml:space="preserve">мп роста, который  составляет  </w:t>
      </w:r>
      <w:r w:rsidR="005372C3">
        <w:t>11</w:t>
      </w:r>
      <w:r w:rsidR="00C33A80">
        <w:t>2,1</w:t>
      </w:r>
      <w:r>
        <w:t>% к о</w:t>
      </w:r>
      <w:r w:rsidR="00C33A80">
        <w:t>жидаемой оценке 2014</w:t>
      </w:r>
      <w:proofErr w:type="gramEnd"/>
      <w:r w:rsidR="00C33A80">
        <w:t xml:space="preserve"> года.(27386 х112,1</w:t>
      </w:r>
      <w:r>
        <w:t>%).</w:t>
      </w:r>
    </w:p>
    <w:p w:rsidR="008C16A5" w:rsidRDefault="008C16A5" w:rsidP="008C16A5">
      <w:pPr>
        <w:jc w:val="both"/>
      </w:pPr>
      <w:r>
        <w:rPr>
          <w:b/>
          <w:i/>
        </w:rPr>
        <w:t>Налог на имущество физических лиц</w:t>
      </w:r>
      <w:r>
        <w:t xml:space="preserve">  спрогнозирован с учетом проводимой переоценки имущества налоговым органом в объеме </w:t>
      </w:r>
      <w:r w:rsidR="00C33A80">
        <w:rPr>
          <w:b/>
        </w:rPr>
        <w:t>75</w:t>
      </w:r>
      <w:r w:rsidRPr="005A35D3">
        <w:rPr>
          <w:b/>
        </w:rPr>
        <w:t>00.0 тыс</w:t>
      </w:r>
      <w:r w:rsidR="00C33A80">
        <w:t>. рублей</w:t>
      </w:r>
      <w:r w:rsidR="00843CE0">
        <w:t>, ниже ожидаемой оценки.</w:t>
      </w:r>
    </w:p>
    <w:p w:rsidR="005A35D3" w:rsidRDefault="005A35D3" w:rsidP="002147EA">
      <w:pPr>
        <w:ind w:firstLine="708"/>
        <w:jc w:val="both"/>
      </w:pPr>
      <w:proofErr w:type="gramStart"/>
      <w:r>
        <w:t>По расчету КСП поступления по данному виду налога могут</w:t>
      </w:r>
      <w:r w:rsidRPr="00C33A80">
        <w:t xml:space="preserve"> составить </w:t>
      </w:r>
      <w:r w:rsidR="00C33A80" w:rsidRPr="00C33A80">
        <w:t>в 2014 году</w:t>
      </w:r>
      <w:r w:rsidRPr="00C33A80">
        <w:t xml:space="preserve"> 8145,0 тыс.</w:t>
      </w:r>
      <w:r>
        <w:t xml:space="preserve"> руб.,</w:t>
      </w:r>
      <w:r w:rsidR="00C33A80">
        <w:t xml:space="preserve"> в 2015 году</w:t>
      </w:r>
      <w:r>
        <w:t xml:space="preserve"> </w:t>
      </w:r>
      <w:r w:rsidR="00C33A80">
        <w:t xml:space="preserve">доходы могут составить – </w:t>
      </w:r>
      <w:r w:rsidR="00284642">
        <w:rPr>
          <w:b/>
        </w:rPr>
        <w:t>9250</w:t>
      </w:r>
      <w:r w:rsidR="00C33A80" w:rsidRPr="003F0D43">
        <w:rPr>
          <w:b/>
        </w:rPr>
        <w:t xml:space="preserve"> тыс. рублей</w:t>
      </w:r>
      <w:r w:rsidR="00C33A80">
        <w:t>.</w:t>
      </w:r>
      <w:r w:rsidR="00284642">
        <w:t>,</w:t>
      </w:r>
      <w:r>
        <w:t xml:space="preserve"> п</w:t>
      </w:r>
      <w:r w:rsidR="00D321CB">
        <w:t xml:space="preserve">оскольку прогноз не скорректирован </w:t>
      </w:r>
      <w:r>
        <w:t>на темп  ожидаемых поступлений</w:t>
      </w:r>
      <w:r w:rsidR="00284642">
        <w:t>, на ввод  строительных объектов жилых и нежилых помещений, на увеличение ставок  налога на имущество физических лиц, принятых решением Думы городского окру</w:t>
      </w:r>
      <w:r w:rsidR="00003465">
        <w:t>га от 06.11.2014 года №22-ДГО, а так</w:t>
      </w:r>
      <w:proofErr w:type="gramEnd"/>
      <w:r w:rsidR="00003465">
        <w:t xml:space="preserve"> </w:t>
      </w:r>
      <w:proofErr w:type="gramStart"/>
      <w:r w:rsidR="00003465">
        <w:t>же</w:t>
      </w:r>
      <w:proofErr w:type="gramEnd"/>
      <w:r w:rsidR="00003465">
        <w:t xml:space="preserve"> не учтен средний рост инвентаризационной стоимости имущества, признаваемого объектом </w:t>
      </w:r>
      <w:proofErr w:type="spellStart"/>
      <w:r w:rsidR="00003465">
        <w:t>налогооблажения</w:t>
      </w:r>
      <w:proofErr w:type="spellEnd"/>
      <w:r w:rsidR="00003465">
        <w:t xml:space="preserve"> по данным ФГУП «Ростехинвентаризация» </w:t>
      </w:r>
      <w:r w:rsidR="00284642">
        <w:t xml:space="preserve">Прогноз занижен  на </w:t>
      </w:r>
      <w:r w:rsidR="00284642" w:rsidRPr="00F76B4F">
        <w:rPr>
          <w:b/>
        </w:rPr>
        <w:t xml:space="preserve">2250 </w:t>
      </w:r>
      <w:r w:rsidR="00284642">
        <w:t xml:space="preserve">тыс. рублей. </w:t>
      </w:r>
    </w:p>
    <w:p w:rsidR="005A35D3" w:rsidRDefault="00D321CB" w:rsidP="008C16A5">
      <w:pPr>
        <w:jc w:val="both"/>
      </w:pPr>
      <w:r>
        <w:rPr>
          <w:b/>
          <w:i/>
        </w:rPr>
        <w:t xml:space="preserve">Земельный налог </w:t>
      </w:r>
      <w:r w:rsidR="008C16A5">
        <w:rPr>
          <w:b/>
          <w:i/>
        </w:rPr>
        <w:t xml:space="preserve"> </w:t>
      </w:r>
      <w:r w:rsidR="008C16A5">
        <w:t xml:space="preserve"> прогнози</w:t>
      </w:r>
      <w:r>
        <w:t>руется поступление в объеме 32420</w:t>
      </w:r>
      <w:r w:rsidR="008C16A5">
        <w:t>,0 тыс. руб.</w:t>
      </w:r>
      <w:r w:rsidR="005A35D3">
        <w:t>,</w:t>
      </w:r>
      <w:r w:rsidR="00843CE0">
        <w:t xml:space="preserve"> ниже ожидаемой оценки 2014 года.  П</w:t>
      </w:r>
      <w:r w:rsidR="005A35D3">
        <w:t xml:space="preserve">о расчету КСП </w:t>
      </w:r>
      <w:r>
        <w:t xml:space="preserve"> с учетом ожидаемой оценки 2014 года прогноз может составить </w:t>
      </w:r>
      <w:r w:rsidRPr="00D321CB">
        <w:rPr>
          <w:b/>
        </w:rPr>
        <w:t>34500,0 тыс. руб</w:t>
      </w:r>
      <w:r>
        <w:t>.</w:t>
      </w:r>
    </w:p>
    <w:p w:rsidR="00D321CB" w:rsidRPr="003F0D43" w:rsidRDefault="003F0D43" w:rsidP="002147EA">
      <w:pPr>
        <w:ind w:firstLine="708"/>
        <w:jc w:val="both"/>
        <w:rPr>
          <w:b/>
          <w:i/>
        </w:rPr>
      </w:pPr>
      <w:r w:rsidRPr="003F0D43">
        <w:rPr>
          <w:b/>
          <w:i/>
        </w:rPr>
        <w:t xml:space="preserve">С учетом мнения КСП прогноз доходов  налоговых и неналоговых поступлений </w:t>
      </w:r>
      <w:r w:rsidR="00F76B4F">
        <w:rPr>
          <w:b/>
          <w:i/>
        </w:rPr>
        <w:t>местного бюджета</w:t>
      </w:r>
      <w:r w:rsidR="00003465">
        <w:rPr>
          <w:b/>
          <w:i/>
        </w:rPr>
        <w:t xml:space="preserve"> имеет резервы в сторону увеличения</w:t>
      </w:r>
      <w:r w:rsidR="00843CE0">
        <w:rPr>
          <w:b/>
          <w:i/>
        </w:rPr>
        <w:t xml:space="preserve">  минимум на </w:t>
      </w:r>
      <w:r w:rsidR="005372C3">
        <w:rPr>
          <w:b/>
          <w:i/>
        </w:rPr>
        <w:t xml:space="preserve"> 10 674 </w:t>
      </w:r>
      <w:r w:rsidRPr="003F0D43">
        <w:rPr>
          <w:b/>
          <w:i/>
        </w:rPr>
        <w:t>,0 тыс. рублей</w:t>
      </w:r>
      <w:r>
        <w:rPr>
          <w:b/>
          <w:i/>
        </w:rPr>
        <w:t>.</w:t>
      </w:r>
    </w:p>
    <w:p w:rsidR="00120565" w:rsidRPr="004C5D9B" w:rsidRDefault="00120565" w:rsidP="002147EA">
      <w:pPr>
        <w:ind w:firstLine="708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>Согласно представленному  администрацией города п</w:t>
      </w:r>
      <w:r w:rsidR="00F76B4F">
        <w:rPr>
          <w:rFonts w:eastAsiaTheme="minorHAnsi"/>
          <w:lang w:eastAsia="en-US"/>
        </w:rPr>
        <w:t>роекту местного бюджета на 201</w:t>
      </w:r>
      <w:r w:rsidR="003F0D43">
        <w:rPr>
          <w:rFonts w:eastAsiaTheme="minorHAnsi"/>
          <w:lang w:eastAsia="en-US"/>
        </w:rPr>
        <w:t>5 год и на плановый период 2016 и 2017</w:t>
      </w:r>
      <w:r w:rsidR="00F76B4F">
        <w:rPr>
          <w:rFonts w:eastAsiaTheme="minorHAnsi"/>
          <w:lang w:eastAsia="en-US"/>
        </w:rPr>
        <w:t xml:space="preserve"> годы</w:t>
      </w:r>
      <w:r w:rsidRPr="00120565">
        <w:rPr>
          <w:rFonts w:eastAsiaTheme="minorHAnsi"/>
          <w:lang w:eastAsia="en-US"/>
        </w:rPr>
        <w:t xml:space="preserve"> </w:t>
      </w:r>
      <w:r w:rsidRPr="00120565">
        <w:rPr>
          <w:rFonts w:eastAsiaTheme="minorHAnsi"/>
          <w:b/>
          <w:lang w:eastAsia="en-US"/>
        </w:rPr>
        <w:t>объем безвозмездных поступлений</w:t>
      </w:r>
      <w:r w:rsidR="003F0D43">
        <w:rPr>
          <w:rFonts w:eastAsiaTheme="minorHAnsi"/>
          <w:lang w:eastAsia="en-US"/>
        </w:rPr>
        <w:t xml:space="preserve">  из областного бюджета  на 2015 год определен  в размере </w:t>
      </w:r>
      <w:r w:rsidR="003F0D43" w:rsidRPr="004C5D9B">
        <w:rPr>
          <w:rFonts w:eastAsiaTheme="minorHAnsi"/>
          <w:lang w:eastAsia="en-US"/>
        </w:rPr>
        <w:t>443992,8</w:t>
      </w:r>
      <w:r w:rsidRPr="004C5D9B">
        <w:rPr>
          <w:rFonts w:eastAsiaTheme="minorHAnsi"/>
          <w:lang w:eastAsia="en-US"/>
        </w:rPr>
        <w:t xml:space="preserve"> тыс.</w:t>
      </w:r>
      <w:r w:rsidR="003F0D43" w:rsidRPr="004C5D9B">
        <w:rPr>
          <w:rFonts w:eastAsiaTheme="minorHAnsi"/>
          <w:lang w:eastAsia="en-US"/>
        </w:rPr>
        <w:t xml:space="preserve"> </w:t>
      </w:r>
      <w:r w:rsidR="004C5D9B" w:rsidRPr="004C5D9B">
        <w:rPr>
          <w:rFonts w:eastAsiaTheme="minorHAnsi"/>
          <w:lang w:eastAsia="en-US"/>
        </w:rPr>
        <w:t xml:space="preserve">рублей </w:t>
      </w:r>
      <w:r w:rsidRPr="004C5D9B">
        <w:rPr>
          <w:rFonts w:eastAsiaTheme="minorHAnsi"/>
          <w:lang w:eastAsia="en-US"/>
        </w:rPr>
        <w:t>из них:</w:t>
      </w:r>
    </w:p>
    <w:p w:rsidR="00120565" w:rsidRDefault="00120565" w:rsidP="00120565">
      <w:pPr>
        <w:ind w:firstLine="709"/>
        <w:jc w:val="both"/>
        <w:rPr>
          <w:rFonts w:eastAsiaTheme="minorHAnsi"/>
          <w:lang w:eastAsia="en-US"/>
        </w:rPr>
      </w:pPr>
      <w:r w:rsidRPr="004C5D9B">
        <w:rPr>
          <w:rFonts w:eastAsiaTheme="minorHAnsi"/>
          <w:lang w:eastAsia="en-US"/>
        </w:rPr>
        <w:t>- дотация на выравнивание уровн</w:t>
      </w:r>
      <w:r w:rsidR="00A4583B" w:rsidRPr="004C5D9B">
        <w:rPr>
          <w:rFonts w:eastAsiaTheme="minorHAnsi"/>
          <w:lang w:eastAsia="en-US"/>
        </w:rPr>
        <w:t xml:space="preserve">я бюджетной обеспеченности 3061 </w:t>
      </w:r>
      <w:r w:rsidRPr="004C5D9B">
        <w:rPr>
          <w:rFonts w:eastAsiaTheme="minorHAnsi"/>
          <w:lang w:eastAsia="en-US"/>
        </w:rPr>
        <w:t xml:space="preserve"> тыс.руб.;</w:t>
      </w:r>
    </w:p>
    <w:p w:rsidR="004C5D9B" w:rsidRDefault="004C5D9B" w:rsidP="0012056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субсидия на переселение  граждан из жилого фонда, признанного непригодным для проживания  - 23021 тыс. рублей;</w:t>
      </w:r>
    </w:p>
    <w:p w:rsidR="004C5D9B" w:rsidRPr="004C5D9B" w:rsidRDefault="004C5D9B" w:rsidP="0012056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прочие субсидии – 105,1 тыс. рублей </w:t>
      </w:r>
      <w:proofErr w:type="gramStart"/>
      <w:r>
        <w:rPr>
          <w:rFonts w:eastAsiaTheme="minorHAnsi"/>
          <w:lang w:eastAsia="en-US"/>
        </w:rPr>
        <w:t xml:space="preserve">( </w:t>
      </w:r>
      <w:proofErr w:type="gramEnd"/>
      <w:r>
        <w:rPr>
          <w:rFonts w:eastAsiaTheme="minorHAnsi"/>
          <w:lang w:eastAsia="en-US"/>
        </w:rPr>
        <w:t xml:space="preserve">на фтизиатрическую помощь населению). </w:t>
      </w:r>
    </w:p>
    <w:p w:rsidR="00120565" w:rsidRPr="00120565" w:rsidRDefault="00120565" w:rsidP="00120565">
      <w:pPr>
        <w:ind w:firstLine="709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>- субвенции  на осуществление отдельных областны</w:t>
      </w:r>
      <w:r w:rsidR="004C5D9B">
        <w:rPr>
          <w:rFonts w:eastAsiaTheme="minorHAnsi"/>
          <w:lang w:eastAsia="en-US"/>
        </w:rPr>
        <w:t>х государственных полномочий 34583,9</w:t>
      </w:r>
      <w:r w:rsidRPr="00120565">
        <w:rPr>
          <w:rFonts w:eastAsiaTheme="minorHAnsi"/>
          <w:lang w:eastAsia="en-US"/>
        </w:rPr>
        <w:t xml:space="preserve"> тыс.</w:t>
      </w:r>
      <w:r w:rsidR="00A4583B">
        <w:rPr>
          <w:rFonts w:eastAsiaTheme="minorHAnsi"/>
          <w:lang w:eastAsia="en-US"/>
        </w:rPr>
        <w:t xml:space="preserve"> </w:t>
      </w:r>
      <w:r w:rsidRPr="00120565">
        <w:rPr>
          <w:rFonts w:eastAsiaTheme="minorHAnsi"/>
          <w:lang w:eastAsia="en-US"/>
        </w:rPr>
        <w:t>руб. (в т.</w:t>
      </w:r>
      <w:r w:rsidR="00A4583B">
        <w:rPr>
          <w:rFonts w:eastAsiaTheme="minorHAnsi"/>
          <w:lang w:eastAsia="en-US"/>
        </w:rPr>
        <w:t xml:space="preserve"> </w:t>
      </w:r>
      <w:r w:rsidRPr="00120565">
        <w:rPr>
          <w:rFonts w:eastAsiaTheme="minorHAnsi"/>
          <w:lang w:eastAsia="en-US"/>
        </w:rPr>
        <w:t>ч. на предоставление гражданам субсидий на оплату жилого помещен</w:t>
      </w:r>
      <w:r w:rsidR="004C5D9B">
        <w:rPr>
          <w:rFonts w:eastAsiaTheme="minorHAnsi"/>
          <w:lang w:eastAsia="en-US"/>
        </w:rPr>
        <w:t>ия и коммунальных услуг 25 773,3</w:t>
      </w:r>
      <w:r w:rsidRPr="00120565">
        <w:rPr>
          <w:rFonts w:eastAsiaTheme="minorHAnsi"/>
          <w:lang w:eastAsia="en-US"/>
        </w:rPr>
        <w:t>тыс.</w:t>
      </w:r>
      <w:r w:rsidR="00A4583B">
        <w:rPr>
          <w:rFonts w:eastAsiaTheme="minorHAnsi"/>
          <w:lang w:eastAsia="en-US"/>
        </w:rPr>
        <w:t xml:space="preserve"> </w:t>
      </w:r>
      <w:r w:rsidRPr="00120565">
        <w:rPr>
          <w:rFonts w:eastAsiaTheme="minorHAnsi"/>
          <w:lang w:eastAsia="en-US"/>
        </w:rPr>
        <w:t>руб.);</w:t>
      </w:r>
    </w:p>
    <w:p w:rsidR="00120565" w:rsidRPr="00120565" w:rsidRDefault="00120565" w:rsidP="00120565">
      <w:pPr>
        <w:ind w:firstLine="709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>- субвенции на обеспечение государственных  гарантий на получе</w:t>
      </w:r>
      <w:r w:rsidR="00A4583B">
        <w:rPr>
          <w:rFonts w:eastAsiaTheme="minorHAnsi"/>
          <w:lang w:eastAsia="en-US"/>
        </w:rPr>
        <w:t>ние общего  образования 229432</w:t>
      </w:r>
      <w:r w:rsidRPr="00120565">
        <w:rPr>
          <w:rFonts w:eastAsiaTheme="minorHAnsi"/>
          <w:lang w:eastAsia="en-US"/>
        </w:rPr>
        <w:t xml:space="preserve"> тыс.руб.;</w:t>
      </w:r>
    </w:p>
    <w:p w:rsidR="00120565" w:rsidRPr="00120565" w:rsidRDefault="00120565" w:rsidP="00120565">
      <w:pPr>
        <w:ind w:firstLine="709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 xml:space="preserve">- субвенции на обеспечение государственных гарантий  на получение </w:t>
      </w:r>
      <w:r w:rsidR="00A4583B">
        <w:rPr>
          <w:rFonts w:eastAsiaTheme="minorHAnsi"/>
          <w:lang w:eastAsia="en-US"/>
        </w:rPr>
        <w:t>дошкольного образования 148 </w:t>
      </w:r>
      <w:r w:rsidR="00327666">
        <w:rPr>
          <w:rFonts w:eastAsiaTheme="minorHAnsi"/>
          <w:lang w:eastAsia="en-US"/>
        </w:rPr>
        <w:t>4</w:t>
      </w:r>
      <w:r w:rsidR="00A4583B">
        <w:rPr>
          <w:rFonts w:eastAsiaTheme="minorHAnsi"/>
          <w:lang w:eastAsia="en-US"/>
        </w:rPr>
        <w:t>62,9</w:t>
      </w:r>
      <w:r w:rsidRPr="00120565">
        <w:rPr>
          <w:rFonts w:eastAsiaTheme="minorHAnsi"/>
          <w:lang w:eastAsia="en-US"/>
        </w:rPr>
        <w:t xml:space="preserve"> тыс.руб.;</w:t>
      </w:r>
    </w:p>
    <w:p w:rsidR="00120565" w:rsidRDefault="00120565" w:rsidP="00120565">
      <w:pPr>
        <w:ind w:firstLine="709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 xml:space="preserve">- иные межбюджетные трансферты  на исполнение судебных актов по обеспечению жилыми помещениями  детей-сирот и детей, оставшихся </w:t>
      </w:r>
      <w:r w:rsidR="00A4583B">
        <w:rPr>
          <w:rFonts w:eastAsiaTheme="minorHAnsi"/>
          <w:lang w:eastAsia="en-US"/>
        </w:rPr>
        <w:t>без попечения родителей, 5309,7тыс</w:t>
      </w:r>
      <w:proofErr w:type="gramStart"/>
      <w:r w:rsidR="00A4583B">
        <w:rPr>
          <w:rFonts w:eastAsiaTheme="minorHAnsi"/>
          <w:lang w:eastAsia="en-US"/>
        </w:rPr>
        <w:t>.р</w:t>
      </w:r>
      <w:proofErr w:type="gramEnd"/>
      <w:r w:rsidR="00A4583B">
        <w:rPr>
          <w:rFonts w:eastAsiaTheme="minorHAnsi"/>
          <w:lang w:eastAsia="en-US"/>
        </w:rPr>
        <w:t>ублей;</w:t>
      </w:r>
    </w:p>
    <w:p w:rsidR="00A4583B" w:rsidRDefault="00A4583B" w:rsidP="00A4583B">
      <w:pPr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на </w:t>
      </w:r>
      <w:r w:rsidRPr="00A4583B">
        <w:rPr>
          <w:rFonts w:eastAsiaTheme="minorHAnsi"/>
          <w:lang w:eastAsia="en-US"/>
        </w:rPr>
        <w:t xml:space="preserve"> комплектование книжных фондов библиотек муниципальных образований  Иркутской области</w:t>
      </w:r>
      <w:r>
        <w:rPr>
          <w:rFonts w:eastAsiaTheme="minorHAnsi"/>
          <w:lang w:eastAsia="en-US"/>
        </w:rPr>
        <w:t xml:space="preserve"> – 17,2 тыс. рублей в том числе:</w:t>
      </w:r>
      <w:r w:rsidRPr="00A4583B">
        <w:rPr>
          <w:rFonts w:eastAsiaTheme="minorHAnsi"/>
          <w:lang w:eastAsia="en-US"/>
        </w:rPr>
        <w:t xml:space="preserve"> за счет средств областного бюджета</w:t>
      </w:r>
      <w:r>
        <w:rPr>
          <w:rFonts w:eastAsiaTheme="minorHAnsi"/>
          <w:lang w:eastAsia="en-US"/>
        </w:rPr>
        <w:t xml:space="preserve"> </w:t>
      </w:r>
      <w:r w:rsidRPr="00A4583B">
        <w:rPr>
          <w:rFonts w:eastAsiaTheme="minorHAnsi"/>
          <w:lang w:eastAsia="en-US"/>
        </w:rPr>
        <w:t>8,6 тыс. рублей, за счет средств федерального бюджета – 8,6 тыс. рублей</w:t>
      </w:r>
      <w:r w:rsidR="002147EA">
        <w:rPr>
          <w:rFonts w:eastAsiaTheme="minorHAnsi"/>
          <w:i/>
          <w:lang w:eastAsia="en-US"/>
        </w:rPr>
        <w:t>.</w:t>
      </w:r>
    </w:p>
    <w:p w:rsidR="001F5109" w:rsidRDefault="001F5109" w:rsidP="005372C3">
      <w:pPr>
        <w:jc w:val="both"/>
        <w:rPr>
          <w:rFonts w:eastAsiaTheme="minorHAnsi"/>
          <w:lang w:eastAsia="en-US"/>
        </w:rPr>
      </w:pPr>
    </w:p>
    <w:p w:rsidR="002147EA" w:rsidRPr="00327666" w:rsidRDefault="002147EA" w:rsidP="005372C3">
      <w:pPr>
        <w:jc w:val="both"/>
        <w:rPr>
          <w:rFonts w:eastAsiaTheme="minorHAnsi"/>
          <w:lang w:eastAsia="en-US"/>
        </w:rPr>
      </w:pPr>
    </w:p>
    <w:p w:rsidR="008C16A5" w:rsidRDefault="005372C3" w:rsidP="008C16A5">
      <w:pPr>
        <w:jc w:val="center"/>
        <w:rPr>
          <w:b/>
        </w:rPr>
      </w:pPr>
      <w:r>
        <w:rPr>
          <w:b/>
        </w:rPr>
        <w:t>5</w:t>
      </w:r>
      <w:r w:rsidR="008C16A5">
        <w:rPr>
          <w:b/>
        </w:rPr>
        <w:t>. Анализ расходной части  местного бюджета</w:t>
      </w:r>
    </w:p>
    <w:p w:rsidR="008C16A5" w:rsidRDefault="008C16A5" w:rsidP="008C16A5">
      <w:pPr>
        <w:jc w:val="center"/>
        <w:rPr>
          <w:b/>
        </w:rPr>
      </w:pPr>
    </w:p>
    <w:p w:rsidR="008C16A5" w:rsidRDefault="008C16A5" w:rsidP="008C16A5">
      <w:pPr>
        <w:jc w:val="both"/>
      </w:pPr>
      <w:r>
        <w:tab/>
      </w:r>
      <w:r w:rsidR="005372C3">
        <w:t>5</w:t>
      </w:r>
      <w:r w:rsidR="001F5109">
        <w:t xml:space="preserve">.1 </w:t>
      </w:r>
      <w:r>
        <w:t>Формирование расходов мун</w:t>
      </w:r>
      <w:r w:rsidR="000164D4">
        <w:t>иципального образования  на 2015</w:t>
      </w:r>
      <w:r>
        <w:t xml:space="preserve"> год</w:t>
      </w:r>
      <w:r w:rsidR="0091210B">
        <w:t xml:space="preserve"> и плановый период </w:t>
      </w:r>
      <w:r>
        <w:t xml:space="preserve">  произведено на основе</w:t>
      </w:r>
      <w:r w:rsidR="0091210B">
        <w:t xml:space="preserve"> программного принципа, а также </w:t>
      </w:r>
      <w:r>
        <w:t xml:space="preserve">  бюджетных проектировок  главных распорядителей бюджетных средств,  подготовленных в соответствии с порядком и методикой  планирования бюджетных ассигнований  местного бюджета. </w:t>
      </w:r>
    </w:p>
    <w:p w:rsidR="00801859" w:rsidRDefault="00801859" w:rsidP="002147EA">
      <w:pPr>
        <w:ind w:firstLine="708"/>
        <w:jc w:val="both"/>
      </w:pPr>
      <w:r>
        <w:t>В отступление от требований статьи 174.2 Бюджетного кодекса РФ</w:t>
      </w:r>
      <w:r w:rsidR="00925C62">
        <w:t xml:space="preserve">,  распоряжения председателя Комитета по экономике и финансам Администрации городского округа от 25.06.2013 № 72 «Об утверждении Порядка и методики планирования бюджетных ассигнований местного бюджета»,  планирование бюджетных ассигнований на 2015 год произведено,  вопреки требования бюджетного </w:t>
      </w:r>
      <w:proofErr w:type="gramStart"/>
      <w:r w:rsidR="00925C62">
        <w:t>законодательства</w:t>
      </w:r>
      <w:proofErr w:type="gramEnd"/>
      <w:r w:rsidR="00925C62">
        <w:t xml:space="preserve"> планируемые бюджетные ассигнования не  содержат действующих и принимаемых обязательств местного бюджета.</w:t>
      </w:r>
    </w:p>
    <w:p w:rsidR="00925C62" w:rsidRDefault="00925C62" w:rsidP="002147EA">
      <w:pPr>
        <w:ind w:firstLine="708"/>
        <w:jc w:val="both"/>
      </w:pPr>
      <w:r>
        <w:t>Под бюджетными  ассигнованиями на исполнение принимаемых обязательств понимаются  ассигнования, состав и объем которых  обусловлены законами, нормативными правовыми (муниципальными правовыми актами), договорами и соглашениями</w:t>
      </w:r>
      <w:r w:rsidR="003041F4">
        <w:t>, предлагаемыми (планируемыми) к принятию или изменению в текущем финансовом году.</w:t>
      </w:r>
    </w:p>
    <w:p w:rsidR="003041F4" w:rsidRDefault="003041F4" w:rsidP="002147EA">
      <w:pPr>
        <w:ind w:firstLine="708"/>
        <w:jc w:val="both"/>
      </w:pPr>
      <w:r>
        <w:t xml:space="preserve">По оценке Контрольно – счетной палатой  объем  бюджетных ассигнований на исполнение принимаемых обязательств  может составить  </w:t>
      </w:r>
      <w:r w:rsidR="00FD4D1C">
        <w:t xml:space="preserve"> 47 117,8 тыс. рублей в </w:t>
      </w:r>
      <w:proofErr w:type="spellStart"/>
      <w:r w:rsidR="00FD4D1C">
        <w:t>т.ч</w:t>
      </w:r>
      <w:proofErr w:type="spellEnd"/>
      <w:r w:rsidR="00FD4D1C">
        <w:t>.</w:t>
      </w:r>
      <w:r>
        <w:t>:</w:t>
      </w:r>
    </w:p>
    <w:p w:rsidR="003041F4" w:rsidRDefault="003041F4" w:rsidP="008C16A5">
      <w:pPr>
        <w:jc w:val="both"/>
      </w:pPr>
      <w:r>
        <w:t>-  на повышение  заработной платы отдельным категориям  работников бюджетной сферы составит не менее 15 000,0 тыс. рублей;</w:t>
      </w:r>
    </w:p>
    <w:p w:rsidR="003041F4" w:rsidRDefault="003041F4" w:rsidP="008C16A5">
      <w:pPr>
        <w:jc w:val="both"/>
      </w:pPr>
      <w:r>
        <w:t xml:space="preserve">-   на изготовление </w:t>
      </w:r>
      <w:proofErr w:type="spellStart"/>
      <w:r>
        <w:t>проектно</w:t>
      </w:r>
      <w:proofErr w:type="spellEnd"/>
      <w:r>
        <w:t xml:space="preserve"> – сметной документации  на реконструкцию детского сада «Лучик»  в сумме 7 000,0 тыс. рублей;</w:t>
      </w:r>
    </w:p>
    <w:p w:rsidR="003041F4" w:rsidRDefault="003041F4" w:rsidP="008C16A5">
      <w:pPr>
        <w:jc w:val="both"/>
      </w:pPr>
      <w:r>
        <w:t>-  расходы на выплату компенсации  платы родителей (законных представителе) за присмотр и уход детей в дошкольных организациях  в сумме  970,6 тыс. рублей;</w:t>
      </w:r>
    </w:p>
    <w:p w:rsidR="003041F4" w:rsidRDefault="00FD4D1C" w:rsidP="008C16A5">
      <w:pPr>
        <w:jc w:val="both"/>
      </w:pPr>
      <w:r>
        <w:t xml:space="preserve"> -  повышение оплаты труда мэра городского округа  с 01.01.2015 года в сумме 355 тыс. рублей;</w:t>
      </w:r>
    </w:p>
    <w:p w:rsidR="00FD4D1C" w:rsidRDefault="00FD4D1C" w:rsidP="008C16A5">
      <w:pPr>
        <w:jc w:val="both"/>
      </w:pPr>
      <w:r>
        <w:t>- расходы на обслуживание муниципального долга -750 тыс. рублей;</w:t>
      </w:r>
    </w:p>
    <w:p w:rsidR="00FD4D1C" w:rsidRDefault="00FD4D1C" w:rsidP="008C16A5">
      <w:pPr>
        <w:jc w:val="both"/>
      </w:pPr>
      <w:r>
        <w:t>- новые объекты капитального строительства муниципальной собственности, планируемые к включению в  очередном году – плавательный  бассейн «Дельфин» - 7160,8 тыс. рублей.</w:t>
      </w:r>
    </w:p>
    <w:p w:rsidR="00FD4D1C" w:rsidRPr="00EB6E64" w:rsidRDefault="00FD4D1C" w:rsidP="00250D68">
      <w:pPr>
        <w:ind w:firstLine="708"/>
        <w:jc w:val="both"/>
        <w:rPr>
          <w:b/>
        </w:rPr>
      </w:pPr>
      <w:proofErr w:type="gramStart"/>
      <w:r>
        <w:t>Расходные обязательства на финансирование   плавательного бассейна «Дельфин» на 2015 год, приняты в нарушении бюджетного законодательства, поскольку не приня</w:t>
      </w:r>
      <w:r w:rsidR="00DC5264">
        <w:t xml:space="preserve">т муниципальный правовой акт о вводе в эксплуатацию объекта капитального строительства, об утверждении Устава бюджетного учреждения, </w:t>
      </w:r>
      <w:r w:rsidR="00DC5264" w:rsidRPr="00EB6E64">
        <w:rPr>
          <w:b/>
        </w:rPr>
        <w:t>на основании вы</w:t>
      </w:r>
      <w:r w:rsidR="00250D68">
        <w:rPr>
          <w:b/>
        </w:rPr>
        <w:t>шеизложенного в нарушении статей</w:t>
      </w:r>
      <w:r w:rsidR="00DC5264" w:rsidRPr="00EB6E64">
        <w:rPr>
          <w:b/>
        </w:rPr>
        <w:t xml:space="preserve"> 6, 86 БК РФ расходы в сумме 7160,8 тыс. рублей в прое</w:t>
      </w:r>
      <w:r w:rsidR="00250D68">
        <w:rPr>
          <w:b/>
        </w:rPr>
        <w:t>кте бюджета отражены в нарушение</w:t>
      </w:r>
      <w:r w:rsidR="00DC5264" w:rsidRPr="00EB6E64">
        <w:rPr>
          <w:b/>
        </w:rPr>
        <w:t xml:space="preserve"> бюджетного законодательства.</w:t>
      </w:r>
      <w:proofErr w:type="gramEnd"/>
    </w:p>
    <w:p w:rsidR="0091210B" w:rsidRDefault="008C16A5" w:rsidP="008C16A5">
      <w:pPr>
        <w:jc w:val="both"/>
      </w:pPr>
      <w:r>
        <w:tab/>
        <w:t>Расходы бюд</w:t>
      </w:r>
      <w:r w:rsidR="00302175">
        <w:t>жета на 2015</w:t>
      </w:r>
      <w:r>
        <w:t xml:space="preserve"> год прогнозируются в объеме  </w:t>
      </w:r>
      <w:r w:rsidR="00302175">
        <w:rPr>
          <w:b/>
        </w:rPr>
        <w:t>709</w:t>
      </w:r>
      <w:r w:rsidR="0091210B">
        <w:rPr>
          <w:b/>
        </w:rPr>
        <w:t>,2</w:t>
      </w:r>
      <w:r>
        <w:rPr>
          <w:b/>
        </w:rPr>
        <w:t xml:space="preserve">  </w:t>
      </w:r>
      <w:r w:rsidR="0091210B">
        <w:t>млн. руб., объем расходов на плановый период планируется у</w:t>
      </w:r>
      <w:r w:rsidR="00302175">
        <w:t>твердить  741,4 млн. руб.,- 2016 год, и 732,5  млн. руб. соответственно 2017</w:t>
      </w:r>
      <w:r w:rsidR="0091210B">
        <w:t xml:space="preserve"> год. </w:t>
      </w:r>
    </w:p>
    <w:p w:rsidR="00302175" w:rsidRDefault="00302175" w:rsidP="00250D68">
      <w:pPr>
        <w:ind w:firstLine="708"/>
        <w:jc w:val="both"/>
      </w:pPr>
      <w:r>
        <w:t>Расходы бюджета города на 2015 год предусмотрены</w:t>
      </w:r>
      <w:r w:rsidR="00822129">
        <w:t xml:space="preserve"> на 166 млн. рублей </w:t>
      </w:r>
      <w:r>
        <w:t xml:space="preserve"> </w:t>
      </w:r>
      <w:r w:rsidR="00242CA4">
        <w:t>ниже</w:t>
      </w:r>
      <w:r w:rsidR="00822129">
        <w:t>,</w:t>
      </w:r>
      <w:r w:rsidR="00242CA4">
        <w:t xml:space="preserve"> чем уточненные бюджетные назначения текущего года</w:t>
      </w:r>
      <w:r w:rsidR="00822129">
        <w:t>, которые составляют 875,6 млн. рублей.</w:t>
      </w:r>
    </w:p>
    <w:p w:rsidR="00822129" w:rsidRDefault="00822129" w:rsidP="008C16A5">
      <w:pPr>
        <w:jc w:val="both"/>
      </w:pPr>
      <w:r>
        <w:t xml:space="preserve">            Функциональная структура  расходов бюджета и её изменения по сравнению с бюджетными назначениями 2014 года представлена в следую</w:t>
      </w:r>
      <w:r w:rsidR="00250D68">
        <w:t>щ</w:t>
      </w:r>
      <w:r>
        <w:t>ей таблице:</w:t>
      </w:r>
    </w:p>
    <w:p w:rsidR="00EB6E64" w:rsidRDefault="00EB6E64" w:rsidP="00250D68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Таблица №3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851"/>
        <w:gridCol w:w="1134"/>
        <w:gridCol w:w="992"/>
        <w:gridCol w:w="1134"/>
        <w:gridCol w:w="674"/>
      </w:tblGrid>
      <w:tr w:rsidR="00050C71" w:rsidTr="00050C71">
        <w:tc>
          <w:tcPr>
            <w:tcW w:w="3510" w:type="dxa"/>
          </w:tcPr>
          <w:p w:rsidR="00822129" w:rsidRDefault="00822129" w:rsidP="008C16A5">
            <w:pPr>
              <w:jc w:val="both"/>
            </w:pPr>
            <w:r>
              <w:t>Функциональные статьи расходов</w:t>
            </w:r>
          </w:p>
        </w:tc>
        <w:tc>
          <w:tcPr>
            <w:tcW w:w="1276" w:type="dxa"/>
          </w:tcPr>
          <w:p w:rsidR="00822129" w:rsidRPr="00050C71" w:rsidRDefault="00822129" w:rsidP="008C16A5">
            <w:pPr>
              <w:jc w:val="both"/>
              <w:rPr>
                <w:sz w:val="20"/>
                <w:szCs w:val="20"/>
              </w:rPr>
            </w:pPr>
            <w:proofErr w:type="spellStart"/>
            <w:r w:rsidRPr="00050C71">
              <w:rPr>
                <w:sz w:val="20"/>
                <w:szCs w:val="20"/>
              </w:rPr>
              <w:t>Уточн</w:t>
            </w:r>
            <w:proofErr w:type="gramStart"/>
            <w:r w:rsidRPr="00050C71">
              <w:rPr>
                <w:sz w:val="20"/>
                <w:szCs w:val="20"/>
              </w:rPr>
              <w:t>.н</w:t>
            </w:r>
            <w:proofErr w:type="gramEnd"/>
            <w:r w:rsidRPr="00050C71">
              <w:rPr>
                <w:sz w:val="20"/>
                <w:szCs w:val="20"/>
              </w:rPr>
              <w:t>аз</w:t>
            </w:r>
            <w:proofErr w:type="spellEnd"/>
            <w:r w:rsidRPr="00050C71">
              <w:rPr>
                <w:sz w:val="20"/>
                <w:szCs w:val="20"/>
              </w:rPr>
              <w:t>-</w:t>
            </w:r>
          </w:p>
          <w:p w:rsidR="00822129" w:rsidRDefault="00250D68" w:rsidP="008C16A5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н</w:t>
            </w:r>
            <w:r w:rsidR="00DC5264">
              <w:rPr>
                <w:sz w:val="20"/>
                <w:szCs w:val="20"/>
              </w:rPr>
              <w:t>ачения</w:t>
            </w:r>
            <w:proofErr w:type="spellEnd"/>
            <w:r w:rsidR="00DC5264">
              <w:rPr>
                <w:sz w:val="20"/>
                <w:szCs w:val="20"/>
              </w:rPr>
              <w:t xml:space="preserve"> 2014г, </w:t>
            </w:r>
            <w:proofErr w:type="spellStart"/>
            <w:r w:rsidR="00DC5264">
              <w:rPr>
                <w:sz w:val="20"/>
                <w:szCs w:val="20"/>
              </w:rPr>
              <w:t>утв</w:t>
            </w:r>
            <w:proofErr w:type="gramStart"/>
            <w:r w:rsidR="00DC5264">
              <w:rPr>
                <w:sz w:val="20"/>
                <w:szCs w:val="20"/>
              </w:rPr>
              <w:t>.р</w:t>
            </w:r>
            <w:proofErr w:type="gramEnd"/>
            <w:r w:rsidR="00DC5264">
              <w:rPr>
                <w:sz w:val="20"/>
                <w:szCs w:val="20"/>
              </w:rPr>
              <w:t>еш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C5264">
              <w:rPr>
                <w:sz w:val="20"/>
                <w:szCs w:val="20"/>
              </w:rPr>
              <w:t xml:space="preserve"> Думы от 30.10.14 № 17-ДГО</w:t>
            </w:r>
          </w:p>
        </w:tc>
        <w:tc>
          <w:tcPr>
            <w:tcW w:w="851" w:type="dxa"/>
          </w:tcPr>
          <w:p w:rsidR="00822129" w:rsidRPr="00050C71" w:rsidRDefault="00822129" w:rsidP="008C16A5">
            <w:pPr>
              <w:jc w:val="both"/>
              <w:rPr>
                <w:sz w:val="20"/>
                <w:szCs w:val="20"/>
              </w:rPr>
            </w:pPr>
            <w:r w:rsidRPr="00050C71">
              <w:rPr>
                <w:sz w:val="20"/>
                <w:szCs w:val="20"/>
              </w:rPr>
              <w:t>Доля</w:t>
            </w:r>
          </w:p>
          <w:p w:rsidR="00050C71" w:rsidRDefault="00250D68" w:rsidP="008C16A5">
            <w:pPr>
              <w:jc w:val="both"/>
            </w:pPr>
            <w:r>
              <w:rPr>
                <w:sz w:val="20"/>
                <w:szCs w:val="20"/>
              </w:rPr>
              <w:t>в</w:t>
            </w:r>
            <w:r w:rsidR="00050C71" w:rsidRPr="00050C71">
              <w:rPr>
                <w:sz w:val="20"/>
                <w:szCs w:val="20"/>
              </w:rPr>
              <w:t xml:space="preserve"> общих расходах</w:t>
            </w:r>
          </w:p>
        </w:tc>
        <w:tc>
          <w:tcPr>
            <w:tcW w:w="1134" w:type="dxa"/>
          </w:tcPr>
          <w:p w:rsidR="00822129" w:rsidRPr="00050C71" w:rsidRDefault="00822129" w:rsidP="008C16A5">
            <w:pPr>
              <w:jc w:val="both"/>
              <w:rPr>
                <w:sz w:val="20"/>
                <w:szCs w:val="20"/>
              </w:rPr>
            </w:pPr>
            <w:proofErr w:type="spellStart"/>
            <w:r w:rsidRPr="00050C71">
              <w:rPr>
                <w:sz w:val="20"/>
                <w:szCs w:val="20"/>
              </w:rPr>
              <w:t>Прогноз</w:t>
            </w:r>
            <w:r w:rsidR="00050C71" w:rsidRPr="00050C71">
              <w:rPr>
                <w:sz w:val="20"/>
                <w:szCs w:val="20"/>
              </w:rPr>
              <w:t>н</w:t>
            </w:r>
            <w:proofErr w:type="spellEnd"/>
            <w:r w:rsidR="00050C71" w:rsidRPr="00050C71">
              <w:rPr>
                <w:sz w:val="20"/>
                <w:szCs w:val="20"/>
              </w:rPr>
              <w:t>.</w:t>
            </w:r>
          </w:p>
          <w:p w:rsidR="00050C71" w:rsidRPr="00050C71" w:rsidRDefault="00250D68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50C71" w:rsidRPr="00050C71">
              <w:rPr>
                <w:sz w:val="20"/>
                <w:szCs w:val="20"/>
              </w:rPr>
              <w:t>азначения бюджета</w:t>
            </w:r>
          </w:p>
          <w:p w:rsidR="00050C71" w:rsidRDefault="00050C71" w:rsidP="008C16A5">
            <w:pPr>
              <w:jc w:val="both"/>
            </w:pPr>
            <w:r w:rsidRPr="00050C71">
              <w:rPr>
                <w:sz w:val="20"/>
                <w:szCs w:val="20"/>
              </w:rPr>
              <w:t>2015 года</w:t>
            </w:r>
          </w:p>
        </w:tc>
        <w:tc>
          <w:tcPr>
            <w:tcW w:w="992" w:type="dxa"/>
          </w:tcPr>
          <w:p w:rsidR="00822129" w:rsidRPr="00050C71" w:rsidRDefault="00050C71" w:rsidP="008C16A5">
            <w:pPr>
              <w:jc w:val="both"/>
              <w:rPr>
                <w:sz w:val="20"/>
                <w:szCs w:val="20"/>
              </w:rPr>
            </w:pPr>
            <w:r w:rsidRPr="00050C71">
              <w:rPr>
                <w:sz w:val="20"/>
                <w:szCs w:val="20"/>
              </w:rPr>
              <w:t>Доля</w:t>
            </w:r>
          </w:p>
          <w:p w:rsidR="00050C71" w:rsidRDefault="00250D68" w:rsidP="008C16A5">
            <w:pPr>
              <w:jc w:val="both"/>
            </w:pPr>
            <w:r>
              <w:rPr>
                <w:sz w:val="20"/>
                <w:szCs w:val="20"/>
              </w:rPr>
              <w:t>в</w:t>
            </w:r>
            <w:r w:rsidR="00050C71" w:rsidRPr="00050C71">
              <w:rPr>
                <w:sz w:val="20"/>
                <w:szCs w:val="20"/>
              </w:rPr>
              <w:t xml:space="preserve"> общ</w:t>
            </w:r>
            <w:proofErr w:type="gramStart"/>
            <w:r w:rsidR="00050C71" w:rsidRPr="00050C71">
              <w:rPr>
                <w:sz w:val="20"/>
                <w:szCs w:val="20"/>
              </w:rPr>
              <w:t>.</w:t>
            </w:r>
            <w:proofErr w:type="gramEnd"/>
            <w:r w:rsidR="00050C71" w:rsidRPr="00050C71">
              <w:rPr>
                <w:sz w:val="20"/>
                <w:szCs w:val="20"/>
              </w:rPr>
              <w:t xml:space="preserve"> </w:t>
            </w:r>
            <w:proofErr w:type="gramStart"/>
            <w:r w:rsidR="00050C71" w:rsidRPr="00050C71">
              <w:rPr>
                <w:sz w:val="20"/>
                <w:szCs w:val="20"/>
              </w:rPr>
              <w:t>р</w:t>
            </w:r>
            <w:proofErr w:type="gramEnd"/>
            <w:r w:rsidR="00050C71" w:rsidRPr="00050C71">
              <w:rPr>
                <w:sz w:val="20"/>
                <w:szCs w:val="20"/>
              </w:rPr>
              <w:t>асходах</w:t>
            </w:r>
          </w:p>
        </w:tc>
        <w:tc>
          <w:tcPr>
            <w:tcW w:w="1134" w:type="dxa"/>
          </w:tcPr>
          <w:p w:rsidR="00822129" w:rsidRPr="00050C71" w:rsidRDefault="00050C71" w:rsidP="00250D68">
            <w:pPr>
              <w:jc w:val="center"/>
              <w:rPr>
                <w:sz w:val="20"/>
                <w:szCs w:val="20"/>
              </w:rPr>
            </w:pPr>
            <w:r w:rsidRPr="00050C7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Pr="00050C71">
              <w:rPr>
                <w:sz w:val="20"/>
                <w:szCs w:val="20"/>
              </w:rPr>
              <w:t>клонения</w:t>
            </w:r>
          </w:p>
          <w:p w:rsidR="00050C71" w:rsidRPr="00050C71" w:rsidRDefault="00050C71" w:rsidP="00250D68">
            <w:pPr>
              <w:jc w:val="center"/>
              <w:rPr>
                <w:sz w:val="20"/>
                <w:szCs w:val="20"/>
              </w:rPr>
            </w:pPr>
            <w:r w:rsidRPr="00050C71">
              <w:rPr>
                <w:sz w:val="20"/>
                <w:szCs w:val="20"/>
              </w:rPr>
              <w:t xml:space="preserve">(+) </w:t>
            </w:r>
            <w:proofErr w:type="spellStart"/>
            <w:r w:rsidRPr="00050C71">
              <w:rPr>
                <w:sz w:val="20"/>
                <w:szCs w:val="20"/>
              </w:rPr>
              <w:t>увелич</w:t>
            </w:r>
            <w:proofErr w:type="spellEnd"/>
            <w:r w:rsidRPr="00050C71">
              <w:rPr>
                <w:sz w:val="20"/>
                <w:szCs w:val="20"/>
              </w:rPr>
              <w:t>.</w:t>
            </w:r>
          </w:p>
          <w:p w:rsidR="00050C71" w:rsidRDefault="00050C71" w:rsidP="00250D68">
            <w:pPr>
              <w:jc w:val="center"/>
            </w:pPr>
            <w:r w:rsidRPr="00050C71">
              <w:rPr>
                <w:sz w:val="20"/>
                <w:szCs w:val="20"/>
              </w:rPr>
              <w:t>(-) снижение</w:t>
            </w:r>
          </w:p>
        </w:tc>
        <w:tc>
          <w:tcPr>
            <w:tcW w:w="674" w:type="dxa"/>
          </w:tcPr>
          <w:p w:rsidR="00822129" w:rsidRDefault="00050C71" w:rsidP="008C16A5">
            <w:pPr>
              <w:jc w:val="both"/>
            </w:pPr>
            <w:r>
              <w:t>%</w:t>
            </w:r>
          </w:p>
          <w:p w:rsidR="00050C71" w:rsidRPr="00250D68" w:rsidRDefault="00050C71" w:rsidP="008C16A5">
            <w:pPr>
              <w:jc w:val="both"/>
              <w:rPr>
                <w:sz w:val="20"/>
                <w:szCs w:val="20"/>
              </w:rPr>
            </w:pPr>
            <w:r w:rsidRPr="00250D68">
              <w:rPr>
                <w:sz w:val="20"/>
                <w:szCs w:val="20"/>
              </w:rPr>
              <w:t>отклонений</w:t>
            </w:r>
          </w:p>
        </w:tc>
      </w:tr>
      <w:tr w:rsidR="00050C71" w:rsidTr="00050C71">
        <w:tc>
          <w:tcPr>
            <w:tcW w:w="3510" w:type="dxa"/>
          </w:tcPr>
          <w:p w:rsidR="00822129" w:rsidRPr="001F2BA3" w:rsidRDefault="00050C71" w:rsidP="008C16A5">
            <w:pPr>
              <w:jc w:val="both"/>
              <w:rPr>
                <w:b/>
              </w:rPr>
            </w:pPr>
            <w:r w:rsidRPr="001F2BA3">
              <w:rPr>
                <w:b/>
              </w:rPr>
              <w:t>Общегосударственные вопросы в том числе:</w:t>
            </w:r>
          </w:p>
        </w:tc>
        <w:tc>
          <w:tcPr>
            <w:tcW w:w="1276" w:type="dxa"/>
          </w:tcPr>
          <w:p w:rsidR="00822129" w:rsidRPr="00250D68" w:rsidRDefault="00D859F2" w:rsidP="00250D68">
            <w:pPr>
              <w:jc w:val="center"/>
              <w:rPr>
                <w:b/>
                <w:sz w:val="22"/>
                <w:szCs w:val="22"/>
              </w:rPr>
            </w:pPr>
            <w:r w:rsidRPr="00250D68">
              <w:rPr>
                <w:b/>
                <w:sz w:val="22"/>
                <w:szCs w:val="22"/>
              </w:rPr>
              <w:t>89409</w:t>
            </w:r>
          </w:p>
        </w:tc>
        <w:tc>
          <w:tcPr>
            <w:tcW w:w="851" w:type="dxa"/>
          </w:tcPr>
          <w:p w:rsidR="00822129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</w:tcPr>
          <w:p w:rsidR="00822129" w:rsidRPr="00250D68" w:rsidRDefault="00050C71" w:rsidP="00250D68">
            <w:pPr>
              <w:jc w:val="center"/>
              <w:rPr>
                <w:b/>
                <w:sz w:val="22"/>
                <w:szCs w:val="22"/>
              </w:rPr>
            </w:pPr>
            <w:r w:rsidRPr="00250D68">
              <w:rPr>
                <w:b/>
                <w:sz w:val="22"/>
                <w:szCs w:val="22"/>
              </w:rPr>
              <w:t>79 244</w:t>
            </w:r>
          </w:p>
        </w:tc>
        <w:tc>
          <w:tcPr>
            <w:tcW w:w="992" w:type="dxa"/>
          </w:tcPr>
          <w:p w:rsidR="00822129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</w:tcPr>
          <w:p w:rsidR="00DB54CF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-10165</w:t>
            </w:r>
          </w:p>
        </w:tc>
        <w:tc>
          <w:tcPr>
            <w:tcW w:w="674" w:type="dxa"/>
          </w:tcPr>
          <w:p w:rsidR="00ED5E39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-11</w:t>
            </w:r>
          </w:p>
        </w:tc>
      </w:tr>
      <w:tr w:rsidR="00050C71" w:rsidTr="00050C71">
        <w:tc>
          <w:tcPr>
            <w:tcW w:w="3510" w:type="dxa"/>
          </w:tcPr>
          <w:p w:rsidR="00050C71" w:rsidRPr="00050C71" w:rsidRDefault="00050C71" w:rsidP="008C16A5">
            <w:pPr>
              <w:jc w:val="both"/>
              <w:rPr>
                <w:sz w:val="20"/>
                <w:szCs w:val="20"/>
              </w:rPr>
            </w:pPr>
            <w:r w:rsidRPr="00050C71"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76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1106</w:t>
            </w:r>
          </w:p>
        </w:tc>
        <w:tc>
          <w:tcPr>
            <w:tcW w:w="851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2312</w:t>
            </w:r>
          </w:p>
        </w:tc>
        <w:tc>
          <w:tcPr>
            <w:tcW w:w="992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  <w:p w:rsidR="00DB54CF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+1206</w:t>
            </w:r>
          </w:p>
        </w:tc>
        <w:tc>
          <w:tcPr>
            <w:tcW w:w="674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  <w:p w:rsidR="00ED5E39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200</w:t>
            </w:r>
          </w:p>
        </w:tc>
      </w:tr>
      <w:tr w:rsidR="00050C71" w:rsidTr="00050C71">
        <w:tc>
          <w:tcPr>
            <w:tcW w:w="3510" w:type="dxa"/>
          </w:tcPr>
          <w:p w:rsidR="00050C71" w:rsidRDefault="00050C71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</w:t>
            </w:r>
          </w:p>
          <w:p w:rsidR="00050C71" w:rsidRPr="00050C71" w:rsidRDefault="00050C71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представительного органа</w:t>
            </w:r>
          </w:p>
        </w:tc>
        <w:tc>
          <w:tcPr>
            <w:tcW w:w="1276" w:type="dxa"/>
          </w:tcPr>
          <w:p w:rsidR="00050C71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4951</w:t>
            </w:r>
          </w:p>
        </w:tc>
        <w:tc>
          <w:tcPr>
            <w:tcW w:w="851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4606</w:t>
            </w:r>
          </w:p>
        </w:tc>
        <w:tc>
          <w:tcPr>
            <w:tcW w:w="992" w:type="dxa"/>
          </w:tcPr>
          <w:p w:rsidR="00050C71" w:rsidRPr="00250D68" w:rsidRDefault="00050C71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50C71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- 345</w:t>
            </w:r>
          </w:p>
        </w:tc>
        <w:tc>
          <w:tcPr>
            <w:tcW w:w="674" w:type="dxa"/>
          </w:tcPr>
          <w:p w:rsidR="00050C71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-7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администрации городского округа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66489</w:t>
            </w:r>
          </w:p>
        </w:tc>
        <w:tc>
          <w:tcPr>
            <w:tcW w:w="851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62647</w:t>
            </w:r>
          </w:p>
        </w:tc>
        <w:tc>
          <w:tcPr>
            <w:tcW w:w="992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- 3842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-6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Контрольно – счетного органа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3823</w:t>
            </w:r>
          </w:p>
        </w:tc>
        <w:tc>
          <w:tcPr>
            <w:tcW w:w="851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3677</w:t>
            </w:r>
          </w:p>
        </w:tc>
        <w:tc>
          <w:tcPr>
            <w:tcW w:w="992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- 146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-4</w:t>
            </w:r>
          </w:p>
        </w:tc>
      </w:tr>
      <w:tr w:rsidR="00D859F2" w:rsidTr="00050C71">
        <w:tc>
          <w:tcPr>
            <w:tcW w:w="3510" w:type="dxa"/>
          </w:tcPr>
          <w:p w:rsidR="00D859F2" w:rsidRDefault="00D859F2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выборов</w:t>
            </w:r>
          </w:p>
        </w:tc>
        <w:tc>
          <w:tcPr>
            <w:tcW w:w="1276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4969</w:t>
            </w:r>
          </w:p>
        </w:tc>
        <w:tc>
          <w:tcPr>
            <w:tcW w:w="851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59F2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-4969</w:t>
            </w:r>
          </w:p>
        </w:tc>
        <w:tc>
          <w:tcPr>
            <w:tcW w:w="674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375</w:t>
            </w:r>
          </w:p>
        </w:tc>
        <w:tc>
          <w:tcPr>
            <w:tcW w:w="992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+125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+50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7811</w:t>
            </w:r>
          </w:p>
        </w:tc>
        <w:tc>
          <w:tcPr>
            <w:tcW w:w="851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5627</w:t>
            </w:r>
          </w:p>
        </w:tc>
        <w:tc>
          <w:tcPr>
            <w:tcW w:w="992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- 2184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-28</w:t>
            </w:r>
          </w:p>
        </w:tc>
      </w:tr>
      <w:tr w:rsidR="001F2BA3" w:rsidTr="00050C71">
        <w:tc>
          <w:tcPr>
            <w:tcW w:w="3510" w:type="dxa"/>
          </w:tcPr>
          <w:p w:rsidR="001F2BA3" w:rsidRPr="001F2BA3" w:rsidRDefault="001F2BA3" w:rsidP="008C16A5">
            <w:pPr>
              <w:jc w:val="both"/>
              <w:rPr>
                <w:b/>
              </w:rPr>
            </w:pPr>
            <w:r w:rsidRPr="001F2BA3">
              <w:rPr>
                <w:b/>
              </w:rPr>
              <w:t>Н</w:t>
            </w:r>
            <w:r>
              <w:rPr>
                <w:b/>
              </w:rPr>
              <w:t xml:space="preserve">ациональная безопасность и правоохранительная </w:t>
            </w:r>
            <w:proofErr w:type="spellStart"/>
            <w:r>
              <w:rPr>
                <w:b/>
              </w:rPr>
              <w:t>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505</w:t>
            </w:r>
          </w:p>
        </w:tc>
        <w:tc>
          <w:tcPr>
            <w:tcW w:w="851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307</w:t>
            </w:r>
          </w:p>
        </w:tc>
        <w:tc>
          <w:tcPr>
            <w:tcW w:w="992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0,05</w:t>
            </w:r>
          </w:p>
        </w:tc>
        <w:tc>
          <w:tcPr>
            <w:tcW w:w="113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- 198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-40</w:t>
            </w:r>
          </w:p>
        </w:tc>
      </w:tr>
      <w:tr w:rsidR="001F2BA3" w:rsidTr="00050C71">
        <w:tc>
          <w:tcPr>
            <w:tcW w:w="3510" w:type="dxa"/>
          </w:tcPr>
          <w:p w:rsidR="001F2BA3" w:rsidRPr="001F2BA3" w:rsidRDefault="001F2BA3" w:rsidP="008C16A5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40772</w:t>
            </w:r>
          </w:p>
        </w:tc>
        <w:tc>
          <w:tcPr>
            <w:tcW w:w="851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24914</w:t>
            </w:r>
          </w:p>
        </w:tc>
        <w:tc>
          <w:tcPr>
            <w:tcW w:w="992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- 10117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-39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b/>
              </w:rPr>
            </w:pPr>
            <w:r>
              <w:rPr>
                <w:b/>
              </w:rPr>
              <w:t xml:space="preserve">Жилищно – </w:t>
            </w:r>
            <w:proofErr w:type="spellStart"/>
            <w:r>
              <w:rPr>
                <w:b/>
              </w:rPr>
              <w:t>коммунальн</w:t>
            </w:r>
            <w:proofErr w:type="spellEnd"/>
            <w:r>
              <w:rPr>
                <w:b/>
              </w:rPr>
              <w:t>. Хоз.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47796</w:t>
            </w:r>
          </w:p>
        </w:tc>
        <w:tc>
          <w:tcPr>
            <w:tcW w:w="851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36342</w:t>
            </w:r>
          </w:p>
        </w:tc>
        <w:tc>
          <w:tcPr>
            <w:tcW w:w="992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-11454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-24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513 657</w:t>
            </w:r>
          </w:p>
        </w:tc>
        <w:tc>
          <w:tcPr>
            <w:tcW w:w="851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 xml:space="preserve">476 </w:t>
            </w:r>
            <w:r w:rsidR="00D859F2" w:rsidRPr="00250D68">
              <w:rPr>
                <w:sz w:val="22"/>
                <w:szCs w:val="22"/>
              </w:rPr>
              <w:t>507</w:t>
            </w:r>
          </w:p>
        </w:tc>
        <w:tc>
          <w:tcPr>
            <w:tcW w:w="992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67,3</w:t>
            </w:r>
          </w:p>
        </w:tc>
        <w:tc>
          <w:tcPr>
            <w:tcW w:w="113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-37 150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-7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34084</w:t>
            </w:r>
          </w:p>
        </w:tc>
        <w:tc>
          <w:tcPr>
            <w:tcW w:w="851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35879</w:t>
            </w:r>
          </w:p>
        </w:tc>
        <w:tc>
          <w:tcPr>
            <w:tcW w:w="992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F2BA3" w:rsidRPr="00250D68" w:rsidRDefault="00D5680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+</w:t>
            </w:r>
            <w:r w:rsidR="00ED5E39" w:rsidRPr="00250D68">
              <w:rPr>
                <w:sz w:val="22"/>
                <w:szCs w:val="22"/>
              </w:rPr>
              <w:t>1795</w:t>
            </w:r>
          </w:p>
        </w:tc>
        <w:tc>
          <w:tcPr>
            <w:tcW w:w="67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+5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530</w:t>
            </w:r>
          </w:p>
        </w:tc>
        <w:tc>
          <w:tcPr>
            <w:tcW w:w="851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1F2BA3" w:rsidRPr="00250D68" w:rsidRDefault="001F2BA3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568</w:t>
            </w:r>
          </w:p>
        </w:tc>
        <w:tc>
          <w:tcPr>
            <w:tcW w:w="992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+38</w:t>
            </w:r>
          </w:p>
        </w:tc>
        <w:tc>
          <w:tcPr>
            <w:tcW w:w="674" w:type="dxa"/>
          </w:tcPr>
          <w:p w:rsidR="001F2BA3" w:rsidRPr="00250D68" w:rsidRDefault="00D5680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+7</w:t>
            </w:r>
          </w:p>
        </w:tc>
      </w:tr>
      <w:tr w:rsidR="001F2BA3" w:rsidTr="00050C71">
        <w:tc>
          <w:tcPr>
            <w:tcW w:w="3510" w:type="dxa"/>
          </w:tcPr>
          <w:p w:rsidR="001F2BA3" w:rsidRDefault="001F2BA3" w:rsidP="008C16A5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276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52584</w:t>
            </w:r>
          </w:p>
        </w:tc>
        <w:tc>
          <w:tcPr>
            <w:tcW w:w="851" w:type="dxa"/>
          </w:tcPr>
          <w:p w:rsidR="001F2BA3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F2BA3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44744</w:t>
            </w:r>
          </w:p>
        </w:tc>
        <w:tc>
          <w:tcPr>
            <w:tcW w:w="992" w:type="dxa"/>
          </w:tcPr>
          <w:p w:rsidR="001F2BA3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F2BA3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- 7840</w:t>
            </w:r>
          </w:p>
        </w:tc>
        <w:tc>
          <w:tcPr>
            <w:tcW w:w="674" w:type="dxa"/>
          </w:tcPr>
          <w:p w:rsidR="001F2BA3" w:rsidRPr="00250D68" w:rsidRDefault="00D5680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-15</w:t>
            </w:r>
          </w:p>
        </w:tc>
      </w:tr>
      <w:tr w:rsidR="00D859F2" w:rsidTr="00050C71">
        <w:tc>
          <w:tcPr>
            <w:tcW w:w="3510" w:type="dxa"/>
          </w:tcPr>
          <w:p w:rsidR="00D859F2" w:rsidRDefault="00D859F2" w:rsidP="008C16A5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34071</w:t>
            </w:r>
          </w:p>
        </w:tc>
        <w:tc>
          <w:tcPr>
            <w:tcW w:w="851" w:type="dxa"/>
          </w:tcPr>
          <w:p w:rsidR="00D859F2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8758</w:t>
            </w:r>
          </w:p>
        </w:tc>
        <w:tc>
          <w:tcPr>
            <w:tcW w:w="992" w:type="dxa"/>
          </w:tcPr>
          <w:p w:rsidR="00D859F2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D859F2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- 25313</w:t>
            </w:r>
          </w:p>
        </w:tc>
        <w:tc>
          <w:tcPr>
            <w:tcW w:w="674" w:type="dxa"/>
          </w:tcPr>
          <w:p w:rsidR="00D859F2" w:rsidRPr="00250D68" w:rsidRDefault="00D5680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-26</w:t>
            </w:r>
          </w:p>
        </w:tc>
      </w:tr>
      <w:tr w:rsidR="00D859F2" w:rsidTr="00050C71">
        <w:tc>
          <w:tcPr>
            <w:tcW w:w="3510" w:type="dxa"/>
          </w:tcPr>
          <w:p w:rsidR="00D859F2" w:rsidRDefault="00D859F2" w:rsidP="008C16A5">
            <w:pPr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D859F2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1169</w:t>
            </w:r>
          </w:p>
          <w:p w:rsidR="00A93686" w:rsidRPr="00250D68" w:rsidRDefault="00A93686" w:rsidP="00250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59F2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1085</w:t>
            </w:r>
          </w:p>
        </w:tc>
        <w:tc>
          <w:tcPr>
            <w:tcW w:w="992" w:type="dxa"/>
          </w:tcPr>
          <w:p w:rsidR="00D859F2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859F2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-84</w:t>
            </w:r>
          </w:p>
        </w:tc>
        <w:tc>
          <w:tcPr>
            <w:tcW w:w="674" w:type="dxa"/>
          </w:tcPr>
          <w:p w:rsidR="00D859F2" w:rsidRPr="00250D68" w:rsidRDefault="00D5680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-7</w:t>
            </w:r>
          </w:p>
        </w:tc>
      </w:tr>
      <w:tr w:rsidR="00D859F2" w:rsidTr="00050C71">
        <w:tc>
          <w:tcPr>
            <w:tcW w:w="3510" w:type="dxa"/>
          </w:tcPr>
          <w:p w:rsidR="00D859F2" w:rsidRDefault="00D859F2" w:rsidP="008C16A5">
            <w:pPr>
              <w:jc w:val="both"/>
              <w:rPr>
                <w:b/>
              </w:rPr>
            </w:pPr>
            <w:r>
              <w:rPr>
                <w:b/>
              </w:rPr>
              <w:t xml:space="preserve">Обслуживание </w:t>
            </w:r>
            <w:proofErr w:type="spellStart"/>
            <w:r>
              <w:rPr>
                <w:b/>
              </w:rPr>
              <w:t>мун</w:t>
            </w:r>
            <w:proofErr w:type="spellEnd"/>
            <w:r>
              <w:rPr>
                <w:b/>
              </w:rPr>
              <w:t>. долга</w:t>
            </w:r>
          </w:p>
        </w:tc>
        <w:tc>
          <w:tcPr>
            <w:tcW w:w="1276" w:type="dxa"/>
          </w:tcPr>
          <w:p w:rsidR="00D859F2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996</w:t>
            </w:r>
          </w:p>
        </w:tc>
        <w:tc>
          <w:tcPr>
            <w:tcW w:w="851" w:type="dxa"/>
          </w:tcPr>
          <w:p w:rsidR="00D859F2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859F2" w:rsidRPr="00250D68" w:rsidRDefault="00D859F2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</w:tcPr>
          <w:p w:rsidR="00D859F2" w:rsidRPr="00250D68" w:rsidRDefault="00DB54C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859F2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-83</w:t>
            </w:r>
          </w:p>
        </w:tc>
        <w:tc>
          <w:tcPr>
            <w:tcW w:w="674" w:type="dxa"/>
          </w:tcPr>
          <w:p w:rsidR="00D859F2" w:rsidRPr="00250D68" w:rsidRDefault="00D5680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-8</w:t>
            </w:r>
          </w:p>
        </w:tc>
      </w:tr>
      <w:tr w:rsidR="00D859F2" w:rsidTr="00050C71">
        <w:tc>
          <w:tcPr>
            <w:tcW w:w="3510" w:type="dxa"/>
          </w:tcPr>
          <w:p w:rsidR="00D859F2" w:rsidRDefault="00D859F2" w:rsidP="008C16A5">
            <w:pPr>
              <w:jc w:val="both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276" w:type="dxa"/>
          </w:tcPr>
          <w:p w:rsidR="00D859F2" w:rsidRPr="00250D68" w:rsidRDefault="00A93686" w:rsidP="00250D68">
            <w:pPr>
              <w:jc w:val="center"/>
              <w:rPr>
                <w:b/>
                <w:sz w:val="22"/>
                <w:szCs w:val="22"/>
              </w:rPr>
            </w:pPr>
            <w:r w:rsidRPr="00250D68">
              <w:rPr>
                <w:b/>
                <w:sz w:val="22"/>
                <w:szCs w:val="22"/>
              </w:rPr>
              <w:t>815576</w:t>
            </w:r>
          </w:p>
        </w:tc>
        <w:tc>
          <w:tcPr>
            <w:tcW w:w="851" w:type="dxa"/>
          </w:tcPr>
          <w:p w:rsidR="00D859F2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859F2" w:rsidRPr="00250D68" w:rsidRDefault="00D859F2" w:rsidP="00250D68">
            <w:pPr>
              <w:jc w:val="center"/>
              <w:rPr>
                <w:b/>
                <w:sz w:val="22"/>
                <w:szCs w:val="22"/>
              </w:rPr>
            </w:pPr>
            <w:r w:rsidRPr="00250D68">
              <w:rPr>
                <w:b/>
                <w:sz w:val="22"/>
                <w:szCs w:val="22"/>
              </w:rPr>
              <w:t>709261</w:t>
            </w:r>
          </w:p>
        </w:tc>
        <w:tc>
          <w:tcPr>
            <w:tcW w:w="992" w:type="dxa"/>
          </w:tcPr>
          <w:p w:rsidR="00D859F2" w:rsidRPr="00250D68" w:rsidRDefault="00A93686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859F2" w:rsidRPr="00250D68" w:rsidRDefault="00ED5E39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- 106315</w:t>
            </w:r>
          </w:p>
        </w:tc>
        <w:tc>
          <w:tcPr>
            <w:tcW w:w="674" w:type="dxa"/>
          </w:tcPr>
          <w:p w:rsidR="00D859F2" w:rsidRPr="00250D68" w:rsidRDefault="00D5680F" w:rsidP="00250D68">
            <w:pPr>
              <w:jc w:val="center"/>
              <w:rPr>
                <w:sz w:val="22"/>
                <w:szCs w:val="22"/>
              </w:rPr>
            </w:pPr>
            <w:r w:rsidRPr="00250D68">
              <w:rPr>
                <w:sz w:val="22"/>
                <w:szCs w:val="22"/>
              </w:rPr>
              <w:t>-13</w:t>
            </w:r>
          </w:p>
        </w:tc>
      </w:tr>
    </w:tbl>
    <w:p w:rsidR="00250D68" w:rsidRDefault="00250D68" w:rsidP="00250D68">
      <w:pPr>
        <w:ind w:firstLine="708"/>
        <w:jc w:val="both"/>
      </w:pPr>
    </w:p>
    <w:p w:rsidR="002A3089" w:rsidRDefault="002A3089" w:rsidP="00250D68">
      <w:pPr>
        <w:ind w:firstLine="708"/>
        <w:jc w:val="both"/>
      </w:pPr>
      <w:r>
        <w:t>Как следует из таблицы, значительное в абсолютном выражении снижение бюджетных ассигнований планируется  по разделу «Физическая культура и спорт» в объеме 25 313 тыс. рублей, в связи с окончанием строительства бассейна; по разделу «Национальная экономика» - 10 117 т</w:t>
      </w:r>
      <w:r w:rsidR="00801859">
        <w:t xml:space="preserve">ыс. рублей, </w:t>
      </w:r>
      <w:r w:rsidR="008B1DF7">
        <w:t xml:space="preserve"> по разделу «Жилищно – коммунальное хозяйство» на 11 454 тыс. рублей.</w:t>
      </w:r>
    </w:p>
    <w:p w:rsidR="008B1DF7" w:rsidRDefault="008B1DF7" w:rsidP="00250D68">
      <w:pPr>
        <w:ind w:firstLine="708"/>
        <w:jc w:val="both"/>
      </w:pPr>
      <w:r>
        <w:t>Снижение объемов финансирования в других сферах  связано с тем</w:t>
      </w:r>
      <w:r w:rsidR="00801859">
        <w:t>, что</w:t>
      </w:r>
      <w:r>
        <w:t xml:space="preserve">  безвозмездные поступления  из других уровней бюджета  включены  в Проект областного бюджета не в полном объеме.</w:t>
      </w:r>
    </w:p>
    <w:p w:rsidR="008B1DF7" w:rsidRDefault="008B1DF7" w:rsidP="00250D68">
      <w:pPr>
        <w:ind w:firstLine="708"/>
        <w:jc w:val="both"/>
      </w:pPr>
      <w:r>
        <w:t xml:space="preserve">Так же на  уменьшение объемов  бюджетных ассигнований повлияло снижение  собственной  доходной части бюджета, что потребовало сокращения отдельных расходов с учетом необходимости  исполнения первоочередных и приоритетных обязательств. </w:t>
      </w:r>
    </w:p>
    <w:p w:rsidR="008B1DF7" w:rsidRDefault="008B1DF7" w:rsidP="00250D68">
      <w:pPr>
        <w:ind w:firstLine="708"/>
        <w:jc w:val="both"/>
      </w:pPr>
      <w:r>
        <w:t>Относительно невысокий рост расходов планируется по разделу «Культура» на  5% или 1796 тыс. рублей, а так же по разделу «Здравоохранение» на 7% или 38 тыс. рубл</w:t>
      </w:r>
      <w:r w:rsidR="00612FD0">
        <w:t>ей,  формирование резервного фонда предусмотрено с увеличением на  50% или 125 тыс. рублей.</w:t>
      </w:r>
    </w:p>
    <w:p w:rsidR="000C3024" w:rsidRDefault="00612FD0" w:rsidP="00250D68">
      <w:pPr>
        <w:ind w:firstLine="708"/>
        <w:jc w:val="both"/>
      </w:pPr>
      <w:r>
        <w:lastRenderedPageBreak/>
        <w:t>При формировании бюджета на 2015 год</w:t>
      </w:r>
      <w:r w:rsidR="000C3024">
        <w:t xml:space="preserve"> и плановый период п</w:t>
      </w:r>
      <w:r w:rsidR="00250D68">
        <w:t xml:space="preserve">родолжается реализация  </w:t>
      </w:r>
      <w:proofErr w:type="spellStart"/>
      <w:r w:rsidR="00250D68">
        <w:t>программ</w:t>
      </w:r>
      <w:r w:rsidR="000C3024">
        <w:t>но</w:t>
      </w:r>
      <w:proofErr w:type="spellEnd"/>
      <w:r w:rsidR="000C3024">
        <w:t xml:space="preserve"> </w:t>
      </w:r>
      <w:r w:rsidR="00250D68">
        <w:t>-</w:t>
      </w:r>
      <w:r w:rsidR="000C3024">
        <w:t xml:space="preserve"> целевого метода  планирования и исполнения бюджета. Развитие  </w:t>
      </w:r>
      <w:proofErr w:type="spellStart"/>
      <w:r w:rsidR="000C3024">
        <w:t>программно</w:t>
      </w:r>
      <w:proofErr w:type="spellEnd"/>
      <w:r w:rsidR="000C3024">
        <w:t xml:space="preserve"> </w:t>
      </w:r>
      <w:r w:rsidR="00250D68">
        <w:t>-</w:t>
      </w:r>
      <w:r w:rsidR="000C3024">
        <w:t xml:space="preserve"> целевых методов управления  является одной из основных задач, обозначенных в Бюджетном послании Президента РФ. </w:t>
      </w:r>
    </w:p>
    <w:p w:rsidR="002221BF" w:rsidRDefault="002221BF" w:rsidP="00250D68">
      <w:pPr>
        <w:ind w:firstLine="708"/>
        <w:jc w:val="both"/>
      </w:pPr>
      <w:r>
        <w:t>Программная структура  расходов местного бюджета представлена 15 муниципальными программами.</w:t>
      </w:r>
    </w:p>
    <w:p w:rsidR="00D164BB" w:rsidRDefault="000C3024" w:rsidP="00250D68">
      <w:pPr>
        <w:ind w:firstLine="708"/>
        <w:jc w:val="both"/>
      </w:pPr>
      <w:proofErr w:type="gramStart"/>
      <w:r>
        <w:t>Анализ бюджетных расходов показывает, что доля программных расходов в бюджете города  на 2015 год уменьшается в сравнении  с</w:t>
      </w:r>
      <w:r w:rsidR="00246863">
        <w:t xml:space="preserve"> уточненными показателями </w:t>
      </w:r>
      <w:r>
        <w:t xml:space="preserve"> 2014 год</w:t>
      </w:r>
      <w:r w:rsidR="00250D68">
        <w:t>а</w:t>
      </w:r>
      <w:r>
        <w:t xml:space="preserve"> с </w:t>
      </w:r>
      <w:r w:rsidR="00246863">
        <w:t>91</w:t>
      </w:r>
      <w:r>
        <w:t>% до</w:t>
      </w:r>
      <w:r w:rsidR="00246863">
        <w:t xml:space="preserve">  89 %</w:t>
      </w:r>
      <w:r>
        <w:t>, в связи с тем</w:t>
      </w:r>
      <w:r w:rsidR="001F5109">
        <w:t>,</w:t>
      </w:r>
      <w:r>
        <w:t xml:space="preserve"> что в Проект бюджета на 2015 год не включены средства  целевых межбюджетных трансфертов, планируемых для реализации в рамках целевых </w:t>
      </w:r>
      <w:r w:rsidR="00EB6E64">
        <w:t xml:space="preserve">региональных </w:t>
      </w:r>
      <w:r>
        <w:t>программ</w:t>
      </w:r>
      <w:r w:rsidR="00D164BB">
        <w:t>.</w:t>
      </w:r>
      <w:proofErr w:type="gramEnd"/>
    </w:p>
    <w:p w:rsidR="00EB6E64" w:rsidRDefault="00F7790D" w:rsidP="00250D68">
      <w:pPr>
        <w:jc w:val="right"/>
      </w:pPr>
      <w:r>
        <w:t xml:space="preserve">  </w:t>
      </w:r>
      <w:r w:rsidR="00EB6E64">
        <w:t xml:space="preserve">                                                                                                                             Таблица № 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335"/>
        <w:gridCol w:w="1182"/>
      </w:tblGrid>
      <w:tr w:rsidR="00D164BB" w:rsidTr="00F7790D">
        <w:trPr>
          <w:trHeight w:val="426"/>
        </w:trPr>
        <w:tc>
          <w:tcPr>
            <w:tcW w:w="4361" w:type="dxa"/>
          </w:tcPr>
          <w:p w:rsidR="00D164BB" w:rsidRDefault="00F7790D" w:rsidP="00250D68">
            <w:pPr>
              <w:jc w:val="both"/>
            </w:pPr>
            <w:r>
              <w:t xml:space="preserve">         Показатели</w:t>
            </w:r>
          </w:p>
        </w:tc>
        <w:tc>
          <w:tcPr>
            <w:tcW w:w="1276" w:type="dxa"/>
          </w:tcPr>
          <w:p w:rsidR="00EB6E64" w:rsidRDefault="00EB6E64" w:rsidP="00250D68">
            <w:pPr>
              <w:jc w:val="center"/>
              <w:rPr>
                <w:sz w:val="22"/>
                <w:szCs w:val="22"/>
              </w:rPr>
            </w:pPr>
            <w:r w:rsidRPr="00EB6E64">
              <w:rPr>
                <w:sz w:val="22"/>
                <w:szCs w:val="22"/>
              </w:rPr>
              <w:t>Уточнен.</w:t>
            </w:r>
          </w:p>
          <w:p w:rsidR="00F7790D" w:rsidRPr="00EB6E64" w:rsidRDefault="00250D68" w:rsidP="00250D6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F7790D" w:rsidRPr="00EB6E64">
              <w:rPr>
                <w:sz w:val="22"/>
                <w:szCs w:val="22"/>
              </w:rPr>
              <w:t>азнач</w:t>
            </w:r>
            <w:r>
              <w:rPr>
                <w:sz w:val="22"/>
                <w:szCs w:val="22"/>
              </w:rPr>
              <w:t>-</w:t>
            </w:r>
            <w:r w:rsidR="00F7790D" w:rsidRPr="00EB6E64">
              <w:rPr>
                <w:sz w:val="22"/>
                <w:szCs w:val="22"/>
              </w:rPr>
              <w:t>ия</w:t>
            </w:r>
            <w:proofErr w:type="spellEnd"/>
          </w:p>
          <w:p w:rsidR="00F7790D" w:rsidRPr="00EB6E64" w:rsidRDefault="00F7790D" w:rsidP="00250D68">
            <w:pPr>
              <w:jc w:val="center"/>
              <w:rPr>
                <w:sz w:val="22"/>
                <w:szCs w:val="22"/>
              </w:rPr>
            </w:pPr>
            <w:r w:rsidRPr="00EB6E64">
              <w:rPr>
                <w:sz w:val="22"/>
                <w:szCs w:val="22"/>
              </w:rPr>
              <w:t>2014г</w:t>
            </w:r>
          </w:p>
        </w:tc>
        <w:tc>
          <w:tcPr>
            <w:tcW w:w="1417" w:type="dxa"/>
          </w:tcPr>
          <w:p w:rsidR="00D164BB" w:rsidRDefault="00F7790D" w:rsidP="00250D68">
            <w:pPr>
              <w:jc w:val="center"/>
            </w:pPr>
            <w:r>
              <w:t>Бюджет</w:t>
            </w:r>
          </w:p>
          <w:p w:rsidR="00F7790D" w:rsidRDefault="00F7790D" w:rsidP="00250D68">
            <w:pPr>
              <w:jc w:val="center"/>
            </w:pPr>
            <w:r>
              <w:t>2015</w:t>
            </w:r>
            <w:r w:rsidR="00250D68">
              <w:t>г</w:t>
            </w:r>
          </w:p>
        </w:tc>
        <w:tc>
          <w:tcPr>
            <w:tcW w:w="1335" w:type="dxa"/>
          </w:tcPr>
          <w:p w:rsidR="00D164BB" w:rsidRDefault="00F7790D" w:rsidP="00250D68">
            <w:pPr>
              <w:jc w:val="center"/>
            </w:pPr>
            <w:r>
              <w:t>Бюджет</w:t>
            </w:r>
          </w:p>
          <w:p w:rsidR="00F7790D" w:rsidRDefault="00F7790D" w:rsidP="00250D68">
            <w:pPr>
              <w:jc w:val="center"/>
            </w:pPr>
            <w:r>
              <w:t>2016</w:t>
            </w:r>
            <w:r w:rsidR="00250D68">
              <w:t>г</w:t>
            </w:r>
          </w:p>
        </w:tc>
        <w:tc>
          <w:tcPr>
            <w:tcW w:w="1182" w:type="dxa"/>
          </w:tcPr>
          <w:p w:rsidR="00D164BB" w:rsidRDefault="00F7790D" w:rsidP="00250D68">
            <w:pPr>
              <w:jc w:val="center"/>
            </w:pPr>
            <w:r>
              <w:t>Бюджет</w:t>
            </w:r>
          </w:p>
          <w:p w:rsidR="00F7790D" w:rsidRDefault="00F7790D" w:rsidP="00250D68">
            <w:pPr>
              <w:jc w:val="center"/>
            </w:pPr>
            <w:r>
              <w:t>2017</w:t>
            </w:r>
            <w:r w:rsidR="00250D68">
              <w:t>г</w:t>
            </w:r>
          </w:p>
        </w:tc>
      </w:tr>
      <w:tr w:rsidR="00D164BB" w:rsidTr="00F7790D">
        <w:tc>
          <w:tcPr>
            <w:tcW w:w="4361" w:type="dxa"/>
          </w:tcPr>
          <w:p w:rsidR="00D164BB" w:rsidRDefault="00F7790D" w:rsidP="008C16A5">
            <w:pPr>
              <w:jc w:val="both"/>
            </w:pPr>
            <w:r>
              <w:t>1. Объем расходов местного бюджета</w:t>
            </w:r>
          </w:p>
        </w:tc>
        <w:tc>
          <w:tcPr>
            <w:tcW w:w="1276" w:type="dxa"/>
          </w:tcPr>
          <w:p w:rsidR="00D164BB" w:rsidRDefault="00F7790D" w:rsidP="008C16A5">
            <w:pPr>
              <w:jc w:val="both"/>
            </w:pPr>
            <w:r>
              <w:t>815576</w:t>
            </w:r>
          </w:p>
        </w:tc>
        <w:tc>
          <w:tcPr>
            <w:tcW w:w="1417" w:type="dxa"/>
          </w:tcPr>
          <w:p w:rsidR="00D164BB" w:rsidRDefault="00F7790D" w:rsidP="008C16A5">
            <w:pPr>
              <w:jc w:val="both"/>
            </w:pPr>
            <w:r>
              <w:t xml:space="preserve"> 709 261</w:t>
            </w:r>
          </w:p>
        </w:tc>
        <w:tc>
          <w:tcPr>
            <w:tcW w:w="1335" w:type="dxa"/>
          </w:tcPr>
          <w:p w:rsidR="00D164BB" w:rsidRDefault="00246863" w:rsidP="008C16A5">
            <w:pPr>
              <w:jc w:val="both"/>
            </w:pPr>
            <w:r>
              <w:t xml:space="preserve"> </w:t>
            </w:r>
            <w:r w:rsidR="00F7790D">
              <w:t>741 451</w:t>
            </w:r>
          </w:p>
        </w:tc>
        <w:tc>
          <w:tcPr>
            <w:tcW w:w="1182" w:type="dxa"/>
          </w:tcPr>
          <w:p w:rsidR="00D164BB" w:rsidRDefault="00F7790D" w:rsidP="008C16A5">
            <w:pPr>
              <w:jc w:val="both"/>
            </w:pPr>
            <w:r>
              <w:t>732554</w:t>
            </w:r>
          </w:p>
        </w:tc>
      </w:tr>
      <w:tr w:rsidR="00F7790D" w:rsidTr="00F7790D">
        <w:tc>
          <w:tcPr>
            <w:tcW w:w="4361" w:type="dxa"/>
          </w:tcPr>
          <w:p w:rsidR="00F7790D" w:rsidRDefault="00F7790D" w:rsidP="008C16A5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Программные расходы бюджета</w:t>
            </w:r>
          </w:p>
        </w:tc>
        <w:tc>
          <w:tcPr>
            <w:tcW w:w="1276" w:type="dxa"/>
          </w:tcPr>
          <w:p w:rsidR="00F7790D" w:rsidRDefault="00F7790D" w:rsidP="008C16A5">
            <w:pPr>
              <w:jc w:val="both"/>
            </w:pPr>
            <w:r>
              <w:t>741 679</w:t>
            </w:r>
          </w:p>
        </w:tc>
        <w:tc>
          <w:tcPr>
            <w:tcW w:w="1417" w:type="dxa"/>
          </w:tcPr>
          <w:p w:rsidR="00F7790D" w:rsidRDefault="00F7790D" w:rsidP="008C16A5">
            <w:pPr>
              <w:jc w:val="both"/>
            </w:pPr>
            <w:r>
              <w:t xml:space="preserve">  630914</w:t>
            </w:r>
          </w:p>
        </w:tc>
        <w:tc>
          <w:tcPr>
            <w:tcW w:w="1335" w:type="dxa"/>
          </w:tcPr>
          <w:p w:rsidR="00F7790D" w:rsidRDefault="00246863" w:rsidP="008C16A5">
            <w:pPr>
              <w:jc w:val="both"/>
            </w:pPr>
            <w:r>
              <w:t xml:space="preserve"> 662 238</w:t>
            </w:r>
          </w:p>
        </w:tc>
        <w:tc>
          <w:tcPr>
            <w:tcW w:w="1182" w:type="dxa"/>
          </w:tcPr>
          <w:p w:rsidR="00F7790D" w:rsidRDefault="00246863" w:rsidP="008C16A5">
            <w:pPr>
              <w:jc w:val="both"/>
            </w:pPr>
            <w:r>
              <w:t>652874</w:t>
            </w:r>
          </w:p>
        </w:tc>
      </w:tr>
      <w:tr w:rsidR="00F7790D" w:rsidTr="00F7790D">
        <w:tc>
          <w:tcPr>
            <w:tcW w:w="4361" w:type="dxa"/>
          </w:tcPr>
          <w:p w:rsidR="00F7790D" w:rsidRPr="00F7790D" w:rsidRDefault="00F7790D" w:rsidP="008C16A5">
            <w:pPr>
              <w:jc w:val="both"/>
              <w:rPr>
                <w:sz w:val="18"/>
                <w:szCs w:val="18"/>
              </w:rPr>
            </w:pPr>
            <w:r w:rsidRPr="00F7790D">
              <w:rPr>
                <w:sz w:val="18"/>
                <w:szCs w:val="18"/>
              </w:rPr>
              <w:t>Доля целевых программ в общих расходах бюджета</w:t>
            </w:r>
          </w:p>
        </w:tc>
        <w:tc>
          <w:tcPr>
            <w:tcW w:w="1276" w:type="dxa"/>
          </w:tcPr>
          <w:p w:rsidR="00F7790D" w:rsidRDefault="00F7790D" w:rsidP="008C16A5">
            <w:pPr>
              <w:jc w:val="both"/>
            </w:pPr>
            <w:r>
              <w:t xml:space="preserve">     91</w:t>
            </w:r>
          </w:p>
        </w:tc>
        <w:tc>
          <w:tcPr>
            <w:tcW w:w="1417" w:type="dxa"/>
          </w:tcPr>
          <w:p w:rsidR="00F7790D" w:rsidRDefault="00F7790D" w:rsidP="008C16A5">
            <w:pPr>
              <w:jc w:val="both"/>
            </w:pPr>
            <w:r>
              <w:t xml:space="preserve">      89</w:t>
            </w:r>
          </w:p>
        </w:tc>
        <w:tc>
          <w:tcPr>
            <w:tcW w:w="1335" w:type="dxa"/>
          </w:tcPr>
          <w:p w:rsidR="00F7790D" w:rsidRDefault="00246863" w:rsidP="008C16A5">
            <w:pPr>
              <w:jc w:val="both"/>
            </w:pPr>
            <w:r>
              <w:t xml:space="preserve">      89</w:t>
            </w:r>
          </w:p>
        </w:tc>
        <w:tc>
          <w:tcPr>
            <w:tcW w:w="1182" w:type="dxa"/>
          </w:tcPr>
          <w:p w:rsidR="00F7790D" w:rsidRDefault="00246863" w:rsidP="008C16A5">
            <w:pPr>
              <w:jc w:val="both"/>
            </w:pPr>
            <w:r>
              <w:t xml:space="preserve">   89</w:t>
            </w:r>
          </w:p>
        </w:tc>
      </w:tr>
      <w:tr w:rsidR="00F7790D" w:rsidRPr="00F7790D" w:rsidTr="00F7790D">
        <w:tc>
          <w:tcPr>
            <w:tcW w:w="4361" w:type="dxa"/>
          </w:tcPr>
          <w:p w:rsidR="00F7790D" w:rsidRPr="00F7790D" w:rsidRDefault="00F7790D" w:rsidP="008C16A5">
            <w:pPr>
              <w:jc w:val="both"/>
            </w:pPr>
            <w:r w:rsidRPr="00F7790D">
              <w:t>Непрограммные  расходы бюджета</w:t>
            </w:r>
          </w:p>
        </w:tc>
        <w:tc>
          <w:tcPr>
            <w:tcW w:w="1276" w:type="dxa"/>
          </w:tcPr>
          <w:p w:rsidR="00F7790D" w:rsidRPr="00F7790D" w:rsidRDefault="00F7790D" w:rsidP="008C16A5">
            <w:pPr>
              <w:jc w:val="both"/>
            </w:pPr>
            <w:r>
              <w:t>73897</w:t>
            </w:r>
          </w:p>
        </w:tc>
        <w:tc>
          <w:tcPr>
            <w:tcW w:w="1417" w:type="dxa"/>
          </w:tcPr>
          <w:p w:rsidR="00F7790D" w:rsidRPr="00F7790D" w:rsidRDefault="00F7790D" w:rsidP="008C16A5">
            <w:pPr>
              <w:jc w:val="both"/>
            </w:pPr>
            <w:r>
              <w:t>78347</w:t>
            </w:r>
          </w:p>
        </w:tc>
        <w:tc>
          <w:tcPr>
            <w:tcW w:w="1335" w:type="dxa"/>
          </w:tcPr>
          <w:p w:rsidR="00F7790D" w:rsidRPr="00F7790D" w:rsidRDefault="00246863" w:rsidP="008C16A5">
            <w:pPr>
              <w:jc w:val="both"/>
            </w:pPr>
            <w:r>
              <w:t xml:space="preserve">  </w:t>
            </w:r>
            <w:r w:rsidR="00F7790D">
              <w:t>79213</w:t>
            </w:r>
          </w:p>
        </w:tc>
        <w:tc>
          <w:tcPr>
            <w:tcW w:w="1182" w:type="dxa"/>
          </w:tcPr>
          <w:p w:rsidR="00F7790D" w:rsidRPr="00F7790D" w:rsidRDefault="00F7790D" w:rsidP="008C16A5">
            <w:pPr>
              <w:jc w:val="both"/>
            </w:pPr>
            <w:r>
              <w:t>79680</w:t>
            </w:r>
          </w:p>
        </w:tc>
      </w:tr>
      <w:tr w:rsidR="00F7790D" w:rsidRPr="00F7790D" w:rsidTr="00F7790D">
        <w:tc>
          <w:tcPr>
            <w:tcW w:w="4361" w:type="dxa"/>
          </w:tcPr>
          <w:p w:rsidR="00F7790D" w:rsidRPr="00F7790D" w:rsidRDefault="00F7790D" w:rsidP="008C16A5">
            <w:pPr>
              <w:jc w:val="both"/>
              <w:rPr>
                <w:sz w:val="18"/>
                <w:szCs w:val="18"/>
              </w:rPr>
            </w:pPr>
            <w:r w:rsidRPr="00F7790D">
              <w:rPr>
                <w:sz w:val="18"/>
                <w:szCs w:val="18"/>
              </w:rPr>
              <w:t>Доля непрограммных расходов в общих расходах</w:t>
            </w:r>
          </w:p>
        </w:tc>
        <w:tc>
          <w:tcPr>
            <w:tcW w:w="1276" w:type="dxa"/>
          </w:tcPr>
          <w:p w:rsidR="00F7790D" w:rsidRDefault="00F7790D" w:rsidP="008C16A5">
            <w:pPr>
              <w:jc w:val="both"/>
            </w:pPr>
            <w:r>
              <w:t xml:space="preserve">       9</w:t>
            </w:r>
          </w:p>
        </w:tc>
        <w:tc>
          <w:tcPr>
            <w:tcW w:w="1417" w:type="dxa"/>
          </w:tcPr>
          <w:p w:rsidR="00F7790D" w:rsidRDefault="00F7790D" w:rsidP="008C16A5">
            <w:pPr>
              <w:jc w:val="both"/>
            </w:pPr>
            <w:r>
              <w:t xml:space="preserve">      11</w:t>
            </w:r>
          </w:p>
        </w:tc>
        <w:tc>
          <w:tcPr>
            <w:tcW w:w="1335" w:type="dxa"/>
          </w:tcPr>
          <w:p w:rsidR="00F7790D" w:rsidRDefault="00246863" w:rsidP="008C16A5">
            <w:pPr>
              <w:jc w:val="both"/>
            </w:pPr>
            <w:r>
              <w:t xml:space="preserve">     11</w:t>
            </w:r>
          </w:p>
        </w:tc>
        <w:tc>
          <w:tcPr>
            <w:tcW w:w="1182" w:type="dxa"/>
          </w:tcPr>
          <w:p w:rsidR="00F7790D" w:rsidRDefault="00246863" w:rsidP="008C16A5">
            <w:pPr>
              <w:jc w:val="both"/>
            </w:pPr>
            <w:r>
              <w:t xml:space="preserve">   11</w:t>
            </w:r>
          </w:p>
        </w:tc>
      </w:tr>
    </w:tbl>
    <w:p w:rsidR="00D164BB" w:rsidRPr="00F7790D" w:rsidRDefault="00D164BB" w:rsidP="008C16A5">
      <w:pPr>
        <w:jc w:val="both"/>
      </w:pPr>
    </w:p>
    <w:p w:rsidR="00181CAA" w:rsidRDefault="000C3024" w:rsidP="00181CAA">
      <w:pPr>
        <w:jc w:val="both"/>
      </w:pPr>
      <w:r>
        <w:t xml:space="preserve">  </w:t>
      </w:r>
      <w:r w:rsidR="00EB6E64">
        <w:t>5</w:t>
      </w:r>
      <w:r w:rsidR="001F5109">
        <w:t>.2</w:t>
      </w:r>
      <w:r w:rsidR="00181CAA">
        <w:t xml:space="preserve">  Анализ распределения  бюджетных ассигнований в ведомственной структуре расходов местного бюджета  (приложение № 9) показал следующее:</w:t>
      </w:r>
    </w:p>
    <w:p w:rsidR="00181CAA" w:rsidRDefault="00181CAA" w:rsidP="00181CAA">
      <w:pPr>
        <w:jc w:val="both"/>
      </w:pPr>
      <w:r>
        <w:t>в соответствии с ведомственной структурой р</w:t>
      </w:r>
      <w:r w:rsidR="001F5109">
        <w:t>асходов местного бюджета на 2015</w:t>
      </w:r>
      <w:r>
        <w:t xml:space="preserve"> год главными распорядителями средств местного бюджета  </w:t>
      </w:r>
      <w:r w:rsidR="001F5109">
        <w:t xml:space="preserve"> предлагается определить</w:t>
      </w:r>
      <w:r>
        <w:t xml:space="preserve">: </w:t>
      </w:r>
    </w:p>
    <w:p w:rsidR="00181CAA" w:rsidRDefault="00181CAA" w:rsidP="00181CAA">
      <w:pPr>
        <w:jc w:val="both"/>
      </w:pPr>
      <w:r>
        <w:t>- МУ Администрация городского округа -  объем в</w:t>
      </w:r>
      <w:r w:rsidR="001F5109">
        <w:t xml:space="preserve">ыделяемых средств составляет 127,2 млн. руб., или </w:t>
      </w:r>
      <w:r w:rsidR="00C541E9">
        <w:t>18</w:t>
      </w:r>
      <w:r w:rsidR="001F5109">
        <w:t xml:space="preserve"> </w:t>
      </w:r>
      <w:r>
        <w:t>%;</w:t>
      </w:r>
    </w:p>
    <w:p w:rsidR="001F5109" w:rsidRDefault="001F5109" w:rsidP="00181CAA">
      <w:pPr>
        <w:jc w:val="both"/>
      </w:pPr>
      <w:r>
        <w:t>- МУ «Комитет социальной политики администрации городского округа» -</w:t>
      </w:r>
      <w:r w:rsidR="00C541E9">
        <w:t xml:space="preserve">  573,3 млн. руб., или  81%,  от  всех расходов бюджета;</w:t>
      </w:r>
    </w:p>
    <w:p w:rsidR="00181CAA" w:rsidRDefault="00181CAA" w:rsidP="00181CAA">
      <w:pPr>
        <w:jc w:val="both"/>
      </w:pPr>
      <w:r>
        <w:t>- Муниципальное учреждение «Ду</w:t>
      </w:r>
      <w:r w:rsidR="00C541E9">
        <w:t>ма города Тулуна» - 8,7 млн. руб., или 1</w:t>
      </w:r>
      <w:r>
        <w:t>%.</w:t>
      </w:r>
    </w:p>
    <w:p w:rsidR="001F5109" w:rsidRPr="0050458A" w:rsidRDefault="00900870" w:rsidP="00250D68">
      <w:pPr>
        <w:ind w:firstLine="708"/>
        <w:jc w:val="both"/>
        <w:rPr>
          <w:b/>
        </w:rPr>
      </w:pPr>
      <w:r>
        <w:t>Исходя из системного анализа бюджетного законодательства</w:t>
      </w:r>
      <w:r w:rsidR="0050458A">
        <w:t xml:space="preserve"> Контрольно – счетная палата городского окр</w:t>
      </w:r>
      <w:r w:rsidR="00250D68">
        <w:t xml:space="preserve">уга муниципального образования - </w:t>
      </w:r>
      <w:r w:rsidR="0050458A">
        <w:t>«город Тулун» является в соответствии со статьей 20 Устава органоном местного самоуправления</w:t>
      </w:r>
      <w:r w:rsidR="0050458A" w:rsidRPr="00EB6E64">
        <w:rPr>
          <w:b/>
        </w:rPr>
        <w:t>, в нарушении статей 6, 21, 38.1,  158</w:t>
      </w:r>
      <w:r w:rsidRPr="00EB6E64">
        <w:rPr>
          <w:b/>
        </w:rPr>
        <w:t xml:space="preserve"> Бюджетного кодекса РФ</w:t>
      </w:r>
      <w:r w:rsidR="0050458A" w:rsidRPr="00EB6E64">
        <w:rPr>
          <w:b/>
        </w:rPr>
        <w:t>,</w:t>
      </w:r>
      <w:r w:rsidR="0050458A">
        <w:t xml:space="preserve"> </w:t>
      </w:r>
      <w:r w:rsidR="0050458A" w:rsidRPr="0050458A">
        <w:rPr>
          <w:b/>
        </w:rPr>
        <w:t>не наделена правами главного распорядителя бюджетных средств.</w:t>
      </w:r>
    </w:p>
    <w:p w:rsidR="00181CAA" w:rsidRPr="00DC5264" w:rsidRDefault="00181CAA" w:rsidP="00250D68">
      <w:pPr>
        <w:ind w:firstLine="708"/>
        <w:jc w:val="both"/>
      </w:pPr>
      <w:r w:rsidRPr="00DC5264">
        <w:t>Бюджетные заявки главных распоряд</w:t>
      </w:r>
      <w:r w:rsidR="00DC5264" w:rsidRPr="00DC5264">
        <w:t>ителей бюджетных средств на 2015</w:t>
      </w:r>
      <w:r w:rsidRPr="00DC5264">
        <w:t xml:space="preserve"> год включены в проект местного бюджета не в полном объеме, </w:t>
      </w:r>
      <w:r w:rsidR="0050458A">
        <w:t>у</w:t>
      </w:r>
      <w:r w:rsidR="00DC5264" w:rsidRPr="00DC5264">
        <w:t>меньше</w:t>
      </w:r>
      <w:r w:rsidR="0050458A">
        <w:t xml:space="preserve">ны финансовым органом при составлении бюджета, </w:t>
      </w:r>
      <w:r w:rsidR="00DC5264" w:rsidRPr="00DC5264">
        <w:t xml:space="preserve"> на 61 610 тыс. рублей.</w:t>
      </w:r>
    </w:p>
    <w:p w:rsidR="00181CAA" w:rsidRPr="00DC5264" w:rsidRDefault="00181CAA" w:rsidP="00250D68">
      <w:pPr>
        <w:ind w:firstLine="708"/>
        <w:jc w:val="both"/>
      </w:pPr>
      <w:r w:rsidRPr="00EB6E64">
        <w:t>Расходы на оплату труда  работников  органов местного самоуправле</w:t>
      </w:r>
      <w:r w:rsidR="00BA5ECC" w:rsidRPr="00EB6E64">
        <w:t>ния включены в бюджет в</w:t>
      </w:r>
      <w:r w:rsidR="00EB6E64" w:rsidRPr="00EB6E64">
        <w:t xml:space="preserve"> не полном </w:t>
      </w:r>
      <w:r w:rsidR="00BA5ECC" w:rsidRPr="00EB6E64">
        <w:t xml:space="preserve"> объеме</w:t>
      </w:r>
      <w:proofErr w:type="gramStart"/>
      <w:r w:rsidR="00EB6E64" w:rsidRPr="00EB6E64">
        <w:t>(</w:t>
      </w:r>
      <w:r w:rsidR="00BA5ECC" w:rsidRPr="00EB6E64">
        <w:t xml:space="preserve"> </w:t>
      </w:r>
      <w:proofErr w:type="gramEnd"/>
      <w:r w:rsidR="00BA5ECC" w:rsidRPr="00EB6E64">
        <w:t>97</w:t>
      </w:r>
      <w:r w:rsidRPr="00EB6E64">
        <w:t>%</w:t>
      </w:r>
      <w:r w:rsidR="00EB6E64" w:rsidRPr="00EB6E64">
        <w:t xml:space="preserve">) </w:t>
      </w:r>
      <w:r w:rsidRPr="00EB6E64">
        <w:t xml:space="preserve"> от суммы необходимых расх</w:t>
      </w:r>
      <w:r w:rsidR="00EB6E64" w:rsidRPr="00EB6E64">
        <w:t>одов.</w:t>
      </w:r>
      <w:r w:rsidR="00EB6E64">
        <w:rPr>
          <w:b/>
        </w:rPr>
        <w:t xml:space="preserve">  </w:t>
      </w:r>
      <w:r w:rsidRPr="00DC5264">
        <w:t>Субсидии муниципальным бюджетным и автономным  учреждениям на выполнение  муниципального задания</w:t>
      </w:r>
      <w:r w:rsidR="00DC5264" w:rsidRPr="00DC5264">
        <w:t xml:space="preserve"> по содержанию зданий </w:t>
      </w:r>
      <w:r w:rsidRPr="00DC5264">
        <w:t xml:space="preserve"> также запланированы не в полном объеме, </w:t>
      </w:r>
      <w:r w:rsidR="00DC5264" w:rsidRPr="00DC5264">
        <w:t xml:space="preserve"> всего лишь 50 % от потребности.</w:t>
      </w:r>
    </w:p>
    <w:p w:rsidR="00181CAA" w:rsidRPr="00EB6E64" w:rsidRDefault="00EB6E64" w:rsidP="00181CAA">
      <w:pPr>
        <w:ind w:firstLine="708"/>
        <w:jc w:val="both"/>
        <w:rPr>
          <w:b/>
        </w:rPr>
      </w:pPr>
      <w:r>
        <w:rPr>
          <w:b/>
        </w:rPr>
        <w:t xml:space="preserve">В данном случае  нарушается </w:t>
      </w:r>
      <w:r w:rsidR="00181CAA" w:rsidRPr="002221BF">
        <w:rPr>
          <w:b/>
        </w:rPr>
        <w:t xml:space="preserve"> принцип  достоверности бюджетных расходов, регламентируемый статьей 32 БК РФ, обусловленный  тем, что все расходы  в обязательном </w:t>
      </w:r>
      <w:r w:rsidR="00181CAA" w:rsidRPr="00EB6E64">
        <w:rPr>
          <w:b/>
        </w:rPr>
        <w:t xml:space="preserve">порядке и в полном объеме  отражаются в соответствующем бюджете. </w:t>
      </w:r>
    </w:p>
    <w:p w:rsidR="00EA6755" w:rsidRDefault="00EA6755" w:rsidP="008C16A5">
      <w:pPr>
        <w:jc w:val="both"/>
      </w:pPr>
    </w:p>
    <w:p w:rsidR="00EB6E64" w:rsidRDefault="00EB6E64" w:rsidP="008C16A5">
      <w:pPr>
        <w:jc w:val="both"/>
      </w:pPr>
    </w:p>
    <w:p w:rsidR="00EA6755" w:rsidRDefault="00E40CBD" w:rsidP="00E40CBD">
      <w:pPr>
        <w:jc w:val="center"/>
        <w:rPr>
          <w:b/>
        </w:rPr>
      </w:pPr>
      <w:r>
        <w:rPr>
          <w:b/>
        </w:rPr>
        <w:t xml:space="preserve">6. </w:t>
      </w:r>
      <w:r w:rsidR="00EA6755" w:rsidRPr="00EA6755">
        <w:rPr>
          <w:b/>
        </w:rPr>
        <w:t xml:space="preserve">   Анализ программной структуры расходов местного бюджета</w:t>
      </w:r>
    </w:p>
    <w:p w:rsidR="008C16A5" w:rsidRDefault="008C16A5" w:rsidP="008C16A5">
      <w:pPr>
        <w:jc w:val="both"/>
        <w:rPr>
          <w:b/>
        </w:rPr>
      </w:pPr>
    </w:p>
    <w:p w:rsidR="00CF0B5F" w:rsidRPr="00120565" w:rsidRDefault="00250D68" w:rsidP="00E40CB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CF0B5F" w:rsidRPr="00120565">
        <w:rPr>
          <w:rFonts w:eastAsiaTheme="minorHAnsi"/>
          <w:lang w:eastAsia="en-US"/>
        </w:rPr>
        <w:t>В</w:t>
      </w:r>
      <w:r w:rsidR="00E40CBD">
        <w:rPr>
          <w:rFonts w:eastAsiaTheme="minorHAnsi"/>
          <w:lang w:eastAsia="en-US"/>
        </w:rPr>
        <w:t xml:space="preserve"> бюджет  муниципального образования </w:t>
      </w:r>
      <w:r w:rsidR="002221BF">
        <w:rPr>
          <w:rFonts w:eastAsiaTheme="minorHAnsi"/>
          <w:lang w:eastAsia="en-US"/>
        </w:rPr>
        <w:t xml:space="preserve"> «город Тулун» на 2015 год (2016-2017</w:t>
      </w:r>
      <w:r w:rsidR="00CF0B5F" w:rsidRPr="00120565">
        <w:rPr>
          <w:rFonts w:eastAsiaTheme="minorHAnsi"/>
          <w:lang w:eastAsia="en-US"/>
        </w:rPr>
        <w:t xml:space="preserve">гг) включены расходы на реализацию 15-ти  муниципальных программ, утвержденных </w:t>
      </w:r>
      <w:r w:rsidR="00CF0B5F" w:rsidRPr="00120565">
        <w:rPr>
          <w:rFonts w:eastAsiaTheme="minorHAnsi"/>
          <w:lang w:eastAsia="en-US"/>
        </w:rPr>
        <w:lastRenderedPageBreak/>
        <w:t>постановлениями администрации городского округа от 30.10.2013г, 31.10.2013г, 01.11.2013 года, вступающих в силу с 01 января 2014 года.  Данные постановления администрации городского округа об утверждении муниципальных программ города Тулуна  являются м</w:t>
      </w:r>
      <w:r w:rsidR="00E40CBD">
        <w:rPr>
          <w:rFonts w:eastAsiaTheme="minorHAnsi"/>
          <w:lang w:eastAsia="en-US"/>
        </w:rPr>
        <w:t>униципальными правовыми актами.</w:t>
      </w:r>
    </w:p>
    <w:p w:rsidR="00CF0B5F" w:rsidRPr="00120565" w:rsidRDefault="00CF0B5F" w:rsidP="00CF0B5F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120565">
        <w:rPr>
          <w:rFonts w:eastAsiaTheme="minorHAnsi"/>
          <w:lang w:eastAsia="en-US"/>
        </w:rPr>
        <w:t>В силу части 2 статьи 157 Бюджетного кодекса РФ, ч.2 ст.9 Федерального закона от 07.02.2011г № 6-ФЗ «Об общих принципах организации и деятельности  контрольно-счетных органов субъектов РФ и муниципальных образований»</w:t>
      </w:r>
      <w:r w:rsidR="002C7DA7">
        <w:rPr>
          <w:rFonts w:eastAsiaTheme="minorHAnsi"/>
          <w:lang w:eastAsia="en-US"/>
        </w:rPr>
        <w:t>, Положения о Контрольно – счетной палате, утвержденное решением Думы городского округа  от 18.12.2013 года №34-ДГО,</w:t>
      </w:r>
      <w:r w:rsidRPr="00120565">
        <w:rPr>
          <w:rFonts w:eastAsiaTheme="minorHAnsi"/>
          <w:lang w:eastAsia="en-US"/>
        </w:rPr>
        <w:t xml:space="preserve"> контрольно-счетные органы муниципальных образований  осуществляют</w:t>
      </w:r>
      <w:r w:rsidR="002C7DA7">
        <w:rPr>
          <w:rFonts w:eastAsiaTheme="minorHAnsi"/>
          <w:lang w:eastAsia="en-US"/>
        </w:rPr>
        <w:t xml:space="preserve"> бюджетные полномочия по </w:t>
      </w:r>
      <w:r w:rsidRPr="00120565">
        <w:rPr>
          <w:rFonts w:eastAsiaTheme="minorHAnsi"/>
          <w:lang w:eastAsia="en-US"/>
        </w:rPr>
        <w:t xml:space="preserve"> экспертизе муниципальных программ.</w:t>
      </w:r>
      <w:proofErr w:type="gramEnd"/>
    </w:p>
    <w:p w:rsidR="002C7DA7" w:rsidRPr="00186F1F" w:rsidRDefault="00CF0B5F" w:rsidP="00186F1F">
      <w:pPr>
        <w:ind w:firstLine="709"/>
        <w:jc w:val="both"/>
        <w:rPr>
          <w:rFonts w:eastAsiaTheme="minorHAnsi"/>
          <w:b/>
          <w:lang w:eastAsia="en-US"/>
        </w:rPr>
      </w:pPr>
      <w:r w:rsidRPr="00120565">
        <w:rPr>
          <w:rFonts w:eastAsiaTheme="minorHAnsi"/>
          <w:b/>
          <w:lang w:eastAsia="en-US"/>
        </w:rPr>
        <w:t>В нарушение</w:t>
      </w:r>
      <w:r w:rsidRPr="00120565">
        <w:rPr>
          <w:rFonts w:eastAsiaTheme="minorHAnsi"/>
          <w:lang w:eastAsia="en-US"/>
        </w:rPr>
        <w:t xml:space="preserve"> части 2 статьи 157 Бюджетного кодекса РФ, ч.2 ст.9 Федерального закона от 07.02.2011г № 6-ФЗ, пункта 6 раздела 2 Положения о бюджетном процессе в муниципальном образовании – «город Тулун» проекты муниципальных программ </w:t>
      </w:r>
      <w:r w:rsidRPr="00120565">
        <w:rPr>
          <w:rFonts w:eastAsiaTheme="minorHAnsi"/>
          <w:b/>
          <w:lang w:eastAsia="en-US"/>
        </w:rPr>
        <w:t>не были</w:t>
      </w:r>
      <w:r w:rsidR="002C7DA7">
        <w:rPr>
          <w:rFonts w:eastAsiaTheme="minorHAnsi"/>
          <w:b/>
          <w:lang w:eastAsia="en-US"/>
        </w:rPr>
        <w:t xml:space="preserve"> направлены</w:t>
      </w:r>
      <w:r w:rsidRPr="00120565">
        <w:rPr>
          <w:rFonts w:eastAsiaTheme="minorHAnsi"/>
          <w:b/>
          <w:lang w:eastAsia="en-US"/>
        </w:rPr>
        <w:t xml:space="preserve"> администрацией городского округа на </w:t>
      </w:r>
      <w:r w:rsidR="002C7DA7">
        <w:rPr>
          <w:rFonts w:eastAsiaTheme="minorHAnsi"/>
          <w:b/>
          <w:lang w:eastAsia="en-US"/>
        </w:rPr>
        <w:t xml:space="preserve"> проведение экспертизы</w:t>
      </w:r>
      <w:r w:rsidRPr="00120565">
        <w:rPr>
          <w:rFonts w:eastAsiaTheme="minorHAnsi"/>
          <w:lang w:eastAsia="en-US"/>
        </w:rPr>
        <w:t xml:space="preserve"> </w:t>
      </w:r>
      <w:r w:rsidR="00186F1F">
        <w:rPr>
          <w:rFonts w:eastAsiaTheme="minorHAnsi"/>
          <w:b/>
          <w:lang w:eastAsia="en-US"/>
        </w:rPr>
        <w:t>в КСП г.</w:t>
      </w:r>
      <w:r w:rsidR="00E40CBD">
        <w:rPr>
          <w:rFonts w:eastAsiaTheme="minorHAnsi"/>
          <w:b/>
          <w:lang w:eastAsia="en-US"/>
        </w:rPr>
        <w:t xml:space="preserve"> </w:t>
      </w:r>
      <w:r w:rsidR="00186F1F">
        <w:rPr>
          <w:rFonts w:eastAsiaTheme="minorHAnsi"/>
          <w:b/>
          <w:lang w:eastAsia="en-US"/>
        </w:rPr>
        <w:t xml:space="preserve">Тулуна. </w:t>
      </w:r>
    </w:p>
    <w:p w:rsidR="00965C43" w:rsidRPr="00965C43" w:rsidRDefault="00DC5264" w:rsidP="00186F1F">
      <w:pPr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Ресурсное обеспечение </w:t>
      </w:r>
      <w:r w:rsidR="00186F1F">
        <w:rPr>
          <w:rFonts w:eastAsiaTheme="minorHAnsi"/>
          <w:lang w:eastAsia="en-US"/>
        </w:rPr>
        <w:t>муниципальных программ</w:t>
      </w:r>
    </w:p>
    <w:p w:rsidR="00186F1F" w:rsidRDefault="00186F1F" w:rsidP="00965C43">
      <w:pPr>
        <w:ind w:firstLine="708"/>
        <w:jc w:val="right"/>
        <w:rPr>
          <w:rFonts w:eastAsiaTheme="minorHAnsi"/>
          <w:lang w:eastAsia="en-US"/>
        </w:rPr>
      </w:pPr>
    </w:p>
    <w:p w:rsidR="00186F1F" w:rsidRDefault="00E40CBD" w:rsidP="00E20B26">
      <w:pPr>
        <w:ind w:firstLine="708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№5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418"/>
        <w:gridCol w:w="1275"/>
      </w:tblGrid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Предусмотрено</w:t>
            </w: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программой</w:t>
            </w: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на 2015 год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Проект</w:t>
            </w: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бюджета на 2015 год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Ресурсного</w:t>
            </w: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обеспечения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40CBD">
              <w:rPr>
                <w:rFonts w:eastAsiaTheme="minorHAnsi"/>
                <w:sz w:val="20"/>
                <w:szCs w:val="20"/>
                <w:lang w:eastAsia="en-US"/>
              </w:rPr>
              <w:t>Отклон</w:t>
            </w:r>
            <w:proofErr w:type="spellEnd"/>
            <w:r w:rsidRPr="00E40CB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(+;-)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«Совершенствование механизмов экономического развития муниципального образования – «город Тулун»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3257,4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1868,5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-1388,9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«Труд»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682,3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625,2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91,6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-57,1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«Образование»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492194,1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475550,6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96,6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-16643,5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«Культура»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41168,4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37056,1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-4112,3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«Молодежь»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516,5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313,0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60,6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-203,5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«Доступное жилье»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35769,16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33305,7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-2463,46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 xml:space="preserve">«Физическая культура и спорт» на 2014 </w:t>
            </w:r>
          </w:p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27913,4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8758,4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-19155,0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«Охрана здоровья населения» на 2014-</w:t>
            </w:r>
          </w:p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1376,7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1076,7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78,2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-300,0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«Обеспечение комплексных мер безопасности»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1519,98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1287,9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-232,08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«Поддержка отдельных категорий граждан и социально ориентированных некоммерческих организаций» на 2014 -2018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42929,05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36801,3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-6127,75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«Транспортное обслуживание населения»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3874,0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-3799,0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«Жилищно-коммунальное хозяйство»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86930,5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8722,3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-78208,2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«Охрана окружающей среды» на 2014 -2018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3663,0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1386,6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-2276,4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«Городские дороги»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53740,2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23400,0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43,5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-30340,2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«Градостроительство» на 2014-2018 годы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687,0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687,0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Итого по муниципальным программам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796221,69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630914,3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79,2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186F1F" w:rsidRPr="00E40CBD" w:rsidRDefault="00186F1F" w:rsidP="00186F1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-165307,39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Непрограммные расходы</w:t>
            </w:r>
          </w:p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(по расчетам ГРБС)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107071,28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78347,2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73,2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sz w:val="20"/>
                <w:szCs w:val="20"/>
                <w:lang w:eastAsia="en-US"/>
              </w:rPr>
              <w:t>-28724,08</w:t>
            </w:r>
          </w:p>
        </w:tc>
      </w:tr>
      <w:tr w:rsidR="00186F1F" w:rsidRPr="00186F1F" w:rsidTr="00BA5ECC">
        <w:tc>
          <w:tcPr>
            <w:tcW w:w="4077" w:type="dxa"/>
          </w:tcPr>
          <w:p w:rsidR="00186F1F" w:rsidRPr="00E40CBD" w:rsidRDefault="00186F1F" w:rsidP="00186F1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903292,97</w:t>
            </w:r>
          </w:p>
        </w:tc>
        <w:tc>
          <w:tcPr>
            <w:tcW w:w="1417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709261,5</w:t>
            </w:r>
          </w:p>
        </w:tc>
        <w:tc>
          <w:tcPr>
            <w:tcW w:w="1418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78,5</w:t>
            </w:r>
          </w:p>
        </w:tc>
        <w:tc>
          <w:tcPr>
            <w:tcW w:w="1275" w:type="dxa"/>
          </w:tcPr>
          <w:p w:rsidR="00186F1F" w:rsidRPr="00E40CBD" w:rsidRDefault="00186F1F" w:rsidP="00186F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0CBD">
              <w:rPr>
                <w:rFonts w:eastAsiaTheme="minorHAnsi"/>
                <w:b/>
                <w:sz w:val="20"/>
                <w:szCs w:val="20"/>
                <w:lang w:eastAsia="en-US"/>
              </w:rPr>
              <w:t>-194031,47</w:t>
            </w:r>
          </w:p>
        </w:tc>
      </w:tr>
    </w:tbl>
    <w:p w:rsidR="00965C43" w:rsidRPr="00965C43" w:rsidRDefault="00965C43" w:rsidP="00965C43">
      <w:pPr>
        <w:jc w:val="both"/>
        <w:rPr>
          <w:rFonts w:eastAsiaTheme="minorHAnsi"/>
          <w:lang w:eastAsia="en-US"/>
        </w:rPr>
      </w:pPr>
    </w:p>
    <w:p w:rsidR="00965C43" w:rsidRPr="00965C43" w:rsidRDefault="00965C43" w:rsidP="00965C43">
      <w:pPr>
        <w:ind w:firstLine="708"/>
        <w:jc w:val="both"/>
        <w:rPr>
          <w:rFonts w:eastAsiaTheme="minorHAnsi"/>
          <w:lang w:eastAsia="en-US"/>
        </w:rPr>
      </w:pPr>
      <w:r w:rsidRPr="00965C43">
        <w:rPr>
          <w:rFonts w:eastAsiaTheme="minorHAnsi"/>
          <w:lang w:eastAsia="en-US"/>
        </w:rPr>
        <w:t>На выполнение мероприятий  15 муниципальных п</w:t>
      </w:r>
      <w:r w:rsidR="00186F1F">
        <w:rPr>
          <w:rFonts w:eastAsiaTheme="minorHAnsi"/>
          <w:lang w:eastAsia="en-US"/>
        </w:rPr>
        <w:t>рограмм проектом бюджета на 2015</w:t>
      </w:r>
      <w:r w:rsidRPr="00965C43">
        <w:rPr>
          <w:rFonts w:eastAsiaTheme="minorHAnsi"/>
          <w:lang w:eastAsia="en-US"/>
        </w:rPr>
        <w:t xml:space="preserve"> год предусмотрено ресурсное обеспечение  в объ</w:t>
      </w:r>
      <w:r w:rsidR="00186F1F">
        <w:rPr>
          <w:rFonts w:eastAsiaTheme="minorHAnsi"/>
          <w:lang w:eastAsia="en-US"/>
        </w:rPr>
        <w:t>еме 903 292,9</w:t>
      </w:r>
      <w:r w:rsidRPr="00965C43">
        <w:rPr>
          <w:rFonts w:eastAsiaTheme="minorHAnsi"/>
          <w:lang w:eastAsia="en-US"/>
        </w:rPr>
        <w:t xml:space="preserve"> тыс.</w:t>
      </w:r>
      <w:r w:rsidR="00186F1F">
        <w:rPr>
          <w:rFonts w:eastAsiaTheme="minorHAnsi"/>
          <w:lang w:eastAsia="en-US"/>
        </w:rPr>
        <w:t xml:space="preserve"> рублей, что  составляет всего 78,5</w:t>
      </w:r>
      <w:r w:rsidRPr="00965C43">
        <w:rPr>
          <w:rFonts w:eastAsiaTheme="minorHAnsi"/>
          <w:lang w:eastAsia="en-US"/>
        </w:rPr>
        <w:t>%, отклонение от  утвержденных программных ресурс</w:t>
      </w:r>
      <w:r w:rsidR="00186F1F">
        <w:rPr>
          <w:rFonts w:eastAsiaTheme="minorHAnsi"/>
          <w:lang w:eastAsia="en-US"/>
        </w:rPr>
        <w:t xml:space="preserve">ов составило </w:t>
      </w:r>
      <w:r w:rsidR="00186F1F">
        <w:rPr>
          <w:rFonts w:eastAsiaTheme="minorHAnsi"/>
          <w:lang w:eastAsia="en-US"/>
        </w:rPr>
        <w:lastRenderedPageBreak/>
        <w:t>минус (-) 194031,5</w:t>
      </w:r>
      <w:r w:rsidRPr="00965C43">
        <w:rPr>
          <w:rFonts w:eastAsiaTheme="minorHAnsi"/>
          <w:lang w:eastAsia="en-US"/>
        </w:rPr>
        <w:t xml:space="preserve"> тыс.</w:t>
      </w:r>
      <w:r w:rsidR="00186F1F">
        <w:rPr>
          <w:rFonts w:eastAsiaTheme="minorHAnsi"/>
          <w:lang w:eastAsia="en-US"/>
        </w:rPr>
        <w:t xml:space="preserve"> рублей.</w:t>
      </w:r>
      <w:r w:rsidR="00AC6742">
        <w:rPr>
          <w:rFonts w:eastAsiaTheme="minorHAnsi"/>
          <w:lang w:eastAsia="en-US"/>
        </w:rPr>
        <w:t xml:space="preserve"> </w:t>
      </w:r>
      <w:proofErr w:type="gramStart"/>
      <w:r w:rsidR="00AC6742">
        <w:rPr>
          <w:rFonts w:eastAsiaTheme="minorHAnsi"/>
          <w:lang w:eastAsia="en-US"/>
        </w:rPr>
        <w:t>Распределение бюджетных ассигнований равномерное, однако</w:t>
      </w:r>
      <w:r w:rsidR="00E40CBD">
        <w:rPr>
          <w:rFonts w:eastAsiaTheme="minorHAnsi"/>
          <w:lang w:eastAsia="en-US"/>
        </w:rPr>
        <w:t xml:space="preserve">, </w:t>
      </w:r>
      <w:r w:rsidR="00AC6742">
        <w:rPr>
          <w:rFonts w:eastAsiaTheme="minorHAnsi"/>
          <w:lang w:eastAsia="en-US"/>
        </w:rPr>
        <w:t>самый  низкий процент ресурсного обеспечения наблюдается по программе  «Транспортное обслуживание населения на 2014-2018 годы» всего лишь 1,9%, к финансированию из средств бюджета планируется всего лишь одно мероприятие «повышение безопасности дорожного движения на территории муниципального образования» в объеме 75 тыс. рублей</w:t>
      </w:r>
      <w:r w:rsidR="00E63D7E">
        <w:rPr>
          <w:rFonts w:eastAsiaTheme="minorHAnsi"/>
          <w:lang w:eastAsia="en-US"/>
        </w:rPr>
        <w:t xml:space="preserve">,  «Жилищно-коммунальное хозяйство» -10% от ресурсной потребности,  </w:t>
      </w:r>
      <w:r w:rsidR="00AC6742">
        <w:rPr>
          <w:rFonts w:eastAsiaTheme="minorHAnsi"/>
          <w:lang w:eastAsia="en-US"/>
        </w:rPr>
        <w:t xml:space="preserve">«Физическая культура и спорт» - 31,4% </w:t>
      </w:r>
      <w:r w:rsidR="00E63D7E">
        <w:rPr>
          <w:rFonts w:eastAsiaTheme="minorHAnsi"/>
          <w:lang w:eastAsia="en-US"/>
        </w:rPr>
        <w:t xml:space="preserve"> от ресурсного обеспечения, «Охрана</w:t>
      </w:r>
      <w:proofErr w:type="gramEnd"/>
      <w:r w:rsidR="00E63D7E">
        <w:rPr>
          <w:rFonts w:eastAsiaTheme="minorHAnsi"/>
          <w:lang w:eastAsia="en-US"/>
        </w:rPr>
        <w:t xml:space="preserve"> окружающей среды» - 37,8%.</w:t>
      </w:r>
    </w:p>
    <w:p w:rsidR="00965C43" w:rsidRPr="00E40CBD" w:rsidRDefault="003A0FF5" w:rsidP="00965C43">
      <w:pPr>
        <w:ind w:firstLine="708"/>
        <w:jc w:val="both"/>
        <w:rPr>
          <w:rFonts w:eastAsiaTheme="minorHAnsi"/>
          <w:b/>
          <w:lang w:eastAsia="en-US"/>
        </w:rPr>
      </w:pPr>
      <w:r w:rsidRPr="00E40CBD">
        <w:rPr>
          <w:rFonts w:eastAsiaTheme="minorHAnsi"/>
          <w:b/>
          <w:lang w:eastAsia="en-US"/>
        </w:rPr>
        <w:t xml:space="preserve">В нарушении статьи </w:t>
      </w:r>
      <w:r w:rsidR="00E40CBD" w:rsidRPr="00E40CBD">
        <w:rPr>
          <w:rFonts w:eastAsiaTheme="minorHAnsi"/>
          <w:b/>
          <w:lang w:eastAsia="en-US"/>
        </w:rPr>
        <w:t xml:space="preserve">6, </w:t>
      </w:r>
      <w:r w:rsidRPr="00E40CBD">
        <w:rPr>
          <w:rFonts w:eastAsiaTheme="minorHAnsi"/>
          <w:b/>
          <w:lang w:eastAsia="en-US"/>
        </w:rPr>
        <w:t>81 Бюджетного кодекса РФ, н</w:t>
      </w:r>
      <w:r w:rsidR="00035215" w:rsidRPr="00E40CBD">
        <w:rPr>
          <w:rFonts w:eastAsiaTheme="minorHAnsi"/>
          <w:b/>
          <w:lang w:eastAsia="en-US"/>
        </w:rPr>
        <w:t xml:space="preserve">е правомерно в </w:t>
      </w:r>
      <w:r w:rsidRPr="00E40CBD">
        <w:rPr>
          <w:rFonts w:eastAsiaTheme="minorHAnsi"/>
          <w:b/>
          <w:lang w:eastAsia="en-US"/>
        </w:rPr>
        <w:t>программной</w:t>
      </w:r>
      <w:r w:rsidR="00035215" w:rsidRPr="00E40CBD">
        <w:rPr>
          <w:rFonts w:eastAsiaTheme="minorHAnsi"/>
          <w:b/>
          <w:lang w:eastAsia="en-US"/>
        </w:rPr>
        <w:t xml:space="preserve"> части расходов местного бюджета</w:t>
      </w:r>
      <w:r w:rsidRPr="00E40CBD">
        <w:rPr>
          <w:rFonts w:eastAsiaTheme="minorHAnsi"/>
          <w:b/>
          <w:lang w:eastAsia="en-US"/>
        </w:rPr>
        <w:t>, а именно</w:t>
      </w:r>
      <w:r w:rsidR="00035215" w:rsidRPr="00E40CBD">
        <w:rPr>
          <w:rFonts w:eastAsiaTheme="minorHAnsi"/>
          <w:b/>
          <w:lang w:eastAsia="en-US"/>
        </w:rPr>
        <w:t xml:space="preserve"> в программе «</w:t>
      </w:r>
      <w:r w:rsidRPr="00E40CBD">
        <w:rPr>
          <w:rFonts w:eastAsiaTheme="minorHAnsi"/>
          <w:b/>
          <w:lang w:eastAsia="en-US"/>
        </w:rPr>
        <w:t>Обеспечение комплексных мер безопасности</w:t>
      </w:r>
      <w:r w:rsidR="00035215" w:rsidRPr="00E40CBD">
        <w:rPr>
          <w:rFonts w:eastAsiaTheme="minorHAnsi"/>
          <w:b/>
          <w:lang w:eastAsia="en-US"/>
        </w:rPr>
        <w:t>» отражены расходы резервного фонда администрации городского округа, в  объеме 375, тыс. рублей</w:t>
      </w:r>
      <w:r w:rsidR="00E40CBD" w:rsidRPr="00E40CBD">
        <w:rPr>
          <w:rFonts w:eastAsiaTheme="minorHAnsi"/>
          <w:b/>
          <w:lang w:eastAsia="en-US"/>
        </w:rPr>
        <w:t>, как программное мероприятие</w:t>
      </w:r>
      <w:r w:rsidR="00E20B26">
        <w:rPr>
          <w:rFonts w:eastAsiaTheme="minorHAnsi"/>
          <w:b/>
          <w:lang w:eastAsia="en-US"/>
        </w:rPr>
        <w:t>.</w:t>
      </w:r>
    </w:p>
    <w:p w:rsidR="00692F67" w:rsidRDefault="00692F67" w:rsidP="00181CAA">
      <w:pPr>
        <w:jc w:val="both"/>
      </w:pPr>
    </w:p>
    <w:p w:rsidR="00E20B26" w:rsidRDefault="00E20B26" w:rsidP="00181CAA">
      <w:pPr>
        <w:jc w:val="both"/>
      </w:pPr>
    </w:p>
    <w:p w:rsidR="00692F67" w:rsidRDefault="00E40CBD" w:rsidP="00692F67">
      <w:pPr>
        <w:jc w:val="center"/>
        <w:rPr>
          <w:b/>
        </w:rPr>
      </w:pPr>
      <w:r>
        <w:rPr>
          <w:b/>
        </w:rPr>
        <w:t xml:space="preserve">7. </w:t>
      </w:r>
      <w:r w:rsidR="00692F67">
        <w:rPr>
          <w:b/>
        </w:rPr>
        <w:t xml:space="preserve"> Анализ непрограммных  направлений деятельности в структуре местного бюджета</w:t>
      </w:r>
    </w:p>
    <w:p w:rsidR="00692F67" w:rsidRPr="003F3872" w:rsidRDefault="00692F67" w:rsidP="00692F67">
      <w:pPr>
        <w:jc w:val="both"/>
        <w:rPr>
          <w:b/>
        </w:rPr>
      </w:pPr>
    </w:p>
    <w:p w:rsidR="00692F67" w:rsidRDefault="00692F67" w:rsidP="00E20B26">
      <w:pPr>
        <w:jc w:val="both"/>
      </w:pPr>
      <w:r>
        <w:t xml:space="preserve">            </w:t>
      </w:r>
      <w:r w:rsidR="00307A9F">
        <w:t xml:space="preserve">7.1 </w:t>
      </w:r>
      <w:r>
        <w:t>Анализ распределения бюджетных ассигнований  на непрограммные направления деятельности в объеме 78 347 тыс. рублей по разделам, подразделам, целевым статьям и видам расходов классификации расходов бюджета на 2015 год, представленный проектом решения,   показал следующее:</w:t>
      </w:r>
    </w:p>
    <w:p w:rsidR="00692F67" w:rsidRDefault="00692F67" w:rsidP="00692F67">
      <w:pPr>
        <w:ind w:firstLine="708"/>
        <w:jc w:val="both"/>
      </w:pPr>
      <w:r>
        <w:t xml:space="preserve"> В состав бюджетных ассигнований  непрограммных направлений деятельности включены расходы на обеспечение деятельности:</w:t>
      </w:r>
    </w:p>
    <w:p w:rsidR="00692F67" w:rsidRDefault="00692F67" w:rsidP="00692F67">
      <w:pPr>
        <w:ind w:firstLine="708"/>
        <w:jc w:val="both"/>
      </w:pPr>
      <w:r>
        <w:t xml:space="preserve">а) </w:t>
      </w:r>
      <w:r w:rsidR="00E20B26">
        <w:t>Г</w:t>
      </w:r>
      <w:r>
        <w:t>лавы муниципального образования в объеме  - 2311,9 тыс. рублей;</w:t>
      </w:r>
    </w:p>
    <w:p w:rsidR="00692F67" w:rsidRDefault="00E40CBD" w:rsidP="00692F67">
      <w:pPr>
        <w:jc w:val="both"/>
      </w:pPr>
      <w:r>
        <w:t xml:space="preserve">           </w:t>
      </w:r>
      <w:r w:rsidR="00692F67">
        <w:t xml:space="preserve">б) </w:t>
      </w:r>
      <w:r w:rsidR="00692F67" w:rsidRPr="00414B98">
        <w:t>Функци</w:t>
      </w:r>
      <w:r w:rsidR="00692F67">
        <w:t xml:space="preserve">онирование  </w:t>
      </w:r>
      <w:r w:rsidR="00692F67" w:rsidRPr="00414B98">
        <w:t xml:space="preserve"> местных администраций</w:t>
      </w:r>
      <w:r w:rsidR="00692F67">
        <w:t xml:space="preserve">  - 62646,7 тыс. </w:t>
      </w:r>
      <w:proofErr w:type="spellStart"/>
      <w:r w:rsidR="00692F67">
        <w:t>руб</w:t>
      </w:r>
      <w:proofErr w:type="spellEnd"/>
      <w:r w:rsidR="00692F67">
        <w:t>;</w:t>
      </w:r>
    </w:p>
    <w:p w:rsidR="00692F67" w:rsidRDefault="00E40CBD" w:rsidP="00692F67">
      <w:pPr>
        <w:jc w:val="both"/>
      </w:pPr>
      <w:r>
        <w:t xml:space="preserve">          </w:t>
      </w:r>
      <w:r w:rsidR="00692F67">
        <w:t xml:space="preserve"> в) Функционирование  </w:t>
      </w:r>
      <w:r w:rsidR="00692F67" w:rsidRPr="00414B98">
        <w:t>представительных  органов муниципальных образований</w:t>
      </w:r>
      <w:r w:rsidR="00692F67">
        <w:t xml:space="preserve">-  4 606,4тыс. </w:t>
      </w:r>
      <w:proofErr w:type="spellStart"/>
      <w:r w:rsidR="00692F67">
        <w:t>руб</w:t>
      </w:r>
      <w:proofErr w:type="spellEnd"/>
      <w:r w:rsidR="00692F67">
        <w:t>;</w:t>
      </w:r>
    </w:p>
    <w:p w:rsidR="00692F67" w:rsidRDefault="00E40CBD" w:rsidP="00692F67">
      <w:pPr>
        <w:jc w:val="both"/>
      </w:pPr>
      <w:r>
        <w:t xml:space="preserve">           </w:t>
      </w:r>
      <w:r w:rsidR="00692F67">
        <w:t xml:space="preserve">г) Обеспечение деятельности финансовых, налоговых и таможенных органов и органов финансового надзора – 3676,7 тыс. </w:t>
      </w:r>
      <w:proofErr w:type="spellStart"/>
      <w:r w:rsidR="00692F67">
        <w:t>руб</w:t>
      </w:r>
      <w:proofErr w:type="spellEnd"/>
      <w:r w:rsidR="00692F67">
        <w:t>;</w:t>
      </w:r>
    </w:p>
    <w:p w:rsidR="00692F67" w:rsidRDefault="00E40CBD" w:rsidP="00692F67">
      <w:pPr>
        <w:jc w:val="both"/>
      </w:pPr>
      <w:r>
        <w:t xml:space="preserve">           </w:t>
      </w:r>
      <w:r w:rsidR="00692F67">
        <w:t xml:space="preserve">д) </w:t>
      </w:r>
      <w:r w:rsidR="00E20B26">
        <w:t xml:space="preserve"> </w:t>
      </w:r>
      <w:r w:rsidR="00692F67">
        <w:t>Другие  общегосударственные вопросы</w:t>
      </w:r>
      <w:r w:rsidR="00E20B26">
        <w:t xml:space="preserve"> </w:t>
      </w:r>
      <w:r w:rsidR="00692F67">
        <w:t xml:space="preserve">– 5627, 8тыс. </w:t>
      </w:r>
      <w:proofErr w:type="spellStart"/>
      <w:r w:rsidR="00692F67">
        <w:t>руб</w:t>
      </w:r>
      <w:proofErr w:type="spellEnd"/>
      <w:r w:rsidR="00692F67">
        <w:t>;</w:t>
      </w:r>
    </w:p>
    <w:p w:rsidR="00692F67" w:rsidRDefault="00E40CBD" w:rsidP="00692F67">
      <w:pPr>
        <w:jc w:val="both"/>
      </w:pPr>
      <w:r>
        <w:t xml:space="preserve">           </w:t>
      </w:r>
      <w:r w:rsidR="00692F67">
        <w:t xml:space="preserve">е)   Расходы на профессиональную подготовку кадров –135,0 тыс. </w:t>
      </w:r>
      <w:proofErr w:type="spellStart"/>
      <w:r w:rsidR="00692F67">
        <w:t>руб</w:t>
      </w:r>
      <w:proofErr w:type="spellEnd"/>
      <w:r w:rsidR="00692F67">
        <w:t>;</w:t>
      </w:r>
    </w:p>
    <w:p w:rsidR="00692F67" w:rsidRDefault="00E40CBD" w:rsidP="00E40CBD">
      <w:pPr>
        <w:jc w:val="both"/>
      </w:pPr>
      <w:r>
        <w:t xml:space="preserve">           ж</w:t>
      </w:r>
      <w:r w:rsidR="00C34A13">
        <w:t xml:space="preserve">) </w:t>
      </w:r>
      <w:r w:rsidR="00692F67">
        <w:t>Обеспечение деятельности  муниципальных учреждений периодической печати 1084,8тыс. руб</w:t>
      </w:r>
      <w:r>
        <w:t>.;</w:t>
      </w:r>
    </w:p>
    <w:p w:rsidR="00E20B26" w:rsidRDefault="00692F67" w:rsidP="00E20B26">
      <w:pPr>
        <w:ind w:firstLine="708"/>
        <w:jc w:val="both"/>
      </w:pPr>
      <w:r w:rsidRPr="00B3055F">
        <w:rPr>
          <w:b/>
          <w:u w:val="single"/>
        </w:rPr>
        <w:t>Расходы на общегосударственные  вопросы</w:t>
      </w:r>
      <w:r>
        <w:t xml:space="preserve"> запланированы в объеме 79244,4 тыс. руб.,  уменьшены на 14792,7 тыс. рублей в сравнении с действующей редакцией бюджета 2014 года</w:t>
      </w:r>
      <w:r w:rsidR="00E20B26">
        <w:t>.</w:t>
      </w:r>
    </w:p>
    <w:p w:rsidR="000F27C3" w:rsidRDefault="000F27C3" w:rsidP="00E20B26">
      <w:pPr>
        <w:ind w:firstLine="708"/>
        <w:jc w:val="both"/>
      </w:pPr>
      <w:r>
        <w:t xml:space="preserve">По подразделу 0102 </w:t>
      </w:r>
      <w:r w:rsidRPr="00E20B26">
        <w:rPr>
          <w:b/>
        </w:rPr>
        <w:t>«</w:t>
      </w:r>
      <w:r w:rsidR="00A7386C" w:rsidRPr="00E20B26">
        <w:rPr>
          <w:b/>
        </w:rPr>
        <w:t>Функционирование высшего должностного лица муниципального образования</w:t>
      </w:r>
      <w:r w:rsidRPr="00E20B26">
        <w:rPr>
          <w:b/>
        </w:rPr>
        <w:t>»</w:t>
      </w:r>
      <w:r w:rsidR="00A7386C">
        <w:t xml:space="preserve"> предусмотрены в объеме 2311,9 тыс. рублей, данные расходы не превышают установленный Постановлением Правительства Иркутской области норматив расходов на оплату труда высшего должностного лица муниципального образования. </w:t>
      </w:r>
    </w:p>
    <w:p w:rsidR="00692F67" w:rsidRDefault="00692F67" w:rsidP="00692F67">
      <w:pPr>
        <w:jc w:val="both"/>
      </w:pPr>
      <w:r>
        <w:t xml:space="preserve">          По подразделу </w:t>
      </w:r>
      <w:r w:rsidRPr="005E7FBB">
        <w:rPr>
          <w:b/>
        </w:rPr>
        <w:t>0103 «Функционирование законодательных (представительных) органов государственной власти и представительных  органов муниципальных образований</w:t>
      </w:r>
      <w:r>
        <w:t>»  предусмотрен</w:t>
      </w:r>
      <w:r w:rsidR="00A7386C">
        <w:t>ы  в объеме 4606,4 тыс. рублей,  из них расходы на функционирование  председателя представительного органа составят -1138,3 тыс. рублей, депутата представительного органа – 627,7 тыс. рублей, что не превышает установленный норматив расходов.</w:t>
      </w:r>
    </w:p>
    <w:p w:rsidR="00692F67" w:rsidRDefault="00692F67" w:rsidP="00692F67">
      <w:pPr>
        <w:jc w:val="both"/>
      </w:pPr>
      <w:r>
        <w:t xml:space="preserve">         По подразделу </w:t>
      </w:r>
      <w:r w:rsidRPr="00F26622">
        <w:rPr>
          <w:b/>
        </w:rPr>
        <w:t>0104 «Функционирова</w:t>
      </w:r>
      <w:r w:rsidR="00A7386C">
        <w:rPr>
          <w:b/>
        </w:rPr>
        <w:t xml:space="preserve">ние </w:t>
      </w:r>
      <w:r w:rsidRPr="00F26622">
        <w:rPr>
          <w:b/>
        </w:rPr>
        <w:t>местных администраций»</w:t>
      </w:r>
      <w:r>
        <w:t xml:space="preserve"> предусмотрены</w:t>
      </w:r>
      <w:r w:rsidR="00F32197">
        <w:t xml:space="preserve"> расходы </w:t>
      </w:r>
      <w:r>
        <w:t xml:space="preserve"> в объеме 62646,7 тыс.</w:t>
      </w:r>
      <w:r w:rsidR="00A7386C">
        <w:t xml:space="preserve"> </w:t>
      </w:r>
      <w:r w:rsidR="000F3973">
        <w:t>рублей, расходы предусмотрены не в полном объеме</w:t>
      </w:r>
      <w:r w:rsidR="000379FB">
        <w:t>.</w:t>
      </w:r>
    </w:p>
    <w:p w:rsidR="00D742F5" w:rsidRDefault="000F3973" w:rsidP="00E20B26">
      <w:pPr>
        <w:ind w:firstLine="708"/>
        <w:jc w:val="both"/>
      </w:pPr>
      <w:r w:rsidRPr="00D742F5">
        <w:lastRenderedPageBreak/>
        <w:t xml:space="preserve">По подразделу </w:t>
      </w:r>
      <w:r w:rsidRPr="0004082D">
        <w:rPr>
          <w:b/>
        </w:rPr>
        <w:t>0106</w:t>
      </w:r>
      <w:r w:rsidRPr="00D742F5">
        <w:t xml:space="preserve"> </w:t>
      </w:r>
      <w:r w:rsidRPr="00E20B26">
        <w:rPr>
          <w:b/>
        </w:rPr>
        <w:t>«Обеспечение деятельности финансовых, налоговых и таможенных органов и органов финансового надзора»</w:t>
      </w:r>
      <w:r>
        <w:t xml:space="preserve"> отражены </w:t>
      </w:r>
      <w:r w:rsidRPr="00D742F5">
        <w:t xml:space="preserve"> расходы</w:t>
      </w:r>
      <w:r>
        <w:t xml:space="preserve"> на содержание КСП городского округа.</w:t>
      </w:r>
      <w:r w:rsidRPr="00D742F5">
        <w:t xml:space="preserve"> </w:t>
      </w:r>
      <w:proofErr w:type="gramStart"/>
      <w:r>
        <w:t xml:space="preserve">Расходы </w:t>
      </w:r>
      <w:r w:rsidRPr="00D742F5">
        <w:t>запла</w:t>
      </w:r>
      <w:r>
        <w:t>нированы в бюджете в объеме 3676,6 тыс. рублей, однако в соответствии с вышеуказанными нормативными правовыми актами Иркутской области, расходы на оплату труда муниципальных служащих КСП  в количестве 4,5 штатной единицы  из расчета 74,5 должностного оклада должны составить  3675,3 тыс. рублей с начислениями на оплату труда, расходы на содержание органа местного самоуправления при коэффициенте 0,2 установленного Постановлением составят 735,06 тыс</w:t>
      </w:r>
      <w:proofErr w:type="gramEnd"/>
      <w:r>
        <w:t xml:space="preserve">. рублей. Соответственно в нарушении действующего федерального и регионального законодательства расходы на содержание контрольно – счетного органа  учтены не в полном объеме, </w:t>
      </w:r>
      <w:r w:rsidRPr="000F3973">
        <w:rPr>
          <w:b/>
        </w:rPr>
        <w:t>недостаточно 735 тыс. рублей</w:t>
      </w:r>
      <w:r w:rsidR="000379FB">
        <w:t>.</w:t>
      </w:r>
    </w:p>
    <w:p w:rsidR="00692F67" w:rsidRPr="005A6A17" w:rsidRDefault="00E20B26" w:rsidP="00E20B26">
      <w:pPr>
        <w:ind w:firstLine="708"/>
        <w:jc w:val="both"/>
      </w:pPr>
      <w:r>
        <w:t>По</w:t>
      </w:r>
      <w:r w:rsidR="00692F67">
        <w:t xml:space="preserve"> подразделу </w:t>
      </w:r>
      <w:r w:rsidR="00692F67" w:rsidRPr="00A36415">
        <w:rPr>
          <w:b/>
        </w:rPr>
        <w:t xml:space="preserve">0113 </w:t>
      </w:r>
      <w:r w:rsidR="00692F67" w:rsidRPr="00E20B26">
        <w:rPr>
          <w:b/>
        </w:rPr>
        <w:t>«Другие общегосударственные вопросы»</w:t>
      </w:r>
      <w:r w:rsidR="00692F67">
        <w:t xml:space="preserve"> -</w:t>
      </w:r>
      <w:r w:rsidR="00692F67" w:rsidRPr="005A6A17">
        <w:rPr>
          <w:rFonts w:eastAsiaTheme="minorHAnsi"/>
          <w:lang w:eastAsia="en-US"/>
        </w:rPr>
        <w:t xml:space="preserve"> </w:t>
      </w:r>
      <w:r w:rsidR="00692F67">
        <w:rPr>
          <w:rFonts w:eastAsiaTheme="minorHAnsi"/>
          <w:lang w:eastAsia="en-US"/>
        </w:rPr>
        <w:t>выполнение других обязательств муниципального образования п</w:t>
      </w:r>
      <w:r w:rsidR="00692F67" w:rsidRPr="005A6A17">
        <w:rPr>
          <w:rFonts w:eastAsiaTheme="minorHAnsi"/>
          <w:lang w:eastAsia="en-US"/>
        </w:rPr>
        <w:t>редусмотрены  непрограммные расходы в</w:t>
      </w:r>
      <w:r w:rsidR="00692F67">
        <w:rPr>
          <w:rFonts w:eastAsiaTheme="minorHAnsi"/>
          <w:lang w:eastAsia="en-US"/>
        </w:rPr>
        <w:t xml:space="preserve"> сумме 3885,8 тыс.руб., из них:</w:t>
      </w:r>
    </w:p>
    <w:p w:rsidR="00692F67" w:rsidRPr="005A6A17" w:rsidRDefault="00692F67" w:rsidP="00692F6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ГРБС «Администрация города Тулуна» -1164,5 тыс.руб. из них услуги СМИ -526,5 тыс.руб. (</w:t>
      </w:r>
      <w:r w:rsidRPr="005A6A17">
        <w:rPr>
          <w:rFonts w:eastAsiaTheme="minorHAnsi"/>
          <w:lang w:eastAsia="en-US"/>
        </w:rPr>
        <w:t xml:space="preserve">на оплату  информации в газете «Земля Тулунская» </w:t>
      </w:r>
      <w:r>
        <w:rPr>
          <w:rFonts w:eastAsiaTheme="minorHAnsi"/>
          <w:lang w:eastAsia="en-US"/>
        </w:rPr>
        <w:t>по</w:t>
      </w:r>
      <w:r w:rsidRPr="005A6A17">
        <w:rPr>
          <w:rFonts w:eastAsiaTheme="minorHAnsi"/>
          <w:lang w:eastAsia="en-US"/>
        </w:rPr>
        <w:t xml:space="preserve"> договору с ООО «ЛГ Вест»</w:t>
      </w:r>
      <w:r>
        <w:rPr>
          <w:rFonts w:eastAsiaTheme="minorHAnsi"/>
          <w:lang w:eastAsia="en-US"/>
        </w:rPr>
        <w:t xml:space="preserve">, </w:t>
      </w:r>
      <w:r w:rsidRPr="005A6A17">
        <w:rPr>
          <w:rFonts w:eastAsiaTheme="minorHAnsi"/>
          <w:lang w:eastAsia="en-US"/>
        </w:rPr>
        <w:t>на оплату телевизионной программы «Пульс города» по договор</w:t>
      </w:r>
      <w:r>
        <w:rPr>
          <w:rFonts w:eastAsiaTheme="minorHAnsi"/>
          <w:lang w:eastAsia="en-US"/>
        </w:rPr>
        <w:t>у с ООО «</w:t>
      </w:r>
      <w:proofErr w:type="spellStart"/>
      <w:r>
        <w:rPr>
          <w:rFonts w:eastAsiaTheme="minorHAnsi"/>
          <w:lang w:eastAsia="en-US"/>
        </w:rPr>
        <w:t>Тулунское</w:t>
      </w:r>
      <w:proofErr w:type="spellEnd"/>
      <w:r>
        <w:rPr>
          <w:rFonts w:eastAsiaTheme="minorHAnsi"/>
          <w:lang w:eastAsia="en-US"/>
        </w:rPr>
        <w:t xml:space="preserve"> телевидение»);</w:t>
      </w:r>
    </w:p>
    <w:p w:rsidR="00692F67" w:rsidRDefault="00692F67" w:rsidP="00692F6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ГРБС «Дума города Тулуна» -396,0 тыс.руб. их них 210,0 тыс.руб.  услуги СМИ; 110,0 тыс.руб. расходы, связанные с осуществлением полномочий депутатов; 76,0 </w:t>
      </w:r>
      <w:proofErr w:type="gramStart"/>
      <w:r>
        <w:rPr>
          <w:rFonts w:eastAsiaTheme="minorHAnsi"/>
          <w:lang w:eastAsia="en-US"/>
        </w:rPr>
        <w:t xml:space="preserve">тыс.руб. </w:t>
      </w:r>
      <w:proofErr w:type="spellStart"/>
      <w:r>
        <w:rPr>
          <w:rFonts w:eastAsiaTheme="minorHAnsi"/>
          <w:lang w:eastAsia="en-US"/>
        </w:rPr>
        <w:t>граммоты</w:t>
      </w:r>
      <w:proofErr w:type="spellEnd"/>
      <w:proofErr w:type="gramEnd"/>
      <w:r>
        <w:rPr>
          <w:rFonts w:eastAsiaTheme="minorHAnsi"/>
          <w:lang w:eastAsia="en-US"/>
        </w:rPr>
        <w:t>, поздравительные листы.</w:t>
      </w:r>
    </w:p>
    <w:p w:rsidR="00692F67" w:rsidRPr="005A6A17" w:rsidRDefault="00692F67" w:rsidP="00692F67">
      <w:pPr>
        <w:ind w:firstLine="709"/>
        <w:jc w:val="both"/>
        <w:rPr>
          <w:rFonts w:eastAsiaTheme="minorHAnsi"/>
          <w:lang w:eastAsia="en-US"/>
        </w:rPr>
      </w:pPr>
      <w:r w:rsidRPr="005A6A17">
        <w:rPr>
          <w:rFonts w:eastAsiaTheme="minorHAnsi"/>
          <w:lang w:eastAsia="en-US"/>
        </w:rPr>
        <w:t xml:space="preserve">Считаем, что указанные расходы в сумме </w:t>
      </w:r>
      <w:r w:rsidRPr="005137F9">
        <w:rPr>
          <w:rFonts w:eastAsiaTheme="minorHAnsi"/>
          <w:b/>
          <w:lang w:eastAsia="en-US"/>
        </w:rPr>
        <w:t>696,</w:t>
      </w:r>
      <w:r w:rsidRPr="00CC595E">
        <w:rPr>
          <w:rFonts w:eastAsiaTheme="minorHAnsi"/>
          <w:b/>
          <w:lang w:eastAsia="en-US"/>
        </w:rPr>
        <w:t>5</w:t>
      </w:r>
      <w:r w:rsidRPr="005A6A17">
        <w:rPr>
          <w:rFonts w:eastAsiaTheme="minorHAnsi"/>
          <w:b/>
          <w:lang w:eastAsia="en-US"/>
        </w:rPr>
        <w:t xml:space="preserve"> тыс.</w:t>
      </w:r>
      <w:r>
        <w:rPr>
          <w:rFonts w:eastAsiaTheme="minorHAnsi"/>
          <w:b/>
          <w:lang w:eastAsia="en-US"/>
        </w:rPr>
        <w:t xml:space="preserve"> </w:t>
      </w:r>
      <w:r w:rsidRPr="005A6A17">
        <w:rPr>
          <w:rFonts w:eastAsiaTheme="minorHAnsi"/>
          <w:b/>
          <w:lang w:eastAsia="en-US"/>
        </w:rPr>
        <w:t xml:space="preserve">руб. </w:t>
      </w:r>
      <w:r w:rsidRPr="005A6A17">
        <w:rPr>
          <w:rFonts w:eastAsiaTheme="minorHAnsi"/>
          <w:lang w:eastAsia="en-US"/>
        </w:rPr>
        <w:t>необходимо исклю</w:t>
      </w:r>
      <w:r w:rsidR="0004082D">
        <w:rPr>
          <w:rFonts w:eastAsiaTheme="minorHAnsi"/>
          <w:lang w:eastAsia="en-US"/>
        </w:rPr>
        <w:t xml:space="preserve">чить из </w:t>
      </w:r>
      <w:r w:rsidRPr="005A6A17">
        <w:rPr>
          <w:rFonts w:eastAsiaTheme="minorHAnsi"/>
          <w:lang w:eastAsia="en-US"/>
        </w:rPr>
        <w:t>по</w:t>
      </w:r>
      <w:r w:rsidR="0004082D">
        <w:rPr>
          <w:rFonts w:eastAsiaTheme="minorHAnsi"/>
          <w:lang w:eastAsia="en-US"/>
        </w:rPr>
        <w:t>драздела 0113</w:t>
      </w:r>
      <w:r w:rsidRPr="005A6A17">
        <w:rPr>
          <w:rFonts w:eastAsiaTheme="minorHAnsi"/>
          <w:lang w:eastAsia="en-US"/>
        </w:rPr>
        <w:t xml:space="preserve"> следующим основаниям:</w:t>
      </w:r>
    </w:p>
    <w:p w:rsidR="0004082D" w:rsidRDefault="00692F67" w:rsidP="00692F67">
      <w:pPr>
        <w:ind w:firstLine="708"/>
        <w:jc w:val="both"/>
        <w:rPr>
          <w:rFonts w:eastAsiaTheme="minorHAnsi"/>
          <w:lang w:eastAsia="en-US"/>
        </w:rPr>
      </w:pPr>
      <w:r w:rsidRPr="005A6A17">
        <w:rPr>
          <w:rFonts w:eastAsiaTheme="minorHAnsi"/>
          <w:lang w:eastAsia="en-US"/>
        </w:rPr>
        <w:t>1)</w:t>
      </w:r>
      <w:r w:rsidR="0004082D">
        <w:rPr>
          <w:rFonts w:eastAsiaTheme="minorHAnsi"/>
          <w:lang w:eastAsia="en-US"/>
        </w:rPr>
        <w:t xml:space="preserve"> </w:t>
      </w:r>
      <w:proofErr w:type="gramStart"/>
      <w:r w:rsidR="0004082D">
        <w:rPr>
          <w:rFonts w:eastAsiaTheme="minorHAnsi"/>
          <w:lang w:eastAsia="en-US"/>
        </w:rPr>
        <w:t>Согласно Приказа</w:t>
      </w:r>
      <w:proofErr w:type="gramEnd"/>
      <w:r w:rsidR="0004082D">
        <w:rPr>
          <w:rFonts w:eastAsiaTheme="minorHAnsi"/>
          <w:lang w:eastAsia="en-US"/>
        </w:rPr>
        <w:t xml:space="preserve"> Минфина России от 01.07.2013 №65-н «Об утверждении Указаний о порядке применения бюджетной классификации РФ»,</w:t>
      </w:r>
      <w:r w:rsidRPr="005A6A17">
        <w:rPr>
          <w:rFonts w:eastAsiaTheme="minorHAnsi"/>
          <w:lang w:eastAsia="en-US"/>
        </w:rPr>
        <w:t xml:space="preserve"> </w:t>
      </w:r>
      <w:r w:rsidR="0004082D">
        <w:rPr>
          <w:rFonts w:eastAsiaTheme="minorHAnsi"/>
          <w:lang w:eastAsia="en-US"/>
        </w:rPr>
        <w:t>по подразделу 0113 «Другие общегосударственные вопросы»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государственной (муниципальной) собственностью.</w:t>
      </w:r>
    </w:p>
    <w:p w:rsidR="00692F67" w:rsidRPr="005A6A17" w:rsidRDefault="00692F67" w:rsidP="00692F67">
      <w:pPr>
        <w:ind w:firstLine="708"/>
        <w:jc w:val="both"/>
        <w:rPr>
          <w:rFonts w:eastAsiaTheme="minorHAnsi"/>
          <w:lang w:eastAsia="en-US"/>
        </w:rPr>
      </w:pPr>
      <w:r w:rsidRPr="005A6A17">
        <w:rPr>
          <w:rFonts w:eastAsiaTheme="minorHAnsi"/>
          <w:lang w:eastAsia="en-US"/>
        </w:rPr>
        <w:t>В связи с тем, что</w:t>
      </w:r>
      <w:r w:rsidR="0004082D">
        <w:rPr>
          <w:rFonts w:eastAsiaTheme="minorHAnsi"/>
          <w:lang w:eastAsia="en-US"/>
        </w:rPr>
        <w:t xml:space="preserve"> к  вышеуказанным расходам  имеется возможность применять другие разделы и подразделы бюджетной классификации, их отражение противоречит бюджетному законодательству, и несет за собой нарушение принципа </w:t>
      </w:r>
      <w:r w:rsidR="00307A9F">
        <w:rPr>
          <w:rFonts w:eastAsiaTheme="minorHAnsi"/>
          <w:lang w:eastAsia="en-US"/>
        </w:rPr>
        <w:t>адресного и целевого использования бюджетных средств.</w:t>
      </w:r>
      <w:r w:rsidR="0004082D">
        <w:rPr>
          <w:rFonts w:eastAsiaTheme="minorHAnsi"/>
          <w:lang w:eastAsia="en-US"/>
        </w:rPr>
        <w:t xml:space="preserve"> </w:t>
      </w:r>
    </w:p>
    <w:p w:rsidR="00E63D7E" w:rsidRDefault="00692F67" w:rsidP="00E20B26">
      <w:pPr>
        <w:ind w:firstLine="708"/>
        <w:jc w:val="both"/>
      </w:pPr>
      <w:r w:rsidRPr="001B672D">
        <w:t xml:space="preserve">Расходы в сумме 110,0 тыс.руб. на  обеспечение деятельности депутатов Думы города не правомерно </w:t>
      </w:r>
      <w:r w:rsidR="00035215">
        <w:t xml:space="preserve">отражены по подразделу 0113, поскольку </w:t>
      </w:r>
      <w:r w:rsidRPr="001B672D">
        <w:t xml:space="preserve"> расходы представительного органа муниципального образования и  должны отражаться по разделу соответствующему деятельности данного органа</w:t>
      </w:r>
      <w:r w:rsidR="00E63D7E">
        <w:t xml:space="preserve"> местного самоуправления</w:t>
      </w:r>
      <w:r w:rsidR="00307A9F">
        <w:t>, в подразделе 0103.</w:t>
      </w:r>
    </w:p>
    <w:p w:rsidR="00692F67" w:rsidRDefault="00E63D7E" w:rsidP="00E20B26">
      <w:pPr>
        <w:ind w:firstLine="708"/>
        <w:jc w:val="both"/>
      </w:pPr>
      <w:r>
        <w:t>Расходы на выплату денежной  выплаты установленной</w:t>
      </w:r>
      <w:r w:rsidR="00035215">
        <w:t xml:space="preserve"> Решение Думы городского округа от 30.06.2011 года № 52 </w:t>
      </w:r>
      <w:proofErr w:type="gramStart"/>
      <w:r w:rsidR="00035215">
        <w:t>Р</w:t>
      </w:r>
      <w:proofErr w:type="gramEnd"/>
      <w:r w:rsidR="00035215">
        <w:t>/ДГО «Об утверждении Положения о наградах Думы городского округа»</w:t>
      </w:r>
      <w:r>
        <w:t xml:space="preserve"> </w:t>
      </w:r>
      <w:r w:rsidR="00035215">
        <w:t xml:space="preserve">, постановлением мэра городского округа от 24.01.2013 года № 01 «Об утверждении Положения о Почетной грамоте мэра городского округа, Благодарности мэра городского округа» </w:t>
      </w:r>
      <w:r w:rsidR="00BE61B7">
        <w:t>не правомерно отражены по данному подразделу 0113</w:t>
      </w:r>
      <w:r w:rsidR="00692F67" w:rsidRPr="001B672D">
        <w:t xml:space="preserve"> </w:t>
      </w:r>
      <w:r w:rsidR="00BE61B7">
        <w:t>«Другие общегосударственные вопросы</w:t>
      </w:r>
      <w:r w:rsidR="00035215">
        <w:t xml:space="preserve">», поскольку должны отражаться  </w:t>
      </w:r>
      <w:r w:rsidR="00BE61B7">
        <w:t xml:space="preserve"> по подразделу 1001 «Социальное обеспечение и иные</w:t>
      </w:r>
      <w:r w:rsidR="00035215">
        <w:t xml:space="preserve"> выплаты населению», и входить в перечень публичных нормативных обязательств муниципального образования – «город Тулун».</w:t>
      </w:r>
    </w:p>
    <w:p w:rsidR="00035215" w:rsidRDefault="00035215" w:rsidP="00E20B26">
      <w:pPr>
        <w:ind w:firstLine="708"/>
        <w:jc w:val="both"/>
      </w:pPr>
      <w:r>
        <w:t xml:space="preserve">В целом расходы по данному подразделу в объёме 941,5 тыс. рублей  подлежат </w:t>
      </w:r>
      <w:r w:rsidR="00307A9F">
        <w:t>перераспределению в другие подразделы бюджетных расходов.</w:t>
      </w:r>
    </w:p>
    <w:p w:rsidR="000379FB" w:rsidRPr="00CB6FDA" w:rsidRDefault="000379FB" w:rsidP="000379FB">
      <w:pPr>
        <w:jc w:val="both"/>
      </w:pPr>
      <w:r w:rsidRPr="00CB6FDA">
        <w:t xml:space="preserve"> </w:t>
      </w:r>
      <w:r>
        <w:t xml:space="preserve">   </w:t>
      </w:r>
      <w:proofErr w:type="gramStart"/>
      <w:r w:rsidR="00E20B26">
        <w:t xml:space="preserve">7.2 </w:t>
      </w:r>
      <w:r w:rsidRPr="00CB6FDA">
        <w:t xml:space="preserve">Расчет норматива численности муниципальных служащих, технических исполнителей и вспомогательного персонала в целом по муниципальному образованию, превышает установленный норматив согласно Методике, утвержденной  приказом Минтруда и занятости Иркутской области от 14.10.2013 № 57-мпр </w:t>
      </w:r>
      <w:r w:rsidRPr="00A7386C">
        <w:rPr>
          <w:b/>
        </w:rPr>
        <w:t xml:space="preserve">на 6,5   штатных </w:t>
      </w:r>
      <w:r w:rsidRPr="00A7386C">
        <w:rPr>
          <w:b/>
        </w:rPr>
        <w:lastRenderedPageBreak/>
        <w:t>единицы</w:t>
      </w:r>
      <w:r w:rsidRPr="00CB6FDA">
        <w:t>, в том числе муниципальных служащих – 2</w:t>
      </w:r>
      <w:r>
        <w:t>,5</w:t>
      </w:r>
      <w:r w:rsidRPr="00CB6FDA">
        <w:t xml:space="preserve"> шт. ед., технического и  вспомогательного персонала -</w:t>
      </w:r>
      <w:r>
        <w:t>4,5 шт. единицы,  расходы на оплату труда с начислениями составят 3063,0 тыс. рублей</w:t>
      </w:r>
      <w:proofErr w:type="gramEnd"/>
      <w:r>
        <w:t>, (</w:t>
      </w:r>
      <w:proofErr w:type="gramStart"/>
      <w:r>
        <w:t>см</w:t>
      </w:r>
      <w:proofErr w:type="gramEnd"/>
      <w:r>
        <w:t xml:space="preserve"> таблицу №6)</w:t>
      </w:r>
      <w:r w:rsidR="00E20B26">
        <w:t>.</w:t>
      </w:r>
    </w:p>
    <w:p w:rsidR="000379FB" w:rsidRPr="00F32197" w:rsidRDefault="000379FB" w:rsidP="000379FB">
      <w:pPr>
        <w:jc w:val="both"/>
      </w:pPr>
      <w:r w:rsidRPr="00F32197">
        <w:t xml:space="preserve">                                                                                                                                     Таблица №6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42"/>
        <w:gridCol w:w="1720"/>
        <w:gridCol w:w="1707"/>
        <w:gridCol w:w="1543"/>
        <w:gridCol w:w="1466"/>
        <w:gridCol w:w="1193"/>
      </w:tblGrid>
      <w:tr w:rsidR="000379FB" w:rsidTr="003D4C2C">
        <w:tc>
          <w:tcPr>
            <w:tcW w:w="1942" w:type="dxa"/>
          </w:tcPr>
          <w:p w:rsidR="000379FB" w:rsidRPr="00F11FCE" w:rsidRDefault="000379FB" w:rsidP="003D4C2C">
            <w:pPr>
              <w:jc w:val="both"/>
              <w:rPr>
                <w:sz w:val="20"/>
                <w:szCs w:val="20"/>
              </w:rPr>
            </w:pPr>
            <w:r w:rsidRPr="00F11FCE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720" w:type="dxa"/>
          </w:tcPr>
          <w:p w:rsidR="000379FB" w:rsidRPr="00F11FCE" w:rsidRDefault="00E20B26" w:rsidP="0005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д</w:t>
            </w:r>
            <w:r w:rsidR="000379FB" w:rsidRPr="00F11FCE">
              <w:rPr>
                <w:sz w:val="20"/>
                <w:szCs w:val="20"/>
              </w:rPr>
              <w:t>олжн</w:t>
            </w:r>
            <w:proofErr w:type="spellEnd"/>
            <w:r w:rsidR="000379FB" w:rsidRPr="00F11FCE">
              <w:rPr>
                <w:sz w:val="20"/>
                <w:szCs w:val="20"/>
              </w:rPr>
              <w:t>.</w:t>
            </w:r>
          </w:p>
          <w:p w:rsidR="0005105C" w:rsidRDefault="00E20B26" w:rsidP="0005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379FB" w:rsidRPr="00F11FCE">
              <w:rPr>
                <w:sz w:val="20"/>
                <w:szCs w:val="20"/>
              </w:rPr>
              <w:t>униципальных служащих</w:t>
            </w:r>
          </w:p>
          <w:p w:rsidR="000379FB" w:rsidRPr="00F11FCE" w:rsidRDefault="000379FB" w:rsidP="0005105C">
            <w:pPr>
              <w:jc w:val="center"/>
              <w:rPr>
                <w:sz w:val="20"/>
                <w:szCs w:val="20"/>
              </w:rPr>
            </w:pPr>
            <w:r w:rsidRPr="00F11FCE">
              <w:rPr>
                <w:sz w:val="20"/>
                <w:szCs w:val="20"/>
              </w:rPr>
              <w:t>(факт)</w:t>
            </w:r>
          </w:p>
        </w:tc>
        <w:tc>
          <w:tcPr>
            <w:tcW w:w="1707" w:type="dxa"/>
          </w:tcPr>
          <w:p w:rsidR="0005105C" w:rsidRDefault="000379FB" w:rsidP="0005105C">
            <w:pPr>
              <w:jc w:val="center"/>
              <w:rPr>
                <w:sz w:val="20"/>
                <w:szCs w:val="20"/>
              </w:rPr>
            </w:pPr>
            <w:r w:rsidRPr="00F11FCE">
              <w:rPr>
                <w:sz w:val="20"/>
                <w:szCs w:val="20"/>
              </w:rPr>
              <w:t>Кол</w:t>
            </w:r>
            <w:r w:rsidR="00E20B26">
              <w:rPr>
                <w:sz w:val="20"/>
                <w:szCs w:val="20"/>
              </w:rPr>
              <w:t>-во</w:t>
            </w:r>
            <w:proofErr w:type="gramStart"/>
            <w:r w:rsidR="00E20B26">
              <w:rPr>
                <w:sz w:val="20"/>
                <w:szCs w:val="20"/>
              </w:rPr>
              <w:t xml:space="preserve"> </w:t>
            </w:r>
            <w:r w:rsidRPr="00F11FCE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F11FCE">
              <w:rPr>
                <w:sz w:val="20"/>
                <w:szCs w:val="20"/>
              </w:rPr>
              <w:t>долж</w:t>
            </w:r>
            <w:proofErr w:type="spellEnd"/>
            <w:r w:rsidRPr="00F11FCE">
              <w:rPr>
                <w:sz w:val="20"/>
                <w:szCs w:val="20"/>
              </w:rPr>
              <w:t xml:space="preserve">. </w:t>
            </w:r>
            <w:proofErr w:type="spellStart"/>
            <w:r w:rsidRPr="00F11FCE">
              <w:rPr>
                <w:sz w:val="20"/>
                <w:szCs w:val="20"/>
              </w:rPr>
              <w:t>технич</w:t>
            </w:r>
            <w:proofErr w:type="spellEnd"/>
            <w:r w:rsidRPr="00F11FCE">
              <w:rPr>
                <w:sz w:val="20"/>
                <w:szCs w:val="20"/>
              </w:rPr>
              <w:t xml:space="preserve">. </w:t>
            </w:r>
            <w:r w:rsidR="0005105C" w:rsidRPr="00F11FCE">
              <w:rPr>
                <w:sz w:val="20"/>
                <w:szCs w:val="20"/>
              </w:rPr>
              <w:t>П</w:t>
            </w:r>
            <w:r w:rsidRPr="00F11FCE">
              <w:rPr>
                <w:sz w:val="20"/>
                <w:szCs w:val="20"/>
              </w:rPr>
              <w:t>ерсонала</w:t>
            </w:r>
          </w:p>
          <w:p w:rsidR="000379FB" w:rsidRPr="00F11FCE" w:rsidRDefault="000379FB" w:rsidP="0005105C">
            <w:pPr>
              <w:jc w:val="center"/>
            </w:pPr>
            <w:r w:rsidRPr="00F11FCE">
              <w:rPr>
                <w:sz w:val="20"/>
                <w:szCs w:val="20"/>
              </w:rPr>
              <w:t>(факт</w:t>
            </w:r>
            <w:r w:rsidRPr="00F11FCE">
              <w:t>)</w:t>
            </w:r>
          </w:p>
        </w:tc>
        <w:tc>
          <w:tcPr>
            <w:tcW w:w="1543" w:type="dxa"/>
          </w:tcPr>
          <w:p w:rsidR="000379FB" w:rsidRPr="00F11FCE" w:rsidRDefault="0005105C" w:rsidP="0005105C">
            <w:pPr>
              <w:jc w:val="center"/>
            </w:pPr>
            <w:r>
              <w:rPr>
                <w:sz w:val="20"/>
                <w:szCs w:val="20"/>
              </w:rPr>
              <w:t>Кол-во</w:t>
            </w:r>
            <w:r w:rsidR="000379FB" w:rsidRPr="00F11FCE">
              <w:rPr>
                <w:sz w:val="20"/>
                <w:szCs w:val="20"/>
              </w:rPr>
              <w:t xml:space="preserve">. </w:t>
            </w:r>
            <w:proofErr w:type="spellStart"/>
            <w:r w:rsidR="000379FB" w:rsidRPr="00F11FCE">
              <w:rPr>
                <w:sz w:val="20"/>
                <w:szCs w:val="20"/>
              </w:rPr>
              <w:t>должн</w:t>
            </w:r>
            <w:proofErr w:type="gramStart"/>
            <w:r w:rsidR="000379FB" w:rsidRPr="00F11FCE">
              <w:rPr>
                <w:sz w:val="20"/>
                <w:szCs w:val="20"/>
              </w:rPr>
              <w:t>.в</w:t>
            </w:r>
            <w:proofErr w:type="gramEnd"/>
            <w:r w:rsidR="000379FB" w:rsidRPr="00F11FCE">
              <w:rPr>
                <w:sz w:val="20"/>
                <w:szCs w:val="20"/>
              </w:rPr>
              <w:t>спомог</w:t>
            </w:r>
            <w:proofErr w:type="spellEnd"/>
            <w:r w:rsidR="000379FB" w:rsidRPr="00F11F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0379FB" w:rsidRPr="00F11FCE">
              <w:rPr>
                <w:sz w:val="20"/>
                <w:szCs w:val="20"/>
              </w:rPr>
              <w:t>ерсонала (факт</w:t>
            </w:r>
            <w:r w:rsidR="000379FB" w:rsidRPr="00F11FCE">
              <w:t>)</w:t>
            </w:r>
          </w:p>
        </w:tc>
        <w:tc>
          <w:tcPr>
            <w:tcW w:w="1466" w:type="dxa"/>
          </w:tcPr>
          <w:p w:rsidR="000379FB" w:rsidRPr="00F11FCE" w:rsidRDefault="000379FB" w:rsidP="0005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штатной численности</w:t>
            </w:r>
          </w:p>
        </w:tc>
        <w:tc>
          <w:tcPr>
            <w:tcW w:w="1193" w:type="dxa"/>
          </w:tcPr>
          <w:p w:rsidR="000379FB" w:rsidRPr="00F11FCE" w:rsidRDefault="000379FB" w:rsidP="0005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начислен</w:t>
            </w:r>
            <w:r w:rsidR="0005105C">
              <w:rPr>
                <w:sz w:val="20"/>
                <w:szCs w:val="20"/>
              </w:rPr>
              <w:t>.</w:t>
            </w:r>
          </w:p>
        </w:tc>
      </w:tr>
      <w:tr w:rsidR="000379FB" w:rsidTr="003D4C2C">
        <w:tc>
          <w:tcPr>
            <w:tcW w:w="1942" w:type="dxa"/>
          </w:tcPr>
          <w:p w:rsidR="000379FB" w:rsidRDefault="000379FB" w:rsidP="003D4C2C">
            <w:pPr>
              <w:jc w:val="both"/>
              <w:rPr>
                <w:i/>
              </w:rPr>
            </w:pPr>
            <w:r>
              <w:rPr>
                <w:i/>
              </w:rPr>
              <w:t>Администрация</w:t>
            </w:r>
          </w:p>
        </w:tc>
        <w:tc>
          <w:tcPr>
            <w:tcW w:w="1720" w:type="dxa"/>
          </w:tcPr>
          <w:p w:rsidR="000379FB" w:rsidRPr="00F11FCE" w:rsidRDefault="000379FB" w:rsidP="0005105C">
            <w:pPr>
              <w:jc w:val="center"/>
            </w:pPr>
            <w:r w:rsidRPr="00F11FCE">
              <w:t>75</w:t>
            </w:r>
          </w:p>
        </w:tc>
        <w:tc>
          <w:tcPr>
            <w:tcW w:w="1707" w:type="dxa"/>
          </w:tcPr>
          <w:p w:rsidR="000379FB" w:rsidRPr="00F11FCE" w:rsidRDefault="000379FB" w:rsidP="0005105C">
            <w:pPr>
              <w:jc w:val="center"/>
            </w:pPr>
            <w:r>
              <w:t>23</w:t>
            </w:r>
          </w:p>
        </w:tc>
        <w:tc>
          <w:tcPr>
            <w:tcW w:w="1543" w:type="dxa"/>
          </w:tcPr>
          <w:p w:rsidR="000379FB" w:rsidRPr="00F11FCE" w:rsidRDefault="000379FB" w:rsidP="0005105C">
            <w:pPr>
              <w:jc w:val="center"/>
            </w:pPr>
            <w:r>
              <w:t>12</w:t>
            </w:r>
          </w:p>
        </w:tc>
        <w:tc>
          <w:tcPr>
            <w:tcW w:w="1466" w:type="dxa"/>
          </w:tcPr>
          <w:p w:rsidR="000379FB" w:rsidRPr="00F11FCE" w:rsidRDefault="000379FB" w:rsidP="0005105C">
            <w:pPr>
              <w:jc w:val="center"/>
            </w:pPr>
            <w:r>
              <w:t>110</w:t>
            </w:r>
          </w:p>
        </w:tc>
        <w:tc>
          <w:tcPr>
            <w:tcW w:w="1193" w:type="dxa"/>
          </w:tcPr>
          <w:p w:rsidR="000379FB" w:rsidRPr="00F11FCE" w:rsidRDefault="000379FB" w:rsidP="0005105C">
            <w:pPr>
              <w:jc w:val="center"/>
            </w:pPr>
          </w:p>
        </w:tc>
      </w:tr>
      <w:tr w:rsidR="000379FB" w:rsidTr="003D4C2C">
        <w:tc>
          <w:tcPr>
            <w:tcW w:w="1942" w:type="dxa"/>
          </w:tcPr>
          <w:p w:rsidR="000379FB" w:rsidRDefault="000379FB" w:rsidP="003D4C2C">
            <w:pPr>
              <w:jc w:val="both"/>
              <w:rPr>
                <w:i/>
              </w:rPr>
            </w:pPr>
            <w:r>
              <w:rPr>
                <w:i/>
              </w:rPr>
              <w:t>КСП</w:t>
            </w:r>
          </w:p>
        </w:tc>
        <w:tc>
          <w:tcPr>
            <w:tcW w:w="1720" w:type="dxa"/>
          </w:tcPr>
          <w:p w:rsidR="000379FB" w:rsidRPr="00F11FCE" w:rsidRDefault="000379FB" w:rsidP="0005105C">
            <w:pPr>
              <w:jc w:val="center"/>
            </w:pPr>
            <w:r>
              <w:t>4,5</w:t>
            </w:r>
          </w:p>
        </w:tc>
        <w:tc>
          <w:tcPr>
            <w:tcW w:w="1707" w:type="dxa"/>
          </w:tcPr>
          <w:p w:rsidR="000379FB" w:rsidRDefault="000379FB" w:rsidP="0005105C">
            <w:pPr>
              <w:jc w:val="center"/>
            </w:pPr>
          </w:p>
        </w:tc>
        <w:tc>
          <w:tcPr>
            <w:tcW w:w="1543" w:type="dxa"/>
          </w:tcPr>
          <w:p w:rsidR="000379FB" w:rsidRDefault="000379FB" w:rsidP="0005105C">
            <w:pPr>
              <w:jc w:val="center"/>
            </w:pPr>
          </w:p>
        </w:tc>
        <w:tc>
          <w:tcPr>
            <w:tcW w:w="1466" w:type="dxa"/>
          </w:tcPr>
          <w:p w:rsidR="000379FB" w:rsidRPr="00F11FCE" w:rsidRDefault="000379FB" w:rsidP="0005105C">
            <w:pPr>
              <w:jc w:val="center"/>
            </w:pPr>
            <w:r>
              <w:t>4, 5</w:t>
            </w:r>
          </w:p>
        </w:tc>
        <w:tc>
          <w:tcPr>
            <w:tcW w:w="1193" w:type="dxa"/>
          </w:tcPr>
          <w:p w:rsidR="000379FB" w:rsidRPr="00F11FCE" w:rsidRDefault="000379FB" w:rsidP="0005105C">
            <w:pPr>
              <w:jc w:val="center"/>
            </w:pPr>
          </w:p>
        </w:tc>
      </w:tr>
      <w:tr w:rsidR="000379FB" w:rsidTr="003D4C2C">
        <w:tc>
          <w:tcPr>
            <w:tcW w:w="1942" w:type="dxa"/>
          </w:tcPr>
          <w:p w:rsidR="000379FB" w:rsidRDefault="000379FB" w:rsidP="003D4C2C">
            <w:pPr>
              <w:jc w:val="both"/>
              <w:rPr>
                <w:i/>
              </w:rPr>
            </w:pPr>
            <w:r>
              <w:rPr>
                <w:i/>
              </w:rPr>
              <w:t xml:space="preserve">Дума </w:t>
            </w:r>
            <w:proofErr w:type="spellStart"/>
            <w:r>
              <w:rPr>
                <w:i/>
              </w:rPr>
              <w:t>гор</w:t>
            </w:r>
            <w:proofErr w:type="gramStart"/>
            <w:r>
              <w:rPr>
                <w:i/>
              </w:rPr>
              <w:t>.о</w:t>
            </w:r>
            <w:proofErr w:type="gramEnd"/>
            <w:r>
              <w:rPr>
                <w:i/>
              </w:rPr>
              <w:t>круга</w:t>
            </w:r>
            <w:proofErr w:type="spellEnd"/>
          </w:p>
        </w:tc>
        <w:tc>
          <w:tcPr>
            <w:tcW w:w="1720" w:type="dxa"/>
          </w:tcPr>
          <w:p w:rsidR="000379FB" w:rsidRDefault="000379FB" w:rsidP="0005105C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0379FB" w:rsidRDefault="000379FB" w:rsidP="0005105C">
            <w:pPr>
              <w:jc w:val="center"/>
            </w:pPr>
            <w:r>
              <w:t>2</w:t>
            </w:r>
          </w:p>
        </w:tc>
        <w:tc>
          <w:tcPr>
            <w:tcW w:w="1543" w:type="dxa"/>
          </w:tcPr>
          <w:p w:rsidR="000379FB" w:rsidRDefault="000379FB" w:rsidP="0005105C">
            <w:pPr>
              <w:jc w:val="center"/>
            </w:pPr>
            <w:r>
              <w:t>1,75</w:t>
            </w:r>
          </w:p>
        </w:tc>
        <w:tc>
          <w:tcPr>
            <w:tcW w:w="1466" w:type="dxa"/>
          </w:tcPr>
          <w:p w:rsidR="000379FB" w:rsidRPr="00F11FCE" w:rsidRDefault="000379FB" w:rsidP="0005105C">
            <w:pPr>
              <w:jc w:val="center"/>
            </w:pPr>
            <w:r>
              <w:t>6,75</w:t>
            </w:r>
          </w:p>
        </w:tc>
        <w:tc>
          <w:tcPr>
            <w:tcW w:w="1193" w:type="dxa"/>
          </w:tcPr>
          <w:p w:rsidR="000379FB" w:rsidRPr="00F11FCE" w:rsidRDefault="000379FB" w:rsidP="0005105C">
            <w:pPr>
              <w:jc w:val="center"/>
            </w:pPr>
          </w:p>
        </w:tc>
      </w:tr>
      <w:tr w:rsidR="000379FB" w:rsidTr="003D4C2C">
        <w:tc>
          <w:tcPr>
            <w:tcW w:w="1942" w:type="dxa"/>
          </w:tcPr>
          <w:p w:rsidR="000379FB" w:rsidRPr="00E20B26" w:rsidRDefault="000379FB" w:rsidP="003D4C2C">
            <w:pPr>
              <w:jc w:val="both"/>
              <w:rPr>
                <w:sz w:val="18"/>
                <w:szCs w:val="18"/>
              </w:rPr>
            </w:pPr>
            <w:r w:rsidRPr="00E20B26">
              <w:rPr>
                <w:sz w:val="18"/>
                <w:szCs w:val="18"/>
              </w:rPr>
              <w:t>Всего по муниципальному образованию (факт)</w:t>
            </w:r>
          </w:p>
        </w:tc>
        <w:tc>
          <w:tcPr>
            <w:tcW w:w="1720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</w:p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82,5</w:t>
            </w:r>
          </w:p>
        </w:tc>
        <w:tc>
          <w:tcPr>
            <w:tcW w:w="1707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</w:p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25</w:t>
            </w:r>
          </w:p>
        </w:tc>
        <w:tc>
          <w:tcPr>
            <w:tcW w:w="1543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</w:p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13,75</w:t>
            </w:r>
          </w:p>
        </w:tc>
        <w:tc>
          <w:tcPr>
            <w:tcW w:w="1466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</w:p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121,25</w:t>
            </w:r>
          </w:p>
        </w:tc>
        <w:tc>
          <w:tcPr>
            <w:tcW w:w="1193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</w:p>
          <w:p w:rsidR="000379FB" w:rsidRPr="005042DA" w:rsidRDefault="000379FB" w:rsidP="0005105C">
            <w:pPr>
              <w:jc w:val="center"/>
              <w:rPr>
                <w:b/>
              </w:rPr>
            </w:pPr>
          </w:p>
        </w:tc>
      </w:tr>
      <w:tr w:rsidR="000379FB" w:rsidTr="003D4C2C">
        <w:tc>
          <w:tcPr>
            <w:tcW w:w="1942" w:type="dxa"/>
          </w:tcPr>
          <w:p w:rsidR="000379FB" w:rsidRPr="00E20B26" w:rsidRDefault="000379FB" w:rsidP="003D4C2C">
            <w:pPr>
              <w:jc w:val="both"/>
              <w:rPr>
                <w:sz w:val="18"/>
                <w:szCs w:val="18"/>
              </w:rPr>
            </w:pPr>
            <w:r w:rsidRPr="00E20B26">
              <w:rPr>
                <w:sz w:val="18"/>
                <w:szCs w:val="18"/>
              </w:rPr>
              <w:t>Норматив штатной численности по муниципальному образованию</w:t>
            </w:r>
          </w:p>
        </w:tc>
        <w:tc>
          <w:tcPr>
            <w:tcW w:w="1720" w:type="dxa"/>
          </w:tcPr>
          <w:p w:rsidR="000379FB" w:rsidRDefault="000379FB" w:rsidP="0005105C">
            <w:pPr>
              <w:jc w:val="center"/>
            </w:pPr>
          </w:p>
          <w:p w:rsidR="000379FB" w:rsidRDefault="000379FB" w:rsidP="0005105C">
            <w:pPr>
              <w:jc w:val="center"/>
            </w:pPr>
            <w:r>
              <w:t>80</w:t>
            </w:r>
          </w:p>
        </w:tc>
        <w:tc>
          <w:tcPr>
            <w:tcW w:w="1707" w:type="dxa"/>
          </w:tcPr>
          <w:p w:rsidR="000379FB" w:rsidRDefault="000379FB" w:rsidP="0005105C">
            <w:pPr>
              <w:jc w:val="center"/>
            </w:pPr>
          </w:p>
          <w:p w:rsidR="000379FB" w:rsidRDefault="000379FB" w:rsidP="0005105C">
            <w:pPr>
              <w:jc w:val="center"/>
            </w:pPr>
            <w:r>
              <w:t>11,25</w:t>
            </w:r>
          </w:p>
        </w:tc>
        <w:tc>
          <w:tcPr>
            <w:tcW w:w="1543" w:type="dxa"/>
          </w:tcPr>
          <w:p w:rsidR="000379FB" w:rsidRDefault="000379FB" w:rsidP="0005105C">
            <w:pPr>
              <w:jc w:val="center"/>
            </w:pPr>
          </w:p>
          <w:p w:rsidR="000379FB" w:rsidRDefault="000379FB" w:rsidP="0005105C">
            <w:pPr>
              <w:jc w:val="center"/>
            </w:pPr>
            <w:r>
              <w:t>23,5</w:t>
            </w:r>
          </w:p>
        </w:tc>
        <w:tc>
          <w:tcPr>
            <w:tcW w:w="1466" w:type="dxa"/>
          </w:tcPr>
          <w:p w:rsidR="000379FB" w:rsidRDefault="000379FB" w:rsidP="0005105C">
            <w:pPr>
              <w:jc w:val="center"/>
            </w:pPr>
          </w:p>
          <w:p w:rsidR="000379FB" w:rsidRDefault="000379FB" w:rsidP="0005105C">
            <w:pPr>
              <w:jc w:val="center"/>
            </w:pPr>
            <w:r>
              <w:t>114,75</w:t>
            </w:r>
          </w:p>
        </w:tc>
        <w:tc>
          <w:tcPr>
            <w:tcW w:w="1193" w:type="dxa"/>
          </w:tcPr>
          <w:p w:rsidR="000379FB" w:rsidRPr="00F11FCE" w:rsidRDefault="000379FB" w:rsidP="0005105C">
            <w:pPr>
              <w:jc w:val="center"/>
            </w:pPr>
          </w:p>
        </w:tc>
      </w:tr>
      <w:tr w:rsidR="000379FB" w:rsidTr="003D4C2C">
        <w:tc>
          <w:tcPr>
            <w:tcW w:w="1942" w:type="dxa"/>
          </w:tcPr>
          <w:p w:rsidR="000379FB" w:rsidRDefault="000379FB" w:rsidP="003D4C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Отклонения</w:t>
            </w:r>
          </w:p>
        </w:tc>
        <w:tc>
          <w:tcPr>
            <w:tcW w:w="1720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2,5</w:t>
            </w:r>
          </w:p>
        </w:tc>
        <w:tc>
          <w:tcPr>
            <w:tcW w:w="1707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13,75</w:t>
            </w:r>
          </w:p>
        </w:tc>
        <w:tc>
          <w:tcPr>
            <w:tcW w:w="1543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-  9,75</w:t>
            </w:r>
          </w:p>
        </w:tc>
        <w:tc>
          <w:tcPr>
            <w:tcW w:w="1466" w:type="dxa"/>
          </w:tcPr>
          <w:p w:rsidR="000379FB" w:rsidRPr="005042DA" w:rsidRDefault="000379FB" w:rsidP="0005105C">
            <w:pPr>
              <w:jc w:val="center"/>
              <w:rPr>
                <w:b/>
              </w:rPr>
            </w:pPr>
            <w:r w:rsidRPr="005042DA">
              <w:rPr>
                <w:b/>
              </w:rPr>
              <w:t>-6,5</w:t>
            </w:r>
          </w:p>
        </w:tc>
        <w:tc>
          <w:tcPr>
            <w:tcW w:w="1193" w:type="dxa"/>
          </w:tcPr>
          <w:p w:rsidR="000379FB" w:rsidRPr="00CB6FDA" w:rsidRDefault="000379FB" w:rsidP="0005105C">
            <w:pPr>
              <w:jc w:val="center"/>
              <w:rPr>
                <w:b/>
              </w:rPr>
            </w:pPr>
            <w:r w:rsidRPr="00CB6FDA">
              <w:rPr>
                <w:b/>
              </w:rPr>
              <w:t>3063</w:t>
            </w:r>
          </w:p>
        </w:tc>
      </w:tr>
    </w:tbl>
    <w:p w:rsidR="000379FB" w:rsidRDefault="000379FB" w:rsidP="000379FB">
      <w:pPr>
        <w:jc w:val="both"/>
        <w:rPr>
          <w:i/>
        </w:rPr>
      </w:pPr>
    </w:p>
    <w:p w:rsidR="000379FB" w:rsidRDefault="000379FB" w:rsidP="0005105C">
      <w:pPr>
        <w:ind w:firstLine="708"/>
        <w:jc w:val="both"/>
      </w:pPr>
      <w:r w:rsidRPr="00CB6FDA">
        <w:t xml:space="preserve">Норматив </w:t>
      </w:r>
      <w:r>
        <w:t>формирования  расходов на оплату труда  муниципальных служащих  и  расходы на содержание органов местного самоуправления муниципальных образований Иркутской области утверждены Постановлением Правительства Иркутской области от 27.11.2014 года №599 –</w:t>
      </w:r>
      <w:proofErr w:type="spellStart"/>
      <w:r>
        <w:t>пп</w:t>
      </w:r>
      <w:proofErr w:type="spellEnd"/>
      <w:r>
        <w:t>.</w:t>
      </w:r>
    </w:p>
    <w:p w:rsidR="000379FB" w:rsidRDefault="000379FB" w:rsidP="0005105C">
      <w:pPr>
        <w:ind w:firstLine="708"/>
        <w:jc w:val="both"/>
      </w:pPr>
      <w:proofErr w:type="gramStart"/>
      <w:r>
        <w:t>При определении норматива формирования расходов на оплату труда муниципальных служащих и расходов на содержание органов местного самоуправления муниципального образования – «город Тулун»,  КСП   руководствовал</w:t>
      </w:r>
      <w:r w:rsidR="0005105C">
        <w:t>о</w:t>
      </w:r>
      <w:r>
        <w:t>сь вышеуказанным Постановлением и Приказом Минтруда № 57-мпр,  расчет норматива  произведен из расчета  штатной численности на 114,75 шт. единиц и 74,5 должностных окладов муниципальных служащих  в соответствии с замещающими должностями.</w:t>
      </w:r>
      <w:proofErr w:type="gramEnd"/>
      <w:r>
        <w:t xml:space="preserve">  </w:t>
      </w:r>
      <w:proofErr w:type="gramStart"/>
      <w:r>
        <w:t xml:space="preserve">Нормативный фонд оплаты труда с начислениями на оплату труда в целом по муниципальному образованию - «город Тулун» составил </w:t>
      </w:r>
      <w:r w:rsidR="0005105C">
        <w:t>-</w:t>
      </w:r>
      <w:r>
        <w:t xml:space="preserve"> </w:t>
      </w:r>
      <w:r w:rsidRPr="00A213FE">
        <w:rPr>
          <w:b/>
        </w:rPr>
        <w:t>66119,4 тыс</w:t>
      </w:r>
      <w:r>
        <w:t>. рублей,  в бюджете муниципального образования предусмотрено 64 455,6 тыс. руб. (из расчета 69,5 окладов), или 97,4%.  Администрации городского округа необходимо штатную численность и  расходы на оплату труда с начислениями на неё привести в соответствие с действующим законодательством.</w:t>
      </w:r>
      <w:proofErr w:type="gramEnd"/>
    </w:p>
    <w:p w:rsidR="000379FB" w:rsidRPr="00307A9F" w:rsidRDefault="000379FB" w:rsidP="0005105C">
      <w:pPr>
        <w:ind w:firstLine="708"/>
        <w:jc w:val="both"/>
        <w:rPr>
          <w:b/>
        </w:rPr>
      </w:pPr>
      <w:r>
        <w:t xml:space="preserve"> </w:t>
      </w:r>
      <w:proofErr w:type="gramStart"/>
      <w:r>
        <w:t xml:space="preserve">Годовой норматив  расходов на содержание органов местного самоуправления муниципального образования – «город Тулун»  согласно п. 12 Постановления составил </w:t>
      </w:r>
      <w:r w:rsidRPr="00A213FE">
        <w:rPr>
          <w:b/>
        </w:rPr>
        <w:t>11576,0 тыс</w:t>
      </w:r>
      <w:r>
        <w:t>. рублей без расходов на коммунальные услуги, с расходами на ком</w:t>
      </w:r>
      <w:r w:rsidR="00307A9F">
        <w:t>мунальные платежи составит 13197</w:t>
      </w:r>
      <w:r>
        <w:t xml:space="preserve"> тыс. рублей, в Проекте  учтено 15 811,6 тыс. рублей, или на </w:t>
      </w:r>
      <w:r w:rsidRPr="00DC4B64">
        <w:rPr>
          <w:b/>
        </w:rPr>
        <w:t>2683,4 тыс. рублей больше</w:t>
      </w:r>
      <w:r>
        <w:rPr>
          <w:b/>
        </w:rPr>
        <w:t>, чем определено Постановлением Прав</w:t>
      </w:r>
      <w:r w:rsidR="00307A9F">
        <w:rPr>
          <w:b/>
        </w:rPr>
        <w:t>ительства Иркутской области.</w:t>
      </w:r>
      <w:proofErr w:type="gramEnd"/>
    </w:p>
    <w:p w:rsidR="003A0FF5" w:rsidRPr="001B672D" w:rsidRDefault="00307A9F" w:rsidP="00692F67">
      <w:pPr>
        <w:jc w:val="both"/>
      </w:pPr>
      <w:r>
        <w:t xml:space="preserve">   7.3</w:t>
      </w:r>
      <w:proofErr w:type="gramStart"/>
      <w:r>
        <w:t xml:space="preserve"> </w:t>
      </w:r>
      <w:r w:rsidR="003A0FF5" w:rsidRPr="00307A9F">
        <w:rPr>
          <w:u w:val="single"/>
        </w:rPr>
        <w:t>В</w:t>
      </w:r>
      <w:proofErr w:type="gramEnd"/>
      <w:r w:rsidR="003A0FF5" w:rsidRPr="00307A9F">
        <w:rPr>
          <w:u w:val="single"/>
        </w:rPr>
        <w:t xml:space="preserve"> соответствии со статьей 81 Бюджетного кодекса РФ, постановления  администрации городского округа «Об утверждении Положения о резервном фонде», необходимо отразить объем средств резервного фонда в непрограммной части местного бюджета, в размере 375,0 тыс. рублей</w:t>
      </w:r>
      <w:r w:rsidR="003A0FF5">
        <w:t>.</w:t>
      </w:r>
    </w:p>
    <w:p w:rsidR="00692F67" w:rsidRDefault="00692F67" w:rsidP="00692F67">
      <w:pPr>
        <w:ind w:firstLine="708"/>
        <w:jc w:val="both"/>
        <w:rPr>
          <w:rFonts w:eastAsiaTheme="minorHAnsi"/>
          <w:i/>
          <w:lang w:eastAsia="en-US"/>
        </w:rPr>
      </w:pPr>
    </w:p>
    <w:p w:rsidR="00692F67" w:rsidRPr="00CC595E" w:rsidRDefault="00692F67" w:rsidP="00692F67">
      <w:pPr>
        <w:jc w:val="both"/>
        <w:rPr>
          <w:i/>
        </w:rPr>
      </w:pPr>
    </w:p>
    <w:p w:rsidR="00692F67" w:rsidRPr="00120565" w:rsidRDefault="00692F67" w:rsidP="0005105C">
      <w:pPr>
        <w:jc w:val="both"/>
        <w:rPr>
          <w:rFonts w:eastAsiaTheme="minorHAnsi"/>
          <w:b/>
          <w:lang w:eastAsia="en-US"/>
        </w:rPr>
      </w:pPr>
      <w:r>
        <w:tab/>
      </w:r>
      <w:r w:rsidR="00307A9F">
        <w:rPr>
          <w:rFonts w:eastAsiaTheme="minorHAnsi"/>
          <w:b/>
          <w:lang w:eastAsia="en-US"/>
        </w:rPr>
        <w:t>8.</w:t>
      </w:r>
      <w:r>
        <w:rPr>
          <w:rFonts w:eastAsiaTheme="minorHAnsi"/>
          <w:b/>
          <w:lang w:eastAsia="en-US"/>
        </w:rPr>
        <w:t xml:space="preserve">   </w:t>
      </w:r>
      <w:r w:rsidRPr="00120565">
        <w:rPr>
          <w:rFonts w:eastAsiaTheme="minorHAnsi"/>
          <w:b/>
          <w:lang w:eastAsia="en-US"/>
        </w:rPr>
        <w:t>Дорожный фонд муниципального образования – «город Тулун»</w:t>
      </w:r>
    </w:p>
    <w:p w:rsidR="00692F67" w:rsidRPr="00120565" w:rsidRDefault="00692F67" w:rsidP="00692F67">
      <w:pPr>
        <w:ind w:firstLine="709"/>
        <w:jc w:val="center"/>
        <w:rPr>
          <w:rFonts w:eastAsiaTheme="minorHAnsi"/>
          <w:b/>
          <w:lang w:eastAsia="en-US"/>
        </w:rPr>
      </w:pPr>
    </w:p>
    <w:p w:rsidR="00692F67" w:rsidRPr="00120565" w:rsidRDefault="00692F67" w:rsidP="0005105C">
      <w:pPr>
        <w:ind w:firstLine="708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 xml:space="preserve">Дорожный фонд  муниципального образования – «город Тулун» создан в соответствии с решением Думы городского округа от 14.11.2013г № 24-ДГО. Источниками муниципального дорожного фонда являются  акцизы  на реализацию нефтепродуктов, подлежащие зачислению в местный бюджет, поступления по единому </w:t>
      </w:r>
      <w:r w:rsidRPr="00120565">
        <w:rPr>
          <w:rFonts w:eastAsiaTheme="minorHAnsi"/>
          <w:lang w:eastAsia="en-US"/>
        </w:rPr>
        <w:lastRenderedPageBreak/>
        <w:t>налогу на вмененный доход для отдельных видов деятельности (70  %), субсидии и иные межбюджетные трансферты из областного бюджета  на финансовое обеспечение дорожной деятельности, безвозмездные поступления от физических и юридических лиц.</w:t>
      </w:r>
    </w:p>
    <w:p w:rsidR="00692F67" w:rsidRPr="00120565" w:rsidRDefault="00692F67" w:rsidP="00692F67">
      <w:pPr>
        <w:ind w:firstLine="708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>Объем доходов дорожного фонда на 201</w:t>
      </w:r>
      <w:r>
        <w:rPr>
          <w:rFonts w:eastAsiaTheme="minorHAnsi"/>
          <w:lang w:eastAsia="en-US"/>
        </w:rPr>
        <w:t>5</w:t>
      </w:r>
      <w:r w:rsidRPr="00120565">
        <w:rPr>
          <w:rFonts w:eastAsiaTheme="minorHAnsi"/>
          <w:lang w:eastAsia="en-US"/>
        </w:rPr>
        <w:t xml:space="preserve"> год  составит </w:t>
      </w:r>
      <w:r w:rsidRPr="00AC1DC6">
        <w:rPr>
          <w:rFonts w:eastAsiaTheme="minorHAnsi"/>
          <w:b/>
          <w:lang w:eastAsia="en-US"/>
        </w:rPr>
        <w:t>23400,</w:t>
      </w:r>
      <w:r>
        <w:rPr>
          <w:rFonts w:eastAsiaTheme="minorHAnsi"/>
          <w:b/>
          <w:lang w:eastAsia="en-US"/>
        </w:rPr>
        <w:t>5</w:t>
      </w:r>
      <w:r w:rsidRPr="00120565">
        <w:rPr>
          <w:rFonts w:eastAsiaTheme="minorHAnsi"/>
          <w:lang w:eastAsia="en-US"/>
        </w:rPr>
        <w:t xml:space="preserve"> тыс.руб., в </w:t>
      </w:r>
      <w:proofErr w:type="spellStart"/>
      <w:r w:rsidRPr="00120565">
        <w:rPr>
          <w:rFonts w:eastAsiaTheme="minorHAnsi"/>
          <w:lang w:eastAsia="en-US"/>
        </w:rPr>
        <w:t>т.ч</w:t>
      </w:r>
      <w:proofErr w:type="spellEnd"/>
      <w:r w:rsidRPr="00120565">
        <w:rPr>
          <w:rFonts w:eastAsiaTheme="minorHAnsi"/>
          <w:lang w:eastAsia="en-US"/>
        </w:rPr>
        <w:t>.</w:t>
      </w:r>
      <w:r w:rsidR="0005105C">
        <w:rPr>
          <w:rFonts w:eastAsiaTheme="minorHAnsi"/>
          <w:lang w:eastAsia="en-US"/>
        </w:rPr>
        <w:t>:</w:t>
      </w:r>
      <w:r w:rsidRPr="00120565">
        <w:rPr>
          <w:rFonts w:eastAsiaTheme="minorHAnsi"/>
          <w:lang w:eastAsia="en-US"/>
        </w:rPr>
        <w:t xml:space="preserve"> за счет поступления акцизов на реализацию нефтепродуктов (бензин, дизтопливо, моторные масла) </w:t>
      </w:r>
      <w:r>
        <w:rPr>
          <w:rFonts w:eastAsiaTheme="minorHAnsi"/>
          <w:lang w:eastAsia="en-US"/>
        </w:rPr>
        <w:t>5008</w:t>
      </w:r>
      <w:r w:rsidRPr="00120565">
        <w:rPr>
          <w:rFonts w:eastAsiaTheme="minorHAnsi"/>
          <w:lang w:eastAsia="en-US"/>
        </w:rPr>
        <w:t>,0 тыс.</w:t>
      </w:r>
      <w:r w:rsidR="00307A9F">
        <w:rPr>
          <w:rFonts w:eastAsiaTheme="minorHAnsi"/>
          <w:lang w:eastAsia="en-US"/>
        </w:rPr>
        <w:t xml:space="preserve"> </w:t>
      </w:r>
      <w:r w:rsidRPr="00120565">
        <w:rPr>
          <w:rFonts w:eastAsiaTheme="minorHAnsi"/>
          <w:lang w:eastAsia="en-US"/>
        </w:rPr>
        <w:t xml:space="preserve">руб., единого налога на вмененный доход  для отдельных видов деятельности (70 %) </w:t>
      </w:r>
      <w:r>
        <w:rPr>
          <w:rFonts w:eastAsiaTheme="minorHAnsi"/>
          <w:lang w:eastAsia="en-US"/>
        </w:rPr>
        <w:t>18392,5</w:t>
      </w:r>
      <w:r w:rsidRPr="00120565">
        <w:rPr>
          <w:rFonts w:eastAsiaTheme="minorHAnsi"/>
          <w:lang w:eastAsia="en-US"/>
        </w:rPr>
        <w:t xml:space="preserve"> тыс.</w:t>
      </w:r>
      <w:r w:rsidR="00307A9F">
        <w:rPr>
          <w:rFonts w:eastAsiaTheme="minorHAnsi"/>
          <w:lang w:eastAsia="en-US"/>
        </w:rPr>
        <w:t xml:space="preserve"> </w:t>
      </w:r>
      <w:r w:rsidRPr="00120565">
        <w:rPr>
          <w:rFonts w:eastAsiaTheme="minorHAnsi"/>
          <w:lang w:eastAsia="en-US"/>
        </w:rPr>
        <w:t xml:space="preserve">рублей.  </w:t>
      </w:r>
    </w:p>
    <w:p w:rsidR="00692F67" w:rsidRPr="00120565" w:rsidRDefault="0005105C" w:rsidP="0005105C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="00692F67" w:rsidRPr="00120565">
        <w:rPr>
          <w:rFonts w:eastAsiaTheme="minorHAnsi"/>
          <w:lang w:eastAsia="en-US"/>
        </w:rPr>
        <w:t xml:space="preserve">асходование средств дорожного фонда  будет осуществляться в рамках  реализации мероприятий, предусмотренных муниципальной программой «Городские дороги» всего в сумме </w:t>
      </w:r>
      <w:r w:rsidR="00692F67" w:rsidRPr="00AC1DC6">
        <w:rPr>
          <w:rFonts w:eastAsiaTheme="minorHAnsi"/>
          <w:b/>
          <w:lang w:eastAsia="en-US"/>
        </w:rPr>
        <w:t>23400</w:t>
      </w:r>
      <w:r w:rsidR="00692F67" w:rsidRPr="00120565">
        <w:rPr>
          <w:rFonts w:eastAsiaTheme="minorHAnsi"/>
          <w:b/>
          <w:lang w:eastAsia="en-US"/>
        </w:rPr>
        <w:t>,0</w:t>
      </w:r>
      <w:r w:rsidR="00692F67" w:rsidRPr="00120565">
        <w:rPr>
          <w:rFonts w:eastAsiaTheme="minorHAnsi"/>
          <w:lang w:eastAsia="en-US"/>
        </w:rPr>
        <w:t xml:space="preserve"> тыс.</w:t>
      </w:r>
      <w:r w:rsidR="00307A9F">
        <w:rPr>
          <w:rFonts w:eastAsiaTheme="minorHAnsi"/>
          <w:lang w:eastAsia="en-US"/>
        </w:rPr>
        <w:t xml:space="preserve"> </w:t>
      </w:r>
      <w:r w:rsidR="00692F67" w:rsidRPr="00120565">
        <w:rPr>
          <w:rFonts w:eastAsiaTheme="minorHAnsi"/>
          <w:lang w:eastAsia="en-US"/>
        </w:rPr>
        <w:t xml:space="preserve">руб., в </w:t>
      </w:r>
      <w:proofErr w:type="spellStart"/>
      <w:r w:rsidR="00692F67" w:rsidRPr="00120565">
        <w:rPr>
          <w:rFonts w:eastAsiaTheme="minorHAnsi"/>
          <w:lang w:eastAsia="en-US"/>
        </w:rPr>
        <w:t>т.ч</w:t>
      </w:r>
      <w:proofErr w:type="spellEnd"/>
      <w:r w:rsidR="00692F67" w:rsidRPr="00120565">
        <w:rPr>
          <w:rFonts w:eastAsiaTheme="minorHAnsi"/>
          <w:lang w:eastAsia="en-US"/>
        </w:rPr>
        <w:t>.</w:t>
      </w:r>
      <w:r w:rsidR="00692F67">
        <w:rPr>
          <w:rFonts w:eastAsiaTheme="minorHAnsi"/>
          <w:lang w:eastAsia="en-US"/>
        </w:rPr>
        <w:t>:</w:t>
      </w:r>
      <w:r w:rsidR="00692F67" w:rsidRPr="00120565">
        <w:rPr>
          <w:rFonts w:eastAsiaTheme="minorHAnsi"/>
          <w:lang w:eastAsia="en-US"/>
        </w:rPr>
        <w:t xml:space="preserve"> </w:t>
      </w:r>
    </w:p>
    <w:p w:rsidR="00692F67" w:rsidRDefault="00692F67" w:rsidP="00692F6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Подпрограмма «Содержание дорог» </w:t>
      </w:r>
      <w:r w:rsidRPr="00120565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15000,0 тыс.</w:t>
      </w:r>
      <w:r w:rsidR="00307A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руб. из них:</w:t>
      </w:r>
    </w:p>
    <w:p w:rsidR="00692F67" w:rsidRPr="00182035" w:rsidRDefault="00692F67" w:rsidP="0018203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20565">
        <w:rPr>
          <w:rFonts w:eastAsiaTheme="minorHAnsi"/>
          <w:lang w:eastAsia="en-US"/>
        </w:rPr>
        <w:t xml:space="preserve"> летнее содержание дорог 7000,0 тыс.</w:t>
      </w:r>
      <w:r w:rsidR="00307A9F">
        <w:rPr>
          <w:rFonts w:eastAsiaTheme="minorHAnsi"/>
          <w:lang w:eastAsia="en-US"/>
        </w:rPr>
        <w:t xml:space="preserve"> </w:t>
      </w:r>
      <w:r w:rsidRPr="00120565">
        <w:rPr>
          <w:rFonts w:eastAsiaTheme="minorHAnsi"/>
          <w:lang w:eastAsia="en-US"/>
        </w:rPr>
        <w:t xml:space="preserve">руб. </w:t>
      </w:r>
      <w:r w:rsidRPr="004F54C1">
        <w:rPr>
          <w:rFonts w:eastAsiaTheme="minorHAnsi"/>
          <w:lang w:eastAsia="en-US"/>
        </w:rPr>
        <w:t>(в т.</w:t>
      </w:r>
      <w:r w:rsidR="00307A9F">
        <w:rPr>
          <w:rFonts w:eastAsiaTheme="minorHAnsi"/>
          <w:lang w:eastAsia="en-US"/>
        </w:rPr>
        <w:t xml:space="preserve"> </w:t>
      </w:r>
      <w:r w:rsidRPr="004F54C1">
        <w:rPr>
          <w:rFonts w:eastAsiaTheme="minorHAnsi"/>
          <w:lang w:eastAsia="en-US"/>
        </w:rPr>
        <w:t>ч.</w:t>
      </w:r>
      <w:r>
        <w:rPr>
          <w:rFonts w:eastAsiaTheme="minorHAnsi"/>
          <w:lang w:eastAsia="en-US"/>
        </w:rPr>
        <w:t xml:space="preserve"> содержание дорог 5900,0 тыс.</w:t>
      </w:r>
      <w:r w:rsidR="00307A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руб.,</w:t>
      </w:r>
      <w:r w:rsidRPr="004F54C1">
        <w:rPr>
          <w:rFonts w:eastAsiaTheme="minorHAnsi"/>
          <w:lang w:eastAsia="en-US"/>
        </w:rPr>
        <w:t xml:space="preserve"> нанесение дорожной разметки 500,0 тыс.</w:t>
      </w:r>
      <w:r w:rsidR="00307A9F">
        <w:rPr>
          <w:rFonts w:eastAsiaTheme="minorHAnsi"/>
          <w:lang w:eastAsia="en-US"/>
        </w:rPr>
        <w:t xml:space="preserve"> </w:t>
      </w:r>
      <w:r w:rsidRPr="004F54C1">
        <w:rPr>
          <w:rFonts w:eastAsiaTheme="minorHAnsi"/>
          <w:lang w:eastAsia="en-US"/>
        </w:rPr>
        <w:t>руб., установка дорожных знаков 500,0 тыс.</w:t>
      </w:r>
      <w:r w:rsidR="00307A9F">
        <w:rPr>
          <w:rFonts w:eastAsiaTheme="minorHAnsi"/>
          <w:lang w:eastAsia="en-US"/>
        </w:rPr>
        <w:t xml:space="preserve"> </w:t>
      </w:r>
      <w:r w:rsidRPr="004F54C1">
        <w:rPr>
          <w:rFonts w:eastAsiaTheme="minorHAnsi"/>
          <w:lang w:eastAsia="en-US"/>
        </w:rPr>
        <w:t>руб., установка и содержание остановочны</w:t>
      </w:r>
      <w:r w:rsidR="00182035">
        <w:rPr>
          <w:rFonts w:eastAsiaTheme="minorHAnsi"/>
          <w:lang w:eastAsia="en-US"/>
        </w:rPr>
        <w:t>х павильонов  100,0 тыс.</w:t>
      </w:r>
      <w:r w:rsidR="00307A9F">
        <w:rPr>
          <w:rFonts w:eastAsiaTheme="minorHAnsi"/>
          <w:lang w:eastAsia="en-US"/>
        </w:rPr>
        <w:t xml:space="preserve"> </w:t>
      </w:r>
      <w:r w:rsidR="00182035">
        <w:rPr>
          <w:rFonts w:eastAsiaTheme="minorHAnsi"/>
          <w:lang w:eastAsia="en-US"/>
        </w:rPr>
        <w:t xml:space="preserve">руб.); </w:t>
      </w:r>
    </w:p>
    <w:p w:rsidR="00182035" w:rsidRDefault="00182035" w:rsidP="00182035">
      <w:pPr>
        <w:ind w:firstLine="709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>- зимнее сод</w:t>
      </w:r>
      <w:r>
        <w:rPr>
          <w:rFonts w:eastAsiaTheme="minorHAnsi"/>
          <w:lang w:eastAsia="en-US"/>
        </w:rPr>
        <w:t>ержание дорог 8000,0  тыс.</w:t>
      </w:r>
      <w:r w:rsidR="00307A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руб.</w:t>
      </w:r>
    </w:p>
    <w:p w:rsidR="00182035" w:rsidRPr="00120565" w:rsidRDefault="00182035" w:rsidP="0018203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Подпрограмма «Строительство, капитальный ремонт, ремонт автомобильных дорог и капитальный ремонт, ремонт дворовых территорий многоквартирных домов, проездов к дворовым территориям многоквартирных домов»- 8300,0 тыс.</w:t>
      </w:r>
      <w:r w:rsidR="00307A9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</w:t>
      </w:r>
      <w:r w:rsidR="00307A9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, из них:</w:t>
      </w:r>
    </w:p>
    <w:p w:rsidR="00182035" w:rsidRPr="004F54C1" w:rsidRDefault="00182035" w:rsidP="00182035">
      <w:pPr>
        <w:ind w:firstLine="709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 xml:space="preserve">- </w:t>
      </w:r>
      <w:r w:rsidRPr="004F54C1">
        <w:rPr>
          <w:rFonts w:eastAsiaTheme="minorHAnsi"/>
          <w:lang w:eastAsia="en-US"/>
        </w:rPr>
        <w:t xml:space="preserve">разработка проектно-сметной документации </w:t>
      </w:r>
      <w:r>
        <w:rPr>
          <w:rFonts w:eastAsiaTheme="minorHAnsi"/>
          <w:lang w:eastAsia="en-US"/>
        </w:rPr>
        <w:t>2</w:t>
      </w:r>
      <w:r w:rsidRPr="004F54C1">
        <w:rPr>
          <w:rFonts w:eastAsiaTheme="minorHAnsi"/>
          <w:lang w:eastAsia="en-US"/>
        </w:rPr>
        <w:t>000,0 тыс.</w:t>
      </w:r>
      <w:r w:rsidR="00307A9F">
        <w:rPr>
          <w:rFonts w:eastAsiaTheme="minorHAnsi"/>
          <w:lang w:eastAsia="en-US"/>
        </w:rPr>
        <w:t xml:space="preserve"> </w:t>
      </w:r>
      <w:r w:rsidRPr="004F54C1">
        <w:rPr>
          <w:rFonts w:eastAsiaTheme="minorHAnsi"/>
          <w:lang w:eastAsia="en-US"/>
        </w:rPr>
        <w:t>руб.;</w:t>
      </w:r>
    </w:p>
    <w:p w:rsidR="00182035" w:rsidRDefault="00182035" w:rsidP="00182035">
      <w:pPr>
        <w:ind w:firstLine="708"/>
        <w:jc w:val="both"/>
        <w:rPr>
          <w:rFonts w:eastAsiaTheme="minorHAnsi"/>
          <w:lang w:eastAsia="en-US"/>
        </w:rPr>
      </w:pPr>
      <w:r w:rsidRPr="00120565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ремонт автомобильных дорог с асфальтобетонным покрытием  1460,2</w:t>
      </w:r>
      <w:r w:rsidRPr="004F54C1">
        <w:rPr>
          <w:rFonts w:eastAsiaTheme="minorHAnsi"/>
          <w:lang w:eastAsia="en-US"/>
        </w:rPr>
        <w:t xml:space="preserve"> тыс.</w:t>
      </w:r>
      <w:r w:rsidR="00307A9F">
        <w:rPr>
          <w:rFonts w:eastAsiaTheme="minorHAnsi"/>
          <w:lang w:eastAsia="en-US"/>
        </w:rPr>
        <w:t xml:space="preserve"> </w:t>
      </w:r>
      <w:r w:rsidRPr="004F54C1">
        <w:rPr>
          <w:rFonts w:eastAsiaTheme="minorHAnsi"/>
          <w:lang w:eastAsia="en-US"/>
        </w:rPr>
        <w:t>руб.;</w:t>
      </w:r>
    </w:p>
    <w:p w:rsidR="00182035" w:rsidRDefault="00182035" w:rsidP="00182035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ремонт гравийных автомобильных дорог 2000,0 тыс.</w:t>
      </w:r>
      <w:r w:rsidR="00EA76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руб.;</w:t>
      </w:r>
    </w:p>
    <w:p w:rsidR="00182035" w:rsidRPr="00AC1DC6" w:rsidRDefault="00182035" w:rsidP="00182035">
      <w:pPr>
        <w:ind w:firstLine="708"/>
        <w:jc w:val="both"/>
        <w:rPr>
          <w:rFonts w:eastAsiaTheme="minorHAnsi"/>
          <w:i/>
          <w:lang w:eastAsia="en-US"/>
        </w:rPr>
      </w:pPr>
      <w:r w:rsidRPr="00AC1DC6">
        <w:rPr>
          <w:rFonts w:eastAsiaTheme="minorHAnsi"/>
          <w:i/>
          <w:lang w:eastAsia="en-US"/>
        </w:rPr>
        <w:t xml:space="preserve">- </w:t>
      </w:r>
      <w:r w:rsidRPr="004F54C1">
        <w:rPr>
          <w:rFonts w:eastAsiaTheme="minorHAnsi"/>
          <w:lang w:eastAsia="en-US"/>
        </w:rPr>
        <w:t xml:space="preserve">капитальный ремонт </w:t>
      </w:r>
      <w:r>
        <w:rPr>
          <w:rFonts w:eastAsiaTheme="minorHAnsi"/>
          <w:lang w:eastAsia="en-US"/>
        </w:rPr>
        <w:t xml:space="preserve"> дорог 2839,8</w:t>
      </w:r>
      <w:r w:rsidRPr="004F54C1">
        <w:rPr>
          <w:rFonts w:eastAsiaTheme="minorHAnsi"/>
          <w:lang w:eastAsia="en-US"/>
        </w:rPr>
        <w:t xml:space="preserve"> тыс.</w:t>
      </w:r>
      <w:r w:rsidR="00EA7689">
        <w:rPr>
          <w:rFonts w:eastAsiaTheme="minorHAnsi"/>
          <w:lang w:eastAsia="en-US"/>
        </w:rPr>
        <w:t xml:space="preserve"> </w:t>
      </w:r>
      <w:r w:rsidRPr="004F54C1">
        <w:rPr>
          <w:rFonts w:eastAsiaTheme="minorHAnsi"/>
          <w:lang w:eastAsia="en-US"/>
        </w:rPr>
        <w:t>рублей</w:t>
      </w:r>
      <w:r w:rsidRPr="00AC1DC6">
        <w:rPr>
          <w:rFonts w:eastAsiaTheme="minorHAnsi"/>
          <w:i/>
          <w:lang w:eastAsia="en-US"/>
        </w:rPr>
        <w:t>.</w:t>
      </w:r>
    </w:p>
    <w:p w:rsidR="00182035" w:rsidRDefault="00182035" w:rsidP="00182035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Основное мероприятие «Регистрация права собственности на автомобильные дороги общего пользования» -100,0 тыс.</w:t>
      </w:r>
      <w:r w:rsidR="00EA76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рублей.</w:t>
      </w:r>
    </w:p>
    <w:p w:rsidR="0005105C" w:rsidRPr="004F54C1" w:rsidRDefault="0005105C" w:rsidP="00182035">
      <w:pPr>
        <w:ind w:firstLine="708"/>
        <w:jc w:val="both"/>
        <w:rPr>
          <w:rFonts w:eastAsiaTheme="minorHAnsi"/>
          <w:lang w:eastAsia="en-US"/>
        </w:rPr>
      </w:pPr>
    </w:p>
    <w:p w:rsidR="008C16A5" w:rsidRPr="00BE61B7" w:rsidRDefault="008C16A5" w:rsidP="00BE61B7">
      <w:pPr>
        <w:jc w:val="both"/>
      </w:pPr>
    </w:p>
    <w:p w:rsidR="008C16A5" w:rsidRDefault="00EA7689" w:rsidP="008C16A5">
      <w:pPr>
        <w:jc w:val="center"/>
      </w:pPr>
      <w:r>
        <w:rPr>
          <w:b/>
        </w:rPr>
        <w:t>9</w:t>
      </w:r>
      <w:r w:rsidR="008C16A5">
        <w:rPr>
          <w:b/>
        </w:rPr>
        <w:t>. Выводы  и  рекомендации</w:t>
      </w:r>
    </w:p>
    <w:p w:rsidR="008C16A5" w:rsidRDefault="008C16A5" w:rsidP="00403165"/>
    <w:p w:rsidR="00EA7689" w:rsidRDefault="00EA7689" w:rsidP="00EA7689">
      <w:pPr>
        <w:jc w:val="both"/>
      </w:pPr>
      <w:r>
        <w:t xml:space="preserve"> 9</w:t>
      </w:r>
      <w:r w:rsidR="00BE61B7">
        <w:t>.1</w:t>
      </w:r>
      <w:r w:rsidR="00DC3202">
        <w:t xml:space="preserve"> Проект </w:t>
      </w:r>
      <w:r>
        <w:t xml:space="preserve"> бюджета </w:t>
      </w:r>
      <w:r w:rsidR="00DC3202">
        <w:t>проанализирован на соотв</w:t>
      </w:r>
      <w:r w:rsidR="00C95321">
        <w:t>етствие требованиям Бюджетного к</w:t>
      </w:r>
      <w:r w:rsidR="00DC3202">
        <w:t>одекса РФ, и иного законодательства  регулирующих бюджетные правоотношения на территории муниципального образования – «город Т</w:t>
      </w:r>
      <w:r>
        <w:t xml:space="preserve">улун» при формировании   местного </w:t>
      </w:r>
      <w:r w:rsidR="00DC3202">
        <w:t xml:space="preserve">бюджета. </w:t>
      </w:r>
      <w:r>
        <w:t xml:space="preserve"> Бюджет на 2015 год и плановый период 2016-2017 года сформирован  с предельным уровнем дефицита, что в первую очередь противоречит основным направлениям бюджетной и налоговой политики муниципального образования – «город Тулун» утвержденной  постановлением администрации городского округа  на 2015 год.</w:t>
      </w:r>
    </w:p>
    <w:p w:rsidR="009549D6" w:rsidRDefault="00EA7689" w:rsidP="00EA7689">
      <w:pPr>
        <w:jc w:val="both"/>
      </w:pPr>
      <w:r>
        <w:t xml:space="preserve"> </w:t>
      </w:r>
      <w:r w:rsidR="0005105C">
        <w:tab/>
      </w:r>
      <w:r w:rsidR="00BE61B7">
        <w:t>В целом экспертиза  проекта решения Думы городского округа «О бюджете муниципального образования – «город Тулун» на 2015 год плановый период 2016-2017 годов»  показал</w:t>
      </w:r>
      <w:r w:rsidR="009549D6">
        <w:t>а следующее:</w:t>
      </w:r>
    </w:p>
    <w:p w:rsidR="00BE61B7" w:rsidRDefault="009549D6" w:rsidP="00BE61B7">
      <w:pPr>
        <w:ind w:firstLine="708"/>
        <w:jc w:val="both"/>
      </w:pPr>
      <w:r>
        <w:t xml:space="preserve"> -</w:t>
      </w:r>
      <w:r w:rsidR="00DC3202">
        <w:t>Т</w:t>
      </w:r>
      <w:r w:rsidR="00BE61B7">
        <w:t>екстовая часть проекта решения в целом соответствует требованиям</w:t>
      </w:r>
      <w:r>
        <w:t xml:space="preserve"> </w:t>
      </w:r>
      <w:r w:rsidR="00DC3202">
        <w:t xml:space="preserve">бюджетного </w:t>
      </w:r>
      <w:r w:rsidR="00BE61B7">
        <w:t>законодательства</w:t>
      </w:r>
      <w:r w:rsidR="00DC3202">
        <w:t>;</w:t>
      </w:r>
    </w:p>
    <w:p w:rsidR="008C16A5" w:rsidRDefault="00DC3202" w:rsidP="00DC3202">
      <w:pPr>
        <w:ind w:firstLine="708"/>
        <w:jc w:val="both"/>
      </w:pPr>
      <w:r>
        <w:t xml:space="preserve"> -</w:t>
      </w:r>
      <w:r w:rsidR="008C16A5">
        <w:t>Анализ основных пар</w:t>
      </w:r>
      <w:r>
        <w:t>аметров бюджета   показал на  нарушения</w:t>
      </w:r>
      <w:r w:rsidR="008C16A5">
        <w:t xml:space="preserve"> требований  бюджетного законодательства, которые необходимо привести в соответств</w:t>
      </w:r>
      <w:r>
        <w:t>ие с действующими нормами БК РФ;</w:t>
      </w:r>
    </w:p>
    <w:p w:rsidR="00843CE0" w:rsidRDefault="00DC3202" w:rsidP="00DC3202">
      <w:pPr>
        <w:ind w:firstLine="708"/>
        <w:jc w:val="both"/>
      </w:pPr>
      <w:r>
        <w:t xml:space="preserve">-Анализ доходной </w:t>
      </w:r>
      <w:r w:rsidR="00843CE0">
        <w:t xml:space="preserve"> части местного бюджета  показал, что прогнозируемый объем налоговых и неналоговых доходов местного бюджета занижен и </w:t>
      </w:r>
      <w:r w:rsidR="00EA7689">
        <w:t xml:space="preserve"> имеются резервы в сторону </w:t>
      </w:r>
      <w:r w:rsidR="00843CE0">
        <w:t>увеличен</w:t>
      </w:r>
      <w:r w:rsidR="00EA7689">
        <w:t>ия  не менее чем на  10674,0</w:t>
      </w:r>
      <w:r w:rsidR="00843CE0">
        <w:t xml:space="preserve"> тыс. рублей</w:t>
      </w:r>
      <w:r w:rsidR="00EA7689">
        <w:t>;</w:t>
      </w:r>
    </w:p>
    <w:p w:rsidR="00DC3202" w:rsidRDefault="00843CE0" w:rsidP="00DC3202">
      <w:pPr>
        <w:ind w:firstLine="708"/>
        <w:jc w:val="both"/>
      </w:pPr>
      <w:r>
        <w:t xml:space="preserve">-Анализ </w:t>
      </w:r>
      <w:r w:rsidR="00DC3202">
        <w:t>расходной части бюджета показал  не значительные отклонения от но</w:t>
      </w:r>
      <w:r>
        <w:t>рм бюджетного законодательства, действующего федерального и</w:t>
      </w:r>
      <w:r w:rsidR="00C95321">
        <w:t xml:space="preserve"> регионального законодательства, в части определения норматива  штатной численности и расходов на содержание органов местного самоуправления. </w:t>
      </w:r>
    </w:p>
    <w:p w:rsidR="00843CE0" w:rsidRDefault="00843CE0" w:rsidP="00DC3202">
      <w:pPr>
        <w:ind w:firstLine="708"/>
        <w:jc w:val="both"/>
      </w:pPr>
      <w:r>
        <w:lastRenderedPageBreak/>
        <w:t xml:space="preserve">Проведенный анализ расходной части местного бюджета показал, что </w:t>
      </w:r>
      <w:proofErr w:type="gramStart"/>
      <w:r>
        <w:t>из</w:t>
      </w:r>
      <w:proofErr w:type="gramEnd"/>
      <w:r w:rsidR="0005105C">
        <w:t xml:space="preserve"> </w:t>
      </w:r>
      <w:r>
        <w:t xml:space="preserve">- </w:t>
      </w:r>
      <w:proofErr w:type="gramStart"/>
      <w:r>
        <w:t>за</w:t>
      </w:r>
      <w:proofErr w:type="gramEnd"/>
      <w:r>
        <w:t xml:space="preserve"> предельного размера д</w:t>
      </w:r>
      <w:r w:rsidR="00EA7689">
        <w:t xml:space="preserve">ефицита местного бюджета, в 2015 </w:t>
      </w:r>
      <w:r>
        <w:t xml:space="preserve"> году бюджетные ассигнования занижены как минимум на </w:t>
      </w:r>
      <w:r w:rsidR="00C95321">
        <w:t>59000,0 т</w:t>
      </w:r>
      <w:r>
        <w:t>ыс. рублей</w:t>
      </w:r>
      <w:r w:rsidR="00EA7689">
        <w:t>.</w:t>
      </w:r>
    </w:p>
    <w:p w:rsidR="00843CE0" w:rsidRPr="00EA7689" w:rsidRDefault="00843CE0" w:rsidP="00DC3202">
      <w:pPr>
        <w:ind w:firstLine="708"/>
        <w:jc w:val="both"/>
        <w:rPr>
          <w:u w:val="single"/>
        </w:rPr>
      </w:pPr>
      <w:r>
        <w:t xml:space="preserve">Таким образом, реальный дефицит местного бюджета в 2015 году составит </w:t>
      </w:r>
      <w:r w:rsidR="00C95321">
        <w:t xml:space="preserve">61 млн. рублей или  25%  утвержденного объема  доходов без учета утвержденного объема  безвозмездных поступлений, </w:t>
      </w:r>
      <w:r w:rsidR="00C95321" w:rsidRPr="00EA7689">
        <w:rPr>
          <w:u w:val="single"/>
        </w:rPr>
        <w:t>что является признаком потери платежеспособности  муниципального образования.</w:t>
      </w:r>
    </w:p>
    <w:p w:rsidR="008C16A5" w:rsidRDefault="00EA7689" w:rsidP="00EA7689">
      <w:pPr>
        <w:ind w:firstLine="708"/>
        <w:jc w:val="both"/>
      </w:pPr>
      <w:r>
        <w:t>9</w:t>
      </w:r>
      <w:r w:rsidR="00C95321">
        <w:t>.2</w:t>
      </w:r>
      <w:proofErr w:type="gramStart"/>
      <w:r w:rsidR="00DC3202">
        <w:t xml:space="preserve"> В</w:t>
      </w:r>
      <w:proofErr w:type="gramEnd"/>
      <w:r w:rsidR="00DC3202">
        <w:t xml:space="preserve"> нарушении </w:t>
      </w:r>
      <w:r w:rsidR="008C16A5">
        <w:t xml:space="preserve"> части 7 статьи 9 Федерального закона «Об общих принципах организации и деятельности контрольно – счетных органов субъектов РФ и муниципальных образований»,  КСП обязана проводить экспертизу долгосрочных целевых программ до их утверждения.  Для обеспечения  </w:t>
      </w:r>
      <w:proofErr w:type="gramStart"/>
      <w:r w:rsidR="008C16A5">
        <w:t>соблюдения требований  федерального законодательства Администрации городского округа</w:t>
      </w:r>
      <w:proofErr w:type="gramEnd"/>
      <w:r w:rsidR="008C16A5">
        <w:t xml:space="preserve"> необходимо внести изменения в  нормативно правовые </w:t>
      </w:r>
      <w:r w:rsidR="00DC3202">
        <w:t>акты регламентирующие принятие  муниципальных программ</w:t>
      </w:r>
      <w:r>
        <w:t>.</w:t>
      </w:r>
    </w:p>
    <w:p w:rsidR="008C16A5" w:rsidRDefault="008C16A5" w:rsidP="008C16A5">
      <w:pPr>
        <w:jc w:val="both"/>
      </w:pPr>
      <w:r>
        <w:t xml:space="preserve">         Руководствуясь нормами бюджетного законодательства,  статьей 157 БК РФ в части проведения экспертизы проекта решения ДГО  «О бюджете муниципального об</w:t>
      </w:r>
      <w:r w:rsidR="00B9546C">
        <w:t>разования – город Тулун» на 2015</w:t>
      </w:r>
      <w:r>
        <w:t xml:space="preserve"> год, Положением о  Контрольно-счетной палате города Тулуна, К</w:t>
      </w:r>
      <w:r w:rsidR="00B9546C">
        <w:t xml:space="preserve">онтрольно  счетная  палата </w:t>
      </w:r>
      <w:r>
        <w:t xml:space="preserve"> г.</w:t>
      </w:r>
      <w:r w:rsidR="00403165">
        <w:t xml:space="preserve"> </w:t>
      </w:r>
      <w:r>
        <w:t>Тулуна</w:t>
      </w:r>
      <w:r w:rsidR="003D4C2C">
        <w:t>:</w:t>
      </w:r>
    </w:p>
    <w:p w:rsidR="008C16A5" w:rsidRDefault="008C16A5" w:rsidP="008C16A5">
      <w:pPr>
        <w:jc w:val="both"/>
      </w:pPr>
    </w:p>
    <w:p w:rsidR="008C16A5" w:rsidRDefault="008C16A5" w:rsidP="008C16A5">
      <w:pPr>
        <w:ind w:firstLine="708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к о м е н  д у е т:</w:t>
      </w:r>
    </w:p>
    <w:p w:rsidR="008C16A5" w:rsidRDefault="008C16A5" w:rsidP="008C16A5">
      <w:pPr>
        <w:ind w:firstLine="708"/>
        <w:jc w:val="both"/>
        <w:rPr>
          <w:b/>
        </w:rPr>
      </w:pPr>
    </w:p>
    <w:p w:rsidR="008C16A5" w:rsidRDefault="008C16A5" w:rsidP="008C16A5">
      <w:pPr>
        <w:ind w:firstLine="708"/>
        <w:jc w:val="both"/>
        <w:rPr>
          <w:b/>
          <w:i/>
        </w:rPr>
      </w:pPr>
      <w:r>
        <w:rPr>
          <w:b/>
          <w:i/>
        </w:rPr>
        <w:t xml:space="preserve">Депутатам Думы городского округа </w:t>
      </w:r>
    </w:p>
    <w:p w:rsidR="008C16A5" w:rsidRDefault="008C16A5" w:rsidP="008C16A5">
      <w:pPr>
        <w:ind w:firstLine="708"/>
        <w:jc w:val="both"/>
      </w:pPr>
      <w:r>
        <w:t>По мнению Контрольно-счетной палаты проект решения Думы города  «О бюджете муниципального обр</w:t>
      </w:r>
      <w:r w:rsidR="00BE1A5B">
        <w:t xml:space="preserve">азования – «город Тулун» на 2015 </w:t>
      </w:r>
      <w:r w:rsidR="003D4C2C">
        <w:t>г</w:t>
      </w:r>
      <w:r>
        <w:t xml:space="preserve">од», </w:t>
      </w:r>
      <w:r w:rsidR="00BE1A5B">
        <w:t>имеет основания для внесения корректировок в прогнозные параметры бюджета</w:t>
      </w:r>
      <w:r>
        <w:t xml:space="preserve">. </w:t>
      </w:r>
    </w:p>
    <w:p w:rsidR="008C16A5" w:rsidRDefault="008C16A5" w:rsidP="008C16A5">
      <w:pPr>
        <w:jc w:val="both"/>
      </w:pPr>
    </w:p>
    <w:p w:rsidR="008C16A5" w:rsidRDefault="008C16A5" w:rsidP="008C16A5">
      <w:pPr>
        <w:ind w:firstLine="708"/>
        <w:jc w:val="both"/>
      </w:pPr>
      <w:r>
        <w:rPr>
          <w:b/>
          <w:i/>
        </w:rPr>
        <w:t xml:space="preserve">Администрации городского округа </w:t>
      </w:r>
    </w:p>
    <w:p w:rsidR="008C16A5" w:rsidRDefault="00EA7689" w:rsidP="008C16A5">
      <w:pPr>
        <w:ind w:firstLine="708"/>
        <w:jc w:val="both"/>
      </w:pPr>
      <w:r>
        <w:t xml:space="preserve">1. </w:t>
      </w:r>
      <w:r w:rsidR="008C16A5">
        <w:t>Рекомендуем учесть вышеизложенные замечания,  предл</w:t>
      </w:r>
      <w:r>
        <w:t>ожения и принять их к устранению.</w:t>
      </w:r>
    </w:p>
    <w:p w:rsidR="00BE1A5B" w:rsidRDefault="00EA7689" w:rsidP="008C16A5">
      <w:pPr>
        <w:ind w:firstLine="708"/>
        <w:jc w:val="both"/>
      </w:pPr>
      <w:r>
        <w:t xml:space="preserve">2. </w:t>
      </w:r>
      <w:proofErr w:type="gramStart"/>
      <w:r>
        <w:t xml:space="preserve">Штатную численность органов местного самоуправления муниципального образования – «город Тулун», привести в соответствие с Приказом Министерства труда и занятости Иркутской области от 14.10.2013 года №57 – </w:t>
      </w:r>
      <w:proofErr w:type="spellStart"/>
      <w:r>
        <w:t>мпр</w:t>
      </w:r>
      <w:proofErr w:type="spellEnd"/>
      <w:r>
        <w:t>,  Расходы на содержание органов местного самоуправления привести в соответствие с Постановлением Правительства Иркутской области  от 27.11.2014 года №599-пп</w:t>
      </w:r>
      <w:r w:rsidR="00BE1A5B">
        <w:t xml:space="preserve"> «Об установлении нормативов формирования расходов на оплату труда  депутатов, выборных должностных лиц местного самоуправления, осуществляющих свои полномочия</w:t>
      </w:r>
      <w:proofErr w:type="gramEnd"/>
      <w:r w:rsidR="00BE1A5B">
        <w:t xml:space="preserve"> на постоянной основе, муниципальных служащих и содержание органов местного самоуправления муниципальных образований Иркутской области». </w:t>
      </w:r>
    </w:p>
    <w:p w:rsidR="00EA7689" w:rsidRDefault="00BE1A5B" w:rsidP="008C16A5">
      <w:pPr>
        <w:ind w:firstLine="708"/>
        <w:jc w:val="both"/>
      </w:pPr>
      <w:r>
        <w:t xml:space="preserve">Расходы на оплату труда работников органов местного самоуправления предусмотреть в проекте в полном объеме, для получения дотации на сбалансированность местного бюджета.  </w:t>
      </w:r>
    </w:p>
    <w:p w:rsidR="00BE1A5B" w:rsidRDefault="00BE1A5B" w:rsidP="008C16A5">
      <w:pPr>
        <w:ind w:firstLine="708"/>
        <w:jc w:val="both"/>
      </w:pPr>
      <w:r>
        <w:t xml:space="preserve">3. </w:t>
      </w:r>
      <w:bookmarkStart w:id="0" w:name="_GoBack"/>
      <w:bookmarkEnd w:id="0"/>
      <w:r>
        <w:t>Администрации городского округа необходимо  разработать и представить в Думу городского округа, для рассмотрения  план повышения платежеспособности муниципального образования на 2015 год и плановый период.</w:t>
      </w:r>
    </w:p>
    <w:p w:rsidR="008C16A5" w:rsidRDefault="008C16A5" w:rsidP="008C16A5">
      <w:pPr>
        <w:ind w:firstLine="708"/>
        <w:jc w:val="both"/>
      </w:pPr>
      <w:r>
        <w:t>.</w:t>
      </w:r>
    </w:p>
    <w:p w:rsidR="008C16A5" w:rsidRDefault="008C16A5" w:rsidP="008C16A5">
      <w:pPr>
        <w:jc w:val="both"/>
      </w:pPr>
    </w:p>
    <w:p w:rsidR="0005105C" w:rsidRDefault="0005105C" w:rsidP="008C16A5">
      <w:pPr>
        <w:jc w:val="both"/>
      </w:pPr>
    </w:p>
    <w:p w:rsidR="008C16A5" w:rsidRDefault="008C16A5" w:rsidP="008C16A5">
      <w:pPr>
        <w:jc w:val="both"/>
        <w:rPr>
          <w:b/>
        </w:rPr>
      </w:pPr>
      <w:r>
        <w:rPr>
          <w:b/>
        </w:rPr>
        <w:t>Председатель Контрольно-</w:t>
      </w:r>
    </w:p>
    <w:p w:rsidR="005A6A17" w:rsidRPr="00120565" w:rsidRDefault="008C16A5" w:rsidP="003D4C2C">
      <w:pPr>
        <w:jc w:val="both"/>
        <w:rPr>
          <w:rFonts w:eastAsiaTheme="minorHAnsi"/>
          <w:lang w:eastAsia="en-US"/>
        </w:rPr>
      </w:pPr>
      <w:r>
        <w:rPr>
          <w:b/>
        </w:rPr>
        <w:t>счетной палаты  города Тулуна                                                                   Е.В. Новикевич</w:t>
      </w:r>
    </w:p>
    <w:sectPr w:rsidR="005A6A17" w:rsidRPr="00120565" w:rsidSect="00250D6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5D" w:rsidRDefault="00563E5D" w:rsidP="003D4C2C">
      <w:r>
        <w:separator/>
      </w:r>
    </w:p>
  </w:endnote>
  <w:endnote w:type="continuationSeparator" w:id="0">
    <w:p w:rsidR="00563E5D" w:rsidRDefault="00563E5D" w:rsidP="003D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595020"/>
      <w:docPartObj>
        <w:docPartGallery w:val="Page Numbers (Bottom of Page)"/>
        <w:docPartUnique/>
      </w:docPartObj>
    </w:sdtPr>
    <w:sdtContent>
      <w:p w:rsidR="003D4C2C" w:rsidRDefault="003D4C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5C">
          <w:rPr>
            <w:noProof/>
          </w:rPr>
          <w:t>14</w:t>
        </w:r>
        <w:r>
          <w:fldChar w:fldCharType="end"/>
        </w:r>
      </w:p>
    </w:sdtContent>
  </w:sdt>
  <w:p w:rsidR="003D4C2C" w:rsidRDefault="003D4C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5D" w:rsidRDefault="00563E5D" w:rsidP="003D4C2C">
      <w:r>
        <w:separator/>
      </w:r>
    </w:p>
  </w:footnote>
  <w:footnote w:type="continuationSeparator" w:id="0">
    <w:p w:rsidR="00563E5D" w:rsidRDefault="00563E5D" w:rsidP="003D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68" w:rsidRDefault="00250D68" w:rsidP="00250D68">
    <w:pPr>
      <w:pStyle w:val="a7"/>
      <w:tabs>
        <w:tab w:val="clear" w:pos="4677"/>
        <w:tab w:val="clear" w:pos="9355"/>
        <w:tab w:val="left" w:pos="82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D6D"/>
    <w:multiLevelType w:val="hybridMultilevel"/>
    <w:tmpl w:val="930E03E0"/>
    <w:lvl w:ilvl="0" w:tplc="0B260C26">
      <w:start w:val="1"/>
      <w:numFmt w:val="decimal"/>
      <w:lvlText w:val="%1."/>
      <w:lvlJc w:val="left"/>
      <w:pPr>
        <w:ind w:left="25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A5"/>
    <w:rsid w:val="00003465"/>
    <w:rsid w:val="00011958"/>
    <w:rsid w:val="000164D4"/>
    <w:rsid w:val="00017403"/>
    <w:rsid w:val="000246BA"/>
    <w:rsid w:val="0002699E"/>
    <w:rsid w:val="00032C30"/>
    <w:rsid w:val="00035215"/>
    <w:rsid w:val="000379FB"/>
    <w:rsid w:val="0004082D"/>
    <w:rsid w:val="00050C71"/>
    <w:rsid w:val="0005105C"/>
    <w:rsid w:val="000A0746"/>
    <w:rsid w:val="000B6353"/>
    <w:rsid w:val="000C3024"/>
    <w:rsid w:val="000F278B"/>
    <w:rsid w:val="000F27C3"/>
    <w:rsid w:val="000F3973"/>
    <w:rsid w:val="00106258"/>
    <w:rsid w:val="00116711"/>
    <w:rsid w:val="00120565"/>
    <w:rsid w:val="001235D9"/>
    <w:rsid w:val="00140DD2"/>
    <w:rsid w:val="001462D0"/>
    <w:rsid w:val="0016155D"/>
    <w:rsid w:val="00180C13"/>
    <w:rsid w:val="00181CAA"/>
    <w:rsid w:val="00182035"/>
    <w:rsid w:val="00186F1F"/>
    <w:rsid w:val="001A27B3"/>
    <w:rsid w:val="001A2C98"/>
    <w:rsid w:val="001C67FF"/>
    <w:rsid w:val="001F2BA3"/>
    <w:rsid w:val="001F5109"/>
    <w:rsid w:val="00205712"/>
    <w:rsid w:val="002075E7"/>
    <w:rsid w:val="002147EA"/>
    <w:rsid w:val="002221BF"/>
    <w:rsid w:val="002269FF"/>
    <w:rsid w:val="00242CA4"/>
    <w:rsid w:val="00246863"/>
    <w:rsid w:val="00250D68"/>
    <w:rsid w:val="00263558"/>
    <w:rsid w:val="00274556"/>
    <w:rsid w:val="00284642"/>
    <w:rsid w:val="00286AC5"/>
    <w:rsid w:val="002A3089"/>
    <w:rsid w:val="002B2FE4"/>
    <w:rsid w:val="002C7DA7"/>
    <w:rsid w:val="00302175"/>
    <w:rsid w:val="003041F4"/>
    <w:rsid w:val="003076C3"/>
    <w:rsid w:val="00307A9F"/>
    <w:rsid w:val="0032278B"/>
    <w:rsid w:val="00327666"/>
    <w:rsid w:val="0033309E"/>
    <w:rsid w:val="003432BD"/>
    <w:rsid w:val="00343F06"/>
    <w:rsid w:val="00370EC8"/>
    <w:rsid w:val="00381482"/>
    <w:rsid w:val="003A0FF5"/>
    <w:rsid w:val="003A1917"/>
    <w:rsid w:val="003B5E2B"/>
    <w:rsid w:val="003C038E"/>
    <w:rsid w:val="003C2028"/>
    <w:rsid w:val="003C33A0"/>
    <w:rsid w:val="003C5BEA"/>
    <w:rsid w:val="003D4C2C"/>
    <w:rsid w:val="003D5DD0"/>
    <w:rsid w:val="003E0298"/>
    <w:rsid w:val="003F0D43"/>
    <w:rsid w:val="003F2FD5"/>
    <w:rsid w:val="003F3872"/>
    <w:rsid w:val="00403165"/>
    <w:rsid w:val="00414B98"/>
    <w:rsid w:val="00414D7C"/>
    <w:rsid w:val="00422BB1"/>
    <w:rsid w:val="00436D24"/>
    <w:rsid w:val="00463E92"/>
    <w:rsid w:val="004B32AA"/>
    <w:rsid w:val="004C1779"/>
    <w:rsid w:val="004C5D9B"/>
    <w:rsid w:val="005042DA"/>
    <w:rsid w:val="0050458A"/>
    <w:rsid w:val="00513B4A"/>
    <w:rsid w:val="00522F61"/>
    <w:rsid w:val="00531808"/>
    <w:rsid w:val="005372C3"/>
    <w:rsid w:val="00541ECF"/>
    <w:rsid w:val="00563755"/>
    <w:rsid w:val="00563E5D"/>
    <w:rsid w:val="00574C90"/>
    <w:rsid w:val="005A35D3"/>
    <w:rsid w:val="005A6A17"/>
    <w:rsid w:val="005C3EF3"/>
    <w:rsid w:val="005D61C4"/>
    <w:rsid w:val="005E7FBB"/>
    <w:rsid w:val="00612FD0"/>
    <w:rsid w:val="00624252"/>
    <w:rsid w:val="0063222B"/>
    <w:rsid w:val="00633378"/>
    <w:rsid w:val="00653A05"/>
    <w:rsid w:val="00654E0D"/>
    <w:rsid w:val="006816E5"/>
    <w:rsid w:val="006918C6"/>
    <w:rsid w:val="00692A00"/>
    <w:rsid w:val="00692F67"/>
    <w:rsid w:val="006972DD"/>
    <w:rsid w:val="006A026B"/>
    <w:rsid w:val="006B4C01"/>
    <w:rsid w:val="006C0BB3"/>
    <w:rsid w:val="006C47CB"/>
    <w:rsid w:val="006D2C8F"/>
    <w:rsid w:val="00722101"/>
    <w:rsid w:val="00723516"/>
    <w:rsid w:val="00723EDB"/>
    <w:rsid w:val="0078121B"/>
    <w:rsid w:val="007939C3"/>
    <w:rsid w:val="007D0CD8"/>
    <w:rsid w:val="00801859"/>
    <w:rsid w:val="008042FC"/>
    <w:rsid w:val="00812E62"/>
    <w:rsid w:val="00821C58"/>
    <w:rsid w:val="00822129"/>
    <w:rsid w:val="00843CE0"/>
    <w:rsid w:val="008602F4"/>
    <w:rsid w:val="00861264"/>
    <w:rsid w:val="00872E3D"/>
    <w:rsid w:val="008B1DF7"/>
    <w:rsid w:val="008C16A5"/>
    <w:rsid w:val="008C50C9"/>
    <w:rsid w:val="00900870"/>
    <w:rsid w:val="00904FA8"/>
    <w:rsid w:val="0091053E"/>
    <w:rsid w:val="0091210B"/>
    <w:rsid w:val="00921A38"/>
    <w:rsid w:val="00925C62"/>
    <w:rsid w:val="009261F7"/>
    <w:rsid w:val="00927111"/>
    <w:rsid w:val="00944B01"/>
    <w:rsid w:val="009549D6"/>
    <w:rsid w:val="00960A37"/>
    <w:rsid w:val="00964E55"/>
    <w:rsid w:val="00965C43"/>
    <w:rsid w:val="00987420"/>
    <w:rsid w:val="00994621"/>
    <w:rsid w:val="009A71FA"/>
    <w:rsid w:val="009B5699"/>
    <w:rsid w:val="009D25AD"/>
    <w:rsid w:val="009E27C5"/>
    <w:rsid w:val="00A150C9"/>
    <w:rsid w:val="00A213FE"/>
    <w:rsid w:val="00A36415"/>
    <w:rsid w:val="00A4583B"/>
    <w:rsid w:val="00A72B57"/>
    <w:rsid w:val="00A7386C"/>
    <w:rsid w:val="00A93686"/>
    <w:rsid w:val="00AA02BF"/>
    <w:rsid w:val="00AC6742"/>
    <w:rsid w:val="00B0722F"/>
    <w:rsid w:val="00B15617"/>
    <w:rsid w:val="00B17616"/>
    <w:rsid w:val="00B3055F"/>
    <w:rsid w:val="00B371A4"/>
    <w:rsid w:val="00B40A63"/>
    <w:rsid w:val="00B64679"/>
    <w:rsid w:val="00B778E9"/>
    <w:rsid w:val="00B81751"/>
    <w:rsid w:val="00B84B7E"/>
    <w:rsid w:val="00B9546C"/>
    <w:rsid w:val="00BA5ECC"/>
    <w:rsid w:val="00BA7F56"/>
    <w:rsid w:val="00BC3620"/>
    <w:rsid w:val="00BD5C5C"/>
    <w:rsid w:val="00BE1A5B"/>
    <w:rsid w:val="00BE61B7"/>
    <w:rsid w:val="00C07742"/>
    <w:rsid w:val="00C33A80"/>
    <w:rsid w:val="00C34A13"/>
    <w:rsid w:val="00C541E9"/>
    <w:rsid w:val="00C5483D"/>
    <w:rsid w:val="00C6114F"/>
    <w:rsid w:val="00C84FDE"/>
    <w:rsid w:val="00C87998"/>
    <w:rsid w:val="00C95321"/>
    <w:rsid w:val="00CB6FDA"/>
    <w:rsid w:val="00CD4BE6"/>
    <w:rsid w:val="00CE1010"/>
    <w:rsid w:val="00CE39ED"/>
    <w:rsid w:val="00CF0B5F"/>
    <w:rsid w:val="00CF43B6"/>
    <w:rsid w:val="00CF643D"/>
    <w:rsid w:val="00D164BB"/>
    <w:rsid w:val="00D310F5"/>
    <w:rsid w:val="00D321CB"/>
    <w:rsid w:val="00D506B3"/>
    <w:rsid w:val="00D5680F"/>
    <w:rsid w:val="00D742F5"/>
    <w:rsid w:val="00D859F2"/>
    <w:rsid w:val="00D87A58"/>
    <w:rsid w:val="00D9136A"/>
    <w:rsid w:val="00D9372C"/>
    <w:rsid w:val="00DA71F7"/>
    <w:rsid w:val="00DB284C"/>
    <w:rsid w:val="00DB54CF"/>
    <w:rsid w:val="00DC30DB"/>
    <w:rsid w:val="00DC3202"/>
    <w:rsid w:val="00DC4B64"/>
    <w:rsid w:val="00DC5264"/>
    <w:rsid w:val="00E03B94"/>
    <w:rsid w:val="00E20B26"/>
    <w:rsid w:val="00E3073C"/>
    <w:rsid w:val="00E40CBD"/>
    <w:rsid w:val="00E459BC"/>
    <w:rsid w:val="00E63D7E"/>
    <w:rsid w:val="00E75395"/>
    <w:rsid w:val="00E75B51"/>
    <w:rsid w:val="00E97782"/>
    <w:rsid w:val="00EA1AE0"/>
    <w:rsid w:val="00EA6755"/>
    <w:rsid w:val="00EA7689"/>
    <w:rsid w:val="00EB316F"/>
    <w:rsid w:val="00EB6E64"/>
    <w:rsid w:val="00EC13A2"/>
    <w:rsid w:val="00EC1D30"/>
    <w:rsid w:val="00ED5E39"/>
    <w:rsid w:val="00EE3D39"/>
    <w:rsid w:val="00F0181F"/>
    <w:rsid w:val="00F11FCE"/>
    <w:rsid w:val="00F15245"/>
    <w:rsid w:val="00F26622"/>
    <w:rsid w:val="00F26E93"/>
    <w:rsid w:val="00F32129"/>
    <w:rsid w:val="00F32197"/>
    <w:rsid w:val="00F50E25"/>
    <w:rsid w:val="00F53B59"/>
    <w:rsid w:val="00F57FD3"/>
    <w:rsid w:val="00F76B4F"/>
    <w:rsid w:val="00F7790D"/>
    <w:rsid w:val="00F80C7A"/>
    <w:rsid w:val="00FD42A3"/>
    <w:rsid w:val="00FD4D1C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6A5"/>
    <w:pPr>
      <w:ind w:left="720"/>
      <w:contextualSpacing/>
    </w:pPr>
  </w:style>
  <w:style w:type="table" w:styleId="a4">
    <w:name w:val="Table Grid"/>
    <w:basedOn w:val="a1"/>
    <w:uiPriority w:val="59"/>
    <w:rsid w:val="00E75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3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D4C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4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6A5"/>
    <w:pPr>
      <w:ind w:left="720"/>
      <w:contextualSpacing/>
    </w:pPr>
  </w:style>
  <w:style w:type="table" w:styleId="a4">
    <w:name w:val="Table Grid"/>
    <w:basedOn w:val="a1"/>
    <w:uiPriority w:val="59"/>
    <w:rsid w:val="00E75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3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D4C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4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C1AF-7C4B-4789-873A-F4BC13B7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6491</Words>
  <Characters>37002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2014-12-09T03:46:00Z</cp:lastPrinted>
  <dcterms:created xsi:type="dcterms:W3CDTF">2014-12-03T14:40:00Z</dcterms:created>
  <dcterms:modified xsi:type="dcterms:W3CDTF">2014-12-09T03:47:00Z</dcterms:modified>
</cp:coreProperties>
</file>