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Layout w:type="fixed"/>
        <w:tblLook w:val="04A0" w:firstRow="1" w:lastRow="0" w:firstColumn="1" w:lastColumn="0" w:noHBand="0" w:noVBand="1"/>
      </w:tblPr>
      <w:tblGrid>
        <w:gridCol w:w="9716"/>
      </w:tblGrid>
      <w:tr w:rsidR="00282208" w:rsidTr="00583704">
        <w:trPr>
          <w:cantSplit/>
        </w:trPr>
        <w:tc>
          <w:tcPr>
            <w:tcW w:w="9716" w:type="dxa"/>
            <w:hideMark/>
          </w:tcPr>
          <w:p w:rsidR="00282208" w:rsidRPr="00282208" w:rsidRDefault="00282208" w:rsidP="00583704">
            <w:pPr>
              <w:ind w:right="317"/>
              <w:jc w:val="center"/>
              <w:rPr>
                <w:b/>
              </w:rPr>
            </w:pPr>
            <w:r w:rsidRPr="00282208">
              <w:rPr>
                <w:b/>
              </w:rPr>
              <w:t>РОССИЙСКАЯ  ФЕДЕРАЦИЯ</w:t>
            </w:r>
          </w:p>
          <w:p w:rsidR="00282208" w:rsidRPr="00282208" w:rsidRDefault="00282208" w:rsidP="00583704">
            <w:pPr>
              <w:ind w:right="317"/>
              <w:jc w:val="center"/>
              <w:rPr>
                <w:b/>
              </w:rPr>
            </w:pPr>
            <w:r w:rsidRPr="00282208">
              <w:rPr>
                <w:b/>
              </w:rPr>
              <w:t>ИРКУТСКАЯ ОБЛАСТЬ</w:t>
            </w:r>
          </w:p>
        </w:tc>
      </w:tr>
      <w:tr w:rsidR="00282208" w:rsidTr="00583704">
        <w:trPr>
          <w:cantSplit/>
        </w:trPr>
        <w:tc>
          <w:tcPr>
            <w:tcW w:w="9716" w:type="dxa"/>
          </w:tcPr>
          <w:p w:rsidR="00282208" w:rsidRPr="00282208" w:rsidRDefault="00282208" w:rsidP="00583704">
            <w:pPr>
              <w:jc w:val="center"/>
              <w:rPr>
                <w:b/>
              </w:rPr>
            </w:pPr>
          </w:p>
          <w:p w:rsidR="00282208" w:rsidRPr="00282208" w:rsidRDefault="00282208" w:rsidP="00583704">
            <w:pPr>
              <w:jc w:val="center"/>
              <w:rPr>
                <w:b/>
              </w:rPr>
            </w:pPr>
            <w:r w:rsidRPr="00282208">
              <w:rPr>
                <w:b/>
              </w:rPr>
              <w:t xml:space="preserve">МУНИЦИПАЛЬНОЕ  УЧРЕЖДЕНИЕ  «КОНТРОЛЬНО-СЧЕТНАЯ  ПАЛАТА  </w:t>
            </w:r>
          </w:p>
          <w:p w:rsidR="00282208" w:rsidRPr="00282208" w:rsidRDefault="00282208" w:rsidP="00583704">
            <w:pPr>
              <w:jc w:val="center"/>
              <w:rPr>
                <w:b/>
              </w:rPr>
            </w:pPr>
            <w:r w:rsidRPr="00282208">
              <w:rPr>
                <w:b/>
              </w:rPr>
              <w:t>ГОРОДСКОГО  ОКРУГА  МУНИЦИПАЛЬНОГО  ОБРАЗОВАНИЯ – «ГОРОД ТУЛУН»</w:t>
            </w:r>
          </w:p>
        </w:tc>
      </w:tr>
      <w:tr w:rsidR="00282208" w:rsidTr="00583704">
        <w:trPr>
          <w:cantSplit/>
        </w:trPr>
        <w:tc>
          <w:tcPr>
            <w:tcW w:w="9716" w:type="dxa"/>
          </w:tcPr>
          <w:p w:rsidR="00282208" w:rsidRPr="00282208" w:rsidRDefault="00282208" w:rsidP="00583704">
            <w:pPr>
              <w:jc w:val="center"/>
              <w:rPr>
                <w:b/>
              </w:rPr>
            </w:pPr>
          </w:p>
        </w:tc>
      </w:tr>
      <w:tr w:rsidR="00282208" w:rsidTr="00583704">
        <w:trPr>
          <w:cantSplit/>
        </w:trPr>
        <w:tc>
          <w:tcPr>
            <w:tcW w:w="9716" w:type="dxa"/>
            <w:hideMark/>
          </w:tcPr>
          <w:p w:rsidR="00282208" w:rsidRDefault="00282208" w:rsidP="00583704">
            <w:pPr>
              <w:ind w:left="-108"/>
            </w:pPr>
            <w:r>
              <w:rPr>
                <w:noProof/>
              </w:rPr>
              <mc:AlternateContent>
                <mc:Choice Requires="wps">
                  <w:drawing>
                    <wp:anchor distT="0" distB="0" distL="114300" distR="114300" simplePos="0" relativeHeight="251659264" behindDoc="0" locked="0" layoutInCell="0" allowOverlap="1" wp14:anchorId="72256F3A" wp14:editId="2128FDD5">
                      <wp:simplePos x="0" y="0"/>
                      <wp:positionH relativeFrom="column">
                        <wp:posOffset>0</wp:posOffset>
                      </wp:positionH>
                      <wp:positionV relativeFrom="paragraph">
                        <wp:posOffset>52070</wp:posOffset>
                      </wp:positionV>
                      <wp:extent cx="5600700" cy="0"/>
                      <wp:effectExtent l="19050" t="23495" r="19050" b="241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pt" to="44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6UVQIAAGMEAAAOAAAAZHJzL2Uyb0RvYy54bWysVM2O0zAQviPxDlbu3STdbrcbbbpCTctl&#10;gUq7cHdtp7FwbMv2Nq0QEssZaR+BV+AA0koLPEP6RozdHyhcECIHZ+yZ+TLzzeecXyxrgRbMWK5k&#10;HqVHSYSYJIpyOc+jl9eTziBC1mFJsVCS5dGK2ehi+PjReaMz1lWVEpQZBCDSZo3Oo8o5ncWxJRWr&#10;sT1SmklwlsrU2MHWzGNqcAPotYi7SdKPG2WoNoowa+G02DijYcAvS0bci7K0zCGRR1CbC6sJ68yv&#10;8fAcZ3ODdcXJtgz8D1XUmEv46B6qwA6jG8P/gKo5Mcqq0h0RVceqLDlhoQfoJk1+6+aqwpqFXoAc&#10;q/c02f8HS54vpgZxCrOLkMQ1jKj9uH63vmu/tp/Wd2h9235vv7Sf2/v2W3u/fg/2w/oD2N7ZPmyP&#10;71DqmWy0zQBwJKfGc0GW8kpfKvLaIqlGFZZzFjq6Xmn4TMiID1L8xmqoZ9Y8UxRi8I1TgdZlaWpU&#10;Cq5f+UQPDtShZZjjaj9HtnSIwOFJP0lOExg32flinHkIn6iNdU+ZqpE38khw6SnGGV5cWgdNQOgu&#10;xB9LNeFCBJkIiZo8Oh6kAO1dVglOvTdszHw2EgYtsFdaeDwlgHYQZtSNpAGtYpiOt7bDXGxsiBfS&#10;40EvUM/W2kjpzVlyNh6MB71Or9sfd3pJUXSeTEa9Tn+Snp4Ux8VoVKRvfWlpL6s4pUz66nayTnt/&#10;J5vtBdsIci/sPQ/xIXpoEYrdvUPRYax+khtNzBRdTY1nw08YlByCt7fOX5Vf9yHq579h+AMAAP//&#10;AwBQSwMEFAAGAAgAAAAhAEMdr3HXAAAABAEAAA8AAABkcnMvZG93bnJldi54bWxMj8tqwzAQRfeF&#10;/oOYQneNHFOK6loOJZBVoY8kHzCxpraJNTKWEjt/n2k37fJwh3vPlKvZ9+pMY+wCW1guMlDEdXAd&#10;Nxb2u82DARUTssM+MFm4UIRVdXtTYuHCxF903qZGSQnHAi20KQ2F1rFuyWNchIFYsu8wekyCY6Pd&#10;iJOU+17nWfakPXYsCy0OtG6pPm5P3sKj+Vi+m88m4d7k5u35aNwwRWvv7+bXF1CJ5vR3DD/6og6V&#10;OB3CiV1UvQV5JFkwOSgJjcmFD7+sq1L/l6+uAAAA//8DAFBLAQItABQABgAIAAAAIQC2gziS/gAA&#10;AOEBAAATAAAAAAAAAAAAAAAAAAAAAABbQ29udGVudF9UeXBlc10ueG1sUEsBAi0AFAAGAAgAAAAh&#10;ADj9If/WAAAAlAEAAAsAAAAAAAAAAAAAAAAALwEAAF9yZWxzLy5yZWxzUEsBAi0AFAAGAAgAAAAh&#10;AI6bDpRVAgAAYwQAAA4AAAAAAAAAAAAAAAAALgIAAGRycy9lMm9Eb2MueG1sUEsBAi0AFAAGAAgA&#10;AAAhAEMdr3HXAAAABAEAAA8AAAAAAAAAAAAAAAAArwQAAGRycy9kb3ducmV2LnhtbFBLBQYAAAAA&#10;BAAEAPMAAACzBQAAAAA=&#10;" o:allowincell="f" strokeweight="3pt"/>
                  </w:pict>
                </mc:Fallback>
              </mc:AlternateContent>
            </w:r>
          </w:p>
        </w:tc>
      </w:tr>
    </w:tbl>
    <w:p w:rsidR="00282208" w:rsidRDefault="00B06866" w:rsidP="00282208">
      <w:pPr>
        <w:jc w:val="both"/>
        <w:rPr>
          <w:rFonts w:ascii="Calibri" w:hAnsi="Calibri"/>
          <w:sz w:val="22"/>
        </w:rPr>
      </w:pPr>
      <w:r>
        <w:rPr>
          <w:rFonts w:ascii="Calibri" w:hAnsi="Calibri"/>
          <w:sz w:val="22"/>
        </w:rPr>
        <w:t xml:space="preserve">   </w:t>
      </w:r>
    </w:p>
    <w:p w:rsidR="00282208" w:rsidRDefault="00282208" w:rsidP="00282208">
      <w:pPr>
        <w:jc w:val="both"/>
      </w:pPr>
    </w:p>
    <w:p w:rsidR="00282208" w:rsidRDefault="00282208" w:rsidP="00282208">
      <w:pPr>
        <w:jc w:val="both"/>
      </w:pPr>
      <w:r>
        <w:t xml:space="preserve"> "</w:t>
      </w:r>
      <w:r w:rsidR="00186BCF">
        <w:t>2</w:t>
      </w:r>
      <w:r w:rsidR="00F169AD">
        <w:t>8</w:t>
      </w:r>
      <w:r>
        <w:t xml:space="preserve">" апреля  2014 года                                                                                                 </w:t>
      </w:r>
      <w:proofErr w:type="spellStart"/>
      <w:r>
        <w:t>г</w:t>
      </w:r>
      <w:proofErr w:type="gramStart"/>
      <w:r>
        <w:t>.Т</w:t>
      </w:r>
      <w:proofErr w:type="gramEnd"/>
      <w:r>
        <w:t>улун</w:t>
      </w:r>
      <w:proofErr w:type="spellEnd"/>
    </w:p>
    <w:p w:rsidR="00282208" w:rsidRDefault="00282208" w:rsidP="00282208">
      <w:pPr>
        <w:jc w:val="both"/>
      </w:pPr>
    </w:p>
    <w:p w:rsidR="00282208" w:rsidRDefault="00282208" w:rsidP="00282208">
      <w:pPr>
        <w:jc w:val="center"/>
        <w:rPr>
          <w:b/>
        </w:rPr>
      </w:pPr>
    </w:p>
    <w:p w:rsidR="00282208" w:rsidRPr="00D56AA7" w:rsidRDefault="00A53275" w:rsidP="00282208">
      <w:pPr>
        <w:jc w:val="center"/>
        <w:rPr>
          <w:b/>
        </w:rPr>
      </w:pPr>
      <w:r>
        <w:rPr>
          <w:b/>
        </w:rPr>
        <w:t>Заключение</w:t>
      </w:r>
      <w:r w:rsidR="00282208">
        <w:rPr>
          <w:b/>
        </w:rPr>
        <w:t xml:space="preserve"> №</w:t>
      </w:r>
      <w:r>
        <w:rPr>
          <w:b/>
        </w:rPr>
        <w:t>3</w:t>
      </w:r>
    </w:p>
    <w:p w:rsidR="00282208" w:rsidRDefault="00282208" w:rsidP="00282208">
      <w:pPr>
        <w:jc w:val="center"/>
      </w:pPr>
      <w:r w:rsidRPr="00466D05">
        <w:rPr>
          <w:b/>
        </w:rPr>
        <w:t>по результатам</w:t>
      </w:r>
      <w:r>
        <w:rPr>
          <w:b/>
        </w:rPr>
        <w:t xml:space="preserve"> </w:t>
      </w:r>
      <w:r w:rsidR="00E856E4">
        <w:rPr>
          <w:b/>
        </w:rPr>
        <w:t>в</w:t>
      </w:r>
      <w:r w:rsidR="00E75972">
        <w:rPr>
          <w:b/>
        </w:rPr>
        <w:t>нешн</w:t>
      </w:r>
      <w:r w:rsidR="00E856E4">
        <w:rPr>
          <w:b/>
        </w:rPr>
        <w:t>ей</w:t>
      </w:r>
      <w:r w:rsidR="00E75972">
        <w:rPr>
          <w:b/>
        </w:rPr>
        <w:t xml:space="preserve"> проверк</w:t>
      </w:r>
      <w:r w:rsidR="00E856E4">
        <w:rPr>
          <w:b/>
        </w:rPr>
        <w:t>и</w:t>
      </w:r>
      <w:r w:rsidR="00E75972">
        <w:rPr>
          <w:b/>
        </w:rPr>
        <w:t xml:space="preserve"> годово</w:t>
      </w:r>
      <w:r w:rsidR="00E856E4">
        <w:rPr>
          <w:b/>
        </w:rPr>
        <w:t>го</w:t>
      </w:r>
      <w:r w:rsidR="00E75972">
        <w:rPr>
          <w:b/>
        </w:rPr>
        <w:t xml:space="preserve"> отчет</w:t>
      </w:r>
      <w:r w:rsidR="00E856E4">
        <w:rPr>
          <w:b/>
        </w:rPr>
        <w:t>а об исполнении бюджета муницип</w:t>
      </w:r>
      <w:r w:rsidRPr="00466D05">
        <w:rPr>
          <w:b/>
        </w:rPr>
        <w:t xml:space="preserve">ального образования – «город Тулун» </w:t>
      </w:r>
      <w:r w:rsidR="00E856E4">
        <w:rPr>
          <w:b/>
        </w:rPr>
        <w:t>за 2013 год</w:t>
      </w:r>
    </w:p>
    <w:p w:rsidR="00282208" w:rsidRDefault="00282208" w:rsidP="00510FEA">
      <w:pPr>
        <w:tabs>
          <w:tab w:val="left" w:pos="709"/>
        </w:tabs>
        <w:jc w:val="center"/>
      </w:pPr>
    </w:p>
    <w:p w:rsidR="00DD69E0" w:rsidRDefault="00DD69E0" w:rsidP="00282208">
      <w:pPr>
        <w:jc w:val="center"/>
      </w:pPr>
    </w:p>
    <w:p w:rsidR="00E856E4" w:rsidRDefault="00282208" w:rsidP="004A5815">
      <w:pPr>
        <w:jc w:val="both"/>
      </w:pPr>
      <w:r>
        <w:tab/>
        <w:t xml:space="preserve">Настоящий </w:t>
      </w:r>
      <w:r w:rsidR="008B5D0A">
        <w:t>отчет</w:t>
      </w:r>
      <w:r w:rsidR="00E856E4">
        <w:t xml:space="preserve"> по результатам внешней проверки годового отчета об исполнении бюджета  муниципального образования – «город Тулун» подготовлен  в соответствии с требованиями ст.264.4 Бюджетного кодекса РФ.</w:t>
      </w:r>
    </w:p>
    <w:p w:rsidR="00282208" w:rsidRDefault="00282208" w:rsidP="004A5815">
      <w:pPr>
        <w:ind w:firstLine="708"/>
        <w:jc w:val="both"/>
      </w:pPr>
      <w:r>
        <w:t>Контрольное мероприятие проведено  на основани</w:t>
      </w:r>
      <w:r w:rsidR="00503F28">
        <w:t xml:space="preserve">и плана работы КСП </w:t>
      </w:r>
      <w:proofErr w:type="spellStart"/>
      <w:r w:rsidR="00503F28">
        <w:t>г</w:t>
      </w:r>
      <w:proofErr w:type="gramStart"/>
      <w:r w:rsidR="00503F28">
        <w:t>.Т</w:t>
      </w:r>
      <w:proofErr w:type="gramEnd"/>
      <w:r w:rsidR="00503F28">
        <w:t>улуна</w:t>
      </w:r>
      <w:proofErr w:type="spellEnd"/>
      <w:r w:rsidR="00503F28">
        <w:t xml:space="preserve"> на </w:t>
      </w:r>
      <w:r w:rsidR="00E856E4">
        <w:t>2</w:t>
      </w:r>
      <w:r>
        <w:t xml:space="preserve"> квартал 201</w:t>
      </w:r>
      <w:r w:rsidR="00503F28">
        <w:t>4</w:t>
      </w:r>
      <w:r>
        <w:t xml:space="preserve"> года, распоряжения председателя КСП от </w:t>
      </w:r>
      <w:r w:rsidR="00E856E4">
        <w:t>19.</w:t>
      </w:r>
      <w:r>
        <w:t>03.201</w:t>
      </w:r>
      <w:r w:rsidR="00503F28">
        <w:t>4</w:t>
      </w:r>
      <w:r>
        <w:t>г № 1</w:t>
      </w:r>
      <w:r w:rsidR="00E856E4">
        <w:t>2</w:t>
      </w:r>
      <w:r>
        <w:t>-р.</w:t>
      </w:r>
    </w:p>
    <w:p w:rsidR="00E53292" w:rsidRDefault="00282208" w:rsidP="004A5815">
      <w:pPr>
        <w:jc w:val="both"/>
      </w:pPr>
      <w:r>
        <w:tab/>
        <w:t>Предмет</w:t>
      </w:r>
      <w:r w:rsidR="007E2C90">
        <w:t>ы</w:t>
      </w:r>
      <w:r>
        <w:t xml:space="preserve"> </w:t>
      </w:r>
      <w:r w:rsidR="007E2C90">
        <w:t>внешней проверки годовой бюджетной отчетности:</w:t>
      </w:r>
    </w:p>
    <w:p w:rsidR="00E53292" w:rsidRDefault="00E53292" w:rsidP="004A5815">
      <w:pPr>
        <w:jc w:val="both"/>
      </w:pPr>
      <w:r>
        <w:t>-отчеты главных администраторов об исполнении местного бюджета и прилагаемые к ним справки и пояснения;</w:t>
      </w:r>
    </w:p>
    <w:p w:rsidR="00BD6AE5" w:rsidRDefault="00E53292" w:rsidP="004A5815">
      <w:pPr>
        <w:jc w:val="both"/>
      </w:pPr>
      <w:r>
        <w:t>-балансы главных администраторов бюджетных средств местного бюджета</w:t>
      </w:r>
      <w:r w:rsidR="00BD6AE5">
        <w:t xml:space="preserve"> и прилагаемые к ним справки и пояснения;</w:t>
      </w:r>
    </w:p>
    <w:p w:rsidR="00BD6AE5" w:rsidRDefault="00BD6AE5" w:rsidP="004A5815">
      <w:pPr>
        <w:jc w:val="both"/>
      </w:pPr>
      <w:r>
        <w:t>-отчеты о финансовых результатах деятельности главных администраторов бюджетных средств и прилагаемы к ним справки и пояснения;</w:t>
      </w:r>
    </w:p>
    <w:p w:rsidR="00BD6AE5" w:rsidRDefault="00BD6AE5" w:rsidP="004A5815">
      <w:pPr>
        <w:jc w:val="both"/>
      </w:pPr>
      <w:r>
        <w:t>-пояснительные записки к годовой бюджетной отчетности главных администраторов бюджетных средств и прилагаемые к ним пояснения;</w:t>
      </w:r>
    </w:p>
    <w:p w:rsidR="00BD6AE5" w:rsidRDefault="00BD6AE5" w:rsidP="004A5815">
      <w:pPr>
        <w:jc w:val="both"/>
      </w:pPr>
      <w:r>
        <w:t xml:space="preserve">-другие отчетные документы, установленные для главных администраторов бюджетных средств местного бюджета нормативными правовыми </w:t>
      </w:r>
      <w:r w:rsidR="007E2C90">
        <w:t>актами Минист</w:t>
      </w:r>
      <w:r>
        <w:t>ерств</w:t>
      </w:r>
      <w:r w:rsidR="007E2C90">
        <w:t>ом</w:t>
      </w:r>
      <w:r>
        <w:t xml:space="preserve"> финансов РФ и Министерством финансов Иркутской области;</w:t>
      </w:r>
    </w:p>
    <w:p w:rsidR="007E2C90" w:rsidRDefault="007E2C90" w:rsidP="004A5815">
      <w:pPr>
        <w:jc w:val="both"/>
      </w:pPr>
      <w:r>
        <w:t>-прочие  документы по вопросам деятельности главных администраторов.</w:t>
      </w:r>
    </w:p>
    <w:p w:rsidR="007E2C90" w:rsidRDefault="00282208" w:rsidP="004A5815">
      <w:pPr>
        <w:jc w:val="both"/>
      </w:pPr>
      <w:r>
        <w:tab/>
        <w:t xml:space="preserve">Объекты контрольного мероприятия: </w:t>
      </w:r>
    </w:p>
    <w:p w:rsidR="007E2C90" w:rsidRDefault="007E2C90" w:rsidP="004A5815">
      <w:pPr>
        <w:jc w:val="both"/>
      </w:pPr>
      <w:r>
        <w:t>-</w:t>
      </w:r>
      <w:r w:rsidR="00282208">
        <w:t xml:space="preserve">главные администраторы </w:t>
      </w:r>
      <w:r>
        <w:t>доходов местного бюджета (МУ «Администрация города Тулуна»</w:t>
      </w:r>
      <w:r w:rsidR="00B24411">
        <w:t>, прочие администраторы доходов</w:t>
      </w:r>
      <w:r>
        <w:t>);</w:t>
      </w:r>
    </w:p>
    <w:p w:rsidR="00282208" w:rsidRDefault="007E2C90" w:rsidP="004A5815">
      <w:pPr>
        <w:jc w:val="both"/>
      </w:pPr>
      <w:r>
        <w:t>-</w:t>
      </w:r>
      <w:r w:rsidR="00503F28">
        <w:t>главные распорядители бюджетных средств</w:t>
      </w:r>
      <w:r w:rsidR="00282208">
        <w:t xml:space="preserve"> (МУ «Администрация города Тулуна», МУ «Дума города Тулуна»).</w:t>
      </w:r>
    </w:p>
    <w:p w:rsidR="003352BE" w:rsidRDefault="00282208" w:rsidP="004A5815">
      <w:pPr>
        <w:ind w:firstLine="708"/>
        <w:jc w:val="both"/>
      </w:pPr>
      <w:r>
        <w:t xml:space="preserve">Целью </w:t>
      </w:r>
      <w:r w:rsidR="003352BE">
        <w:t>контрольного мероприятия является:</w:t>
      </w:r>
    </w:p>
    <w:p w:rsidR="00E856E4" w:rsidRDefault="003352BE" w:rsidP="003352BE">
      <w:pPr>
        <w:jc w:val="both"/>
      </w:pPr>
      <w:r>
        <w:t>-</w:t>
      </w:r>
      <w:r w:rsidR="007E2C90">
        <w:t xml:space="preserve"> </w:t>
      </w:r>
      <w:r w:rsidR="00371D80">
        <w:t xml:space="preserve">проверка </w:t>
      </w:r>
      <w:r w:rsidR="00E856E4">
        <w:t xml:space="preserve">полноты и достоверности </w:t>
      </w:r>
      <w:r>
        <w:t>бюджетной отчетности главных администраторов бюджетных средств.</w:t>
      </w:r>
    </w:p>
    <w:p w:rsidR="00DD69E0" w:rsidRDefault="00282208" w:rsidP="004A5815">
      <w:pPr>
        <w:ind w:firstLine="708"/>
        <w:jc w:val="both"/>
      </w:pPr>
      <w:r>
        <w:t>Проверяемый период:  201</w:t>
      </w:r>
      <w:r w:rsidR="00503F28">
        <w:t>3</w:t>
      </w:r>
      <w:r>
        <w:t xml:space="preserve"> год.</w:t>
      </w:r>
    </w:p>
    <w:p w:rsidR="00282208" w:rsidRDefault="00282208" w:rsidP="004A5815">
      <w:pPr>
        <w:tabs>
          <w:tab w:val="left" w:pos="709"/>
        </w:tabs>
        <w:jc w:val="both"/>
      </w:pPr>
      <w:r>
        <w:tab/>
        <w:t>Сроки проведения контрольного мероприятия: с  0</w:t>
      </w:r>
      <w:r w:rsidR="00371D80">
        <w:t>1</w:t>
      </w:r>
      <w:r>
        <w:t xml:space="preserve"> </w:t>
      </w:r>
      <w:r w:rsidR="00371D80">
        <w:t>апреля</w:t>
      </w:r>
      <w:r>
        <w:t xml:space="preserve">  201</w:t>
      </w:r>
      <w:r w:rsidR="00503F28">
        <w:t>4</w:t>
      </w:r>
      <w:r>
        <w:t xml:space="preserve"> года по </w:t>
      </w:r>
      <w:r w:rsidR="00371D80">
        <w:t>2</w:t>
      </w:r>
      <w:r w:rsidR="00F169AD">
        <w:t>8</w:t>
      </w:r>
      <w:r w:rsidR="001A2F9E">
        <w:t xml:space="preserve"> </w:t>
      </w:r>
      <w:r>
        <w:t xml:space="preserve"> апреля 201</w:t>
      </w:r>
      <w:r w:rsidR="00503F28">
        <w:t>4</w:t>
      </w:r>
      <w:r>
        <w:t xml:space="preserve"> года. </w:t>
      </w:r>
    </w:p>
    <w:p w:rsidR="00282208" w:rsidRDefault="00282208" w:rsidP="004A5815">
      <w:pPr>
        <w:tabs>
          <w:tab w:val="left" w:pos="709"/>
        </w:tabs>
        <w:jc w:val="both"/>
      </w:pPr>
      <w:r>
        <w:tab/>
        <w:t>В результате  контрольного мероприятия установлено следующее:</w:t>
      </w:r>
    </w:p>
    <w:p w:rsidR="00282208" w:rsidRDefault="00DD69E0" w:rsidP="004A5815">
      <w:r>
        <w:t xml:space="preserve"> </w:t>
      </w:r>
    </w:p>
    <w:p w:rsidR="00DD69E0" w:rsidRDefault="00DD69E0" w:rsidP="00282208"/>
    <w:p w:rsidR="00B24411" w:rsidRDefault="00B24411" w:rsidP="00282208"/>
    <w:p w:rsidR="00B24411" w:rsidRDefault="00B24411" w:rsidP="00282208"/>
    <w:p w:rsidR="00B24411" w:rsidRDefault="00B24411" w:rsidP="00282208"/>
    <w:p w:rsidR="005C7066" w:rsidRDefault="00282208" w:rsidP="005C7066">
      <w:pPr>
        <w:pStyle w:val="a3"/>
        <w:numPr>
          <w:ilvl w:val="0"/>
          <w:numId w:val="1"/>
        </w:numPr>
        <w:jc w:val="center"/>
        <w:rPr>
          <w:b/>
        </w:rPr>
      </w:pPr>
      <w:r w:rsidRPr="00607CCD">
        <w:rPr>
          <w:b/>
        </w:rPr>
        <w:lastRenderedPageBreak/>
        <w:t>Общие сведения</w:t>
      </w:r>
    </w:p>
    <w:p w:rsidR="00B24411" w:rsidRDefault="00B24411" w:rsidP="00664F93">
      <w:pPr>
        <w:ind w:firstLine="708"/>
        <w:jc w:val="both"/>
      </w:pPr>
    </w:p>
    <w:p w:rsidR="00371D80" w:rsidRPr="00D14622" w:rsidRDefault="00371D80" w:rsidP="00664F93">
      <w:pPr>
        <w:ind w:firstLine="708"/>
        <w:jc w:val="both"/>
      </w:pPr>
      <w:r>
        <w:t>Годовой отчет об исполнении бюджета муниципального образования – «город Тулун» представлен администрацией городского округа  на основании статьи 264.4 Бюджетного кодекса РФ.</w:t>
      </w:r>
    </w:p>
    <w:p w:rsidR="00371D80" w:rsidRDefault="00371D80" w:rsidP="00371D80">
      <w:pPr>
        <w:ind w:firstLine="708"/>
        <w:jc w:val="both"/>
      </w:pPr>
      <w:r w:rsidRPr="00AE65F0">
        <w:t xml:space="preserve">Бюджетная отчетность  об исполнении </w:t>
      </w:r>
      <w:r>
        <w:t>бюджета  муниципального образования – «город Тулун» за 2013 год составлена в соответствии с приказом Министерства Российской Федерации от 28.12.2010г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B24411">
        <w:t xml:space="preserve">  (далее-Инструкция№191)</w:t>
      </w:r>
      <w:r>
        <w:t xml:space="preserve">. </w:t>
      </w:r>
    </w:p>
    <w:p w:rsidR="00371D80" w:rsidRPr="00AE65F0" w:rsidRDefault="00371D80" w:rsidP="00371D80">
      <w:pPr>
        <w:ind w:firstLine="708"/>
        <w:jc w:val="both"/>
      </w:pPr>
      <w:r>
        <w:t>Распоряжением  председателя комитета по экономике и финансам администрации городского округа от 1</w:t>
      </w:r>
      <w:r w:rsidR="006241B4">
        <w:t>5</w:t>
      </w:r>
      <w:r>
        <w:t>.03.2012г № 22  утвержден порядок составления и представления годовой,  квартальной и месячной отчетности об исполнении  бюджета муниципального образова</w:t>
      </w:r>
      <w:r w:rsidR="008B5D0A">
        <w:t>ния – «город Тулун» за 2012 год (в редакции распоряжения</w:t>
      </w:r>
      <w:r w:rsidR="006241B4">
        <w:t xml:space="preserve"> председателя комитета по экономике и финансам </w:t>
      </w:r>
      <w:r w:rsidR="008B5D0A">
        <w:t>администрации от 15.03.2013г №48).</w:t>
      </w:r>
    </w:p>
    <w:p w:rsidR="00607CCD" w:rsidRDefault="007475CD" w:rsidP="00607CCD">
      <w:pPr>
        <w:ind w:firstLine="708"/>
        <w:jc w:val="both"/>
      </w:pPr>
      <w:r>
        <w:t>Бюджет муниципального образования –</w:t>
      </w:r>
      <w:r w:rsidR="00D5680C">
        <w:t xml:space="preserve"> </w:t>
      </w:r>
      <w:r>
        <w:t xml:space="preserve">«город Тулун» утвержден решением Думы городского округа от 29.12.2012г №55-ДГО «О бюджете муниципального образования </w:t>
      </w:r>
      <w:proofErr w:type="gramStart"/>
      <w:r>
        <w:t>–«</w:t>
      </w:r>
      <w:proofErr w:type="gramEnd"/>
      <w:r>
        <w:t>город Тулун» на 2013 год»</w:t>
      </w:r>
      <w:r w:rsidR="008B5D0A">
        <w:t xml:space="preserve"> (ред. от 27.12.2013 №35-ДГО)</w:t>
      </w:r>
      <w:r>
        <w:t xml:space="preserve">  с учетом внесенных изменений и дополнений по доходам  в размере 880153 тыс.рублей, по расходам в размере 908754 тыс.рублей.</w:t>
      </w:r>
    </w:p>
    <w:p w:rsidR="00B24411" w:rsidRDefault="00B24411" w:rsidP="00607CCD">
      <w:pPr>
        <w:ind w:firstLine="708"/>
        <w:jc w:val="both"/>
      </w:pPr>
    </w:p>
    <w:p w:rsidR="00B24411" w:rsidRDefault="00B24411" w:rsidP="00607CCD">
      <w:pPr>
        <w:ind w:firstLine="708"/>
        <w:jc w:val="both"/>
      </w:pPr>
    </w:p>
    <w:p w:rsidR="003523C2" w:rsidRPr="003523C2" w:rsidRDefault="003523C2" w:rsidP="003523C2">
      <w:pPr>
        <w:pStyle w:val="a3"/>
        <w:numPr>
          <w:ilvl w:val="0"/>
          <w:numId w:val="1"/>
        </w:numPr>
        <w:jc w:val="center"/>
        <w:rPr>
          <w:b/>
        </w:rPr>
      </w:pPr>
      <w:r w:rsidRPr="003523C2">
        <w:rPr>
          <w:b/>
        </w:rPr>
        <w:t>Проверка бюджетной отчетности главн</w:t>
      </w:r>
      <w:r w:rsidR="00B24411">
        <w:rPr>
          <w:b/>
        </w:rPr>
        <w:t>ых</w:t>
      </w:r>
      <w:r w:rsidRPr="003523C2">
        <w:rPr>
          <w:b/>
        </w:rPr>
        <w:t xml:space="preserve">  администратор</w:t>
      </w:r>
      <w:r w:rsidR="00B24411">
        <w:rPr>
          <w:b/>
        </w:rPr>
        <w:t>ов</w:t>
      </w:r>
      <w:r w:rsidRPr="003523C2">
        <w:rPr>
          <w:b/>
        </w:rPr>
        <w:t xml:space="preserve"> доходов местного бюджета  </w:t>
      </w:r>
    </w:p>
    <w:p w:rsidR="004A5815" w:rsidRPr="003523C2" w:rsidRDefault="004A5815" w:rsidP="003523C2">
      <w:pPr>
        <w:ind w:firstLine="708"/>
        <w:jc w:val="both"/>
        <w:rPr>
          <w:b/>
        </w:rPr>
      </w:pPr>
    </w:p>
    <w:p w:rsidR="003523C2" w:rsidRDefault="003523C2" w:rsidP="003523C2">
      <w:pPr>
        <w:ind w:firstLine="708"/>
        <w:jc w:val="both"/>
      </w:pPr>
      <w:r>
        <w:t xml:space="preserve">В соответствии с решением Думы городского округа от </w:t>
      </w:r>
      <w:r w:rsidR="007C51B1">
        <w:t>29</w:t>
      </w:r>
      <w:r>
        <w:t>.12.201</w:t>
      </w:r>
      <w:r w:rsidR="007C51B1">
        <w:t>2</w:t>
      </w:r>
      <w:r>
        <w:t xml:space="preserve"> г №</w:t>
      </w:r>
      <w:r w:rsidR="007C51B1">
        <w:t>55</w:t>
      </w:r>
      <w:r>
        <w:t>-ДГО «О бюджете муниципального образования – «город Тулун» на 201</w:t>
      </w:r>
      <w:r w:rsidR="007C51B1">
        <w:t>3</w:t>
      </w:r>
      <w:r>
        <w:t xml:space="preserve"> год главными администраторами доходов  местного бюджета определены МУ </w:t>
      </w:r>
      <w:r w:rsidR="00626C46">
        <w:t>«Администрация города  Тулуна».</w:t>
      </w:r>
    </w:p>
    <w:p w:rsidR="003523C2" w:rsidRDefault="003523C2" w:rsidP="003523C2">
      <w:pPr>
        <w:ind w:firstLine="708"/>
        <w:jc w:val="both"/>
      </w:pPr>
      <w:r>
        <w:t>Бюджетные назначения по доходам за 201</w:t>
      </w:r>
      <w:r w:rsidR="00626C46">
        <w:t>3</w:t>
      </w:r>
      <w:r>
        <w:t xml:space="preserve"> год главными администраторами доходов согласно бюджетной отчетности ф.0503317 исполнены в сумме </w:t>
      </w:r>
      <w:r w:rsidR="00351818">
        <w:t>855673,1</w:t>
      </w:r>
      <w:r>
        <w:t xml:space="preserve"> тыс.руб., что  составляет  9</w:t>
      </w:r>
      <w:r w:rsidR="00351818">
        <w:t>7,2</w:t>
      </w:r>
      <w:r>
        <w:t xml:space="preserve"> % от утвержденных</w:t>
      </w:r>
      <w:r w:rsidR="00351818">
        <w:t xml:space="preserve"> назначений на год </w:t>
      </w:r>
      <w:r w:rsidR="007475CD">
        <w:t xml:space="preserve"> в </w:t>
      </w:r>
      <w:proofErr w:type="spellStart"/>
      <w:r w:rsidR="007475CD">
        <w:t>т.ч</w:t>
      </w:r>
      <w:proofErr w:type="spellEnd"/>
      <w:r w:rsidR="007475CD">
        <w:t>.:</w:t>
      </w:r>
    </w:p>
    <w:p w:rsidR="007475CD" w:rsidRDefault="007475CD" w:rsidP="003523C2">
      <w:pPr>
        <w:ind w:firstLine="708"/>
        <w:jc w:val="both"/>
      </w:pPr>
      <w:r>
        <w:t>-по налоговым  и неналоговым доходам в объеме 27984</w:t>
      </w:r>
      <w:r w:rsidR="00994EC5">
        <w:t>9</w:t>
      </w:r>
      <w:r>
        <w:t>,2 тыс.руб.;</w:t>
      </w:r>
    </w:p>
    <w:p w:rsidR="00994EC5" w:rsidRDefault="007475CD" w:rsidP="003523C2">
      <w:pPr>
        <w:ind w:firstLine="708"/>
        <w:jc w:val="both"/>
      </w:pPr>
      <w:r>
        <w:t>-по безвоз</w:t>
      </w:r>
      <w:r w:rsidR="00994EC5">
        <w:t>мездным перечислениям из областного бюджета в объеме 576565,3 тыс.руб.;</w:t>
      </w:r>
    </w:p>
    <w:p w:rsidR="007475CD" w:rsidRDefault="00994EC5" w:rsidP="003523C2">
      <w:pPr>
        <w:ind w:firstLine="708"/>
        <w:jc w:val="both"/>
      </w:pPr>
      <w:r>
        <w:t>- от возврата бюджетными учреждениями остатков целевых субсидий прошлых лет  в объеме 365,3 тыс.руб.;</w:t>
      </w:r>
    </w:p>
    <w:p w:rsidR="0063598E" w:rsidRDefault="0063598E" w:rsidP="003523C2">
      <w:pPr>
        <w:ind w:firstLine="708"/>
        <w:jc w:val="both"/>
      </w:pPr>
      <w:r>
        <w:t>-по возврату остатков субсидий, субвенций, имеющих целевое назначение  в объеме (-1106,7) тыс.руб.</w:t>
      </w:r>
    </w:p>
    <w:p w:rsidR="0063598E" w:rsidRDefault="0063598E" w:rsidP="003523C2">
      <w:pPr>
        <w:ind w:firstLine="708"/>
        <w:jc w:val="both"/>
      </w:pPr>
      <w:r>
        <w:t>В сравнении с предыдущим 2012 годом доходная часть бюджета муниципального образования –</w:t>
      </w:r>
      <w:r w:rsidR="008B0FA8">
        <w:t xml:space="preserve"> </w:t>
      </w:r>
      <w:r>
        <w:t>«город Тулун» уменьшилась на 25218,6 тыс.рублей. В основном уменьшение произошло по межбюджетным трансфертам, полученным из областного бюджета  на 37833 тыс.руб., по прочим безвозмездным поступлениям на 1</w:t>
      </w:r>
      <w:r w:rsidR="008B0FA8">
        <w:t>1</w:t>
      </w:r>
      <w:r>
        <w:t>3 тыс.руб.</w:t>
      </w:r>
      <w:r w:rsidR="008B0FA8">
        <w:t>, по налоговым и неналоговым доходам наблюдается увеличение на 12703 тыс.рублей.</w:t>
      </w:r>
    </w:p>
    <w:p w:rsidR="003523C2" w:rsidRPr="0055468C" w:rsidRDefault="003523C2" w:rsidP="003523C2">
      <w:pPr>
        <w:jc w:val="right"/>
        <w:rPr>
          <w:sz w:val="22"/>
          <w:szCs w:val="22"/>
        </w:rPr>
      </w:pPr>
      <w:r w:rsidRPr="0055468C">
        <w:rPr>
          <w:sz w:val="22"/>
          <w:szCs w:val="22"/>
        </w:rPr>
        <w:t>Таблица 1</w:t>
      </w:r>
    </w:p>
    <w:p w:rsidR="003523C2" w:rsidRPr="00B4075D" w:rsidRDefault="003523C2" w:rsidP="003523C2">
      <w:pPr>
        <w:jc w:val="center"/>
        <w:rPr>
          <w:b/>
          <w:sz w:val="22"/>
          <w:szCs w:val="22"/>
        </w:rPr>
      </w:pPr>
      <w:r w:rsidRPr="00B4075D">
        <w:rPr>
          <w:b/>
          <w:sz w:val="22"/>
          <w:szCs w:val="22"/>
        </w:rPr>
        <w:t>Исполнение утвержденных бюджетных назначений главных администраторов доходов бюджета МО «город Тулун» за 201</w:t>
      </w:r>
      <w:r w:rsidR="00626C46">
        <w:rPr>
          <w:b/>
          <w:sz w:val="22"/>
          <w:szCs w:val="22"/>
        </w:rPr>
        <w:t>3</w:t>
      </w:r>
      <w:r w:rsidRPr="00B4075D">
        <w:rPr>
          <w:b/>
          <w:sz w:val="22"/>
          <w:szCs w:val="22"/>
        </w:rPr>
        <w:t xml:space="preserve"> год  ф.0503127, ф.0503137 (тыс.руб.)</w:t>
      </w:r>
    </w:p>
    <w:p w:rsidR="003523C2" w:rsidRPr="00B4075D" w:rsidRDefault="003523C2" w:rsidP="003523C2">
      <w:pPr>
        <w:jc w:val="right"/>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800"/>
        <w:gridCol w:w="1856"/>
        <w:gridCol w:w="1384"/>
        <w:gridCol w:w="1620"/>
      </w:tblGrid>
      <w:tr w:rsidR="003523C2" w:rsidRPr="00B4075D" w:rsidTr="003523C2">
        <w:tc>
          <w:tcPr>
            <w:tcW w:w="2988" w:type="dxa"/>
            <w:shd w:val="clear" w:color="auto" w:fill="auto"/>
          </w:tcPr>
          <w:p w:rsidR="003523C2" w:rsidRPr="00B4075D" w:rsidRDefault="003523C2" w:rsidP="003523C2">
            <w:pPr>
              <w:jc w:val="center"/>
              <w:rPr>
                <w:sz w:val="22"/>
                <w:szCs w:val="22"/>
              </w:rPr>
            </w:pPr>
            <w:r w:rsidRPr="00B4075D">
              <w:rPr>
                <w:sz w:val="22"/>
                <w:szCs w:val="22"/>
              </w:rPr>
              <w:t>Наименование главных администраторов</w:t>
            </w:r>
          </w:p>
          <w:p w:rsidR="003523C2" w:rsidRPr="00B4075D" w:rsidRDefault="003523C2" w:rsidP="003523C2">
            <w:pPr>
              <w:jc w:val="center"/>
              <w:rPr>
                <w:sz w:val="22"/>
                <w:szCs w:val="22"/>
              </w:rPr>
            </w:pPr>
            <w:r w:rsidRPr="00B4075D">
              <w:rPr>
                <w:sz w:val="22"/>
                <w:szCs w:val="22"/>
              </w:rPr>
              <w:t>доходов</w:t>
            </w:r>
          </w:p>
        </w:tc>
        <w:tc>
          <w:tcPr>
            <w:tcW w:w="1800" w:type="dxa"/>
            <w:shd w:val="clear" w:color="auto" w:fill="auto"/>
          </w:tcPr>
          <w:p w:rsidR="003523C2" w:rsidRPr="00B4075D" w:rsidRDefault="003523C2" w:rsidP="00626C46">
            <w:pPr>
              <w:jc w:val="center"/>
              <w:rPr>
                <w:sz w:val="22"/>
                <w:szCs w:val="22"/>
              </w:rPr>
            </w:pPr>
            <w:r w:rsidRPr="00B4075D">
              <w:rPr>
                <w:sz w:val="22"/>
                <w:szCs w:val="22"/>
              </w:rPr>
              <w:t>Утвержденные бюджетные назначения на 201</w:t>
            </w:r>
            <w:r w:rsidR="00626C46">
              <w:rPr>
                <w:sz w:val="22"/>
                <w:szCs w:val="22"/>
              </w:rPr>
              <w:t>3</w:t>
            </w:r>
            <w:r w:rsidRPr="00B4075D">
              <w:rPr>
                <w:sz w:val="22"/>
                <w:szCs w:val="22"/>
              </w:rPr>
              <w:t xml:space="preserve"> год</w:t>
            </w:r>
          </w:p>
        </w:tc>
        <w:tc>
          <w:tcPr>
            <w:tcW w:w="1856" w:type="dxa"/>
            <w:shd w:val="clear" w:color="auto" w:fill="auto"/>
          </w:tcPr>
          <w:p w:rsidR="003523C2" w:rsidRPr="00B4075D" w:rsidRDefault="003523C2" w:rsidP="00626C46">
            <w:pPr>
              <w:jc w:val="center"/>
              <w:rPr>
                <w:sz w:val="22"/>
                <w:szCs w:val="22"/>
              </w:rPr>
            </w:pPr>
            <w:r w:rsidRPr="00B4075D">
              <w:rPr>
                <w:sz w:val="22"/>
                <w:szCs w:val="22"/>
              </w:rPr>
              <w:t>Исполнено за 201</w:t>
            </w:r>
            <w:r w:rsidR="00626C46">
              <w:rPr>
                <w:sz w:val="22"/>
                <w:szCs w:val="22"/>
              </w:rPr>
              <w:t>3</w:t>
            </w:r>
            <w:r w:rsidRPr="00B4075D">
              <w:rPr>
                <w:sz w:val="22"/>
                <w:szCs w:val="22"/>
              </w:rPr>
              <w:t xml:space="preserve"> год</w:t>
            </w:r>
          </w:p>
        </w:tc>
        <w:tc>
          <w:tcPr>
            <w:tcW w:w="1384" w:type="dxa"/>
            <w:shd w:val="clear" w:color="auto" w:fill="auto"/>
          </w:tcPr>
          <w:p w:rsidR="003523C2" w:rsidRPr="00B4075D" w:rsidRDefault="003523C2" w:rsidP="003523C2">
            <w:pPr>
              <w:jc w:val="center"/>
              <w:rPr>
                <w:sz w:val="22"/>
                <w:szCs w:val="22"/>
              </w:rPr>
            </w:pPr>
            <w:r w:rsidRPr="00B4075D">
              <w:rPr>
                <w:sz w:val="22"/>
                <w:szCs w:val="22"/>
              </w:rPr>
              <w:t xml:space="preserve">% </w:t>
            </w:r>
            <w:proofErr w:type="spellStart"/>
            <w:proofErr w:type="gramStart"/>
            <w:r w:rsidRPr="00B4075D">
              <w:rPr>
                <w:sz w:val="22"/>
                <w:szCs w:val="22"/>
              </w:rPr>
              <w:t>исполне-ния</w:t>
            </w:r>
            <w:proofErr w:type="spellEnd"/>
            <w:proofErr w:type="gramEnd"/>
          </w:p>
        </w:tc>
        <w:tc>
          <w:tcPr>
            <w:tcW w:w="1620" w:type="dxa"/>
            <w:shd w:val="clear" w:color="auto" w:fill="auto"/>
          </w:tcPr>
          <w:p w:rsidR="003523C2" w:rsidRPr="00B4075D" w:rsidRDefault="003523C2" w:rsidP="003523C2">
            <w:pPr>
              <w:jc w:val="center"/>
              <w:rPr>
                <w:sz w:val="22"/>
                <w:szCs w:val="22"/>
              </w:rPr>
            </w:pPr>
            <w:r w:rsidRPr="00B4075D">
              <w:rPr>
                <w:sz w:val="22"/>
                <w:szCs w:val="22"/>
              </w:rPr>
              <w:t>Отклонения</w:t>
            </w:r>
            <w:proofErr w:type="gramStart"/>
            <w:r w:rsidRPr="00B4075D">
              <w:rPr>
                <w:sz w:val="22"/>
                <w:szCs w:val="22"/>
              </w:rPr>
              <w:t xml:space="preserve"> (+,-)</w:t>
            </w:r>
            <w:proofErr w:type="gramEnd"/>
          </w:p>
        </w:tc>
      </w:tr>
      <w:tr w:rsidR="003523C2" w:rsidRPr="00B4075D" w:rsidTr="003523C2">
        <w:tc>
          <w:tcPr>
            <w:tcW w:w="2988" w:type="dxa"/>
            <w:shd w:val="clear" w:color="auto" w:fill="auto"/>
          </w:tcPr>
          <w:p w:rsidR="003523C2" w:rsidRPr="00B4075D" w:rsidRDefault="003523C2" w:rsidP="003523C2">
            <w:pPr>
              <w:rPr>
                <w:sz w:val="22"/>
                <w:szCs w:val="22"/>
              </w:rPr>
            </w:pPr>
            <w:r w:rsidRPr="00B4075D">
              <w:rPr>
                <w:sz w:val="22"/>
                <w:szCs w:val="22"/>
              </w:rPr>
              <w:lastRenderedPageBreak/>
              <w:t>1. МУ «Администрация города Тулуна»</w:t>
            </w:r>
          </w:p>
        </w:tc>
        <w:tc>
          <w:tcPr>
            <w:tcW w:w="1800" w:type="dxa"/>
            <w:shd w:val="clear" w:color="auto" w:fill="auto"/>
          </w:tcPr>
          <w:p w:rsidR="003523C2" w:rsidRPr="00B4075D" w:rsidRDefault="00626C46" w:rsidP="003523C2">
            <w:pPr>
              <w:jc w:val="center"/>
              <w:rPr>
                <w:sz w:val="22"/>
                <w:szCs w:val="22"/>
              </w:rPr>
            </w:pPr>
            <w:r>
              <w:rPr>
                <w:sz w:val="22"/>
                <w:szCs w:val="22"/>
              </w:rPr>
              <w:t>653011,8</w:t>
            </w:r>
          </w:p>
        </w:tc>
        <w:tc>
          <w:tcPr>
            <w:tcW w:w="1856" w:type="dxa"/>
            <w:shd w:val="clear" w:color="auto" w:fill="auto"/>
          </w:tcPr>
          <w:p w:rsidR="003523C2" w:rsidRPr="00B4075D" w:rsidRDefault="00626C46" w:rsidP="003523C2">
            <w:pPr>
              <w:jc w:val="center"/>
              <w:rPr>
                <w:sz w:val="22"/>
                <w:szCs w:val="22"/>
              </w:rPr>
            </w:pPr>
            <w:r>
              <w:rPr>
                <w:sz w:val="22"/>
                <w:szCs w:val="22"/>
              </w:rPr>
              <w:t>643944,1</w:t>
            </w:r>
          </w:p>
        </w:tc>
        <w:tc>
          <w:tcPr>
            <w:tcW w:w="1384" w:type="dxa"/>
            <w:shd w:val="clear" w:color="auto" w:fill="auto"/>
          </w:tcPr>
          <w:p w:rsidR="003523C2" w:rsidRPr="00B4075D" w:rsidRDefault="00626C46" w:rsidP="003523C2">
            <w:pPr>
              <w:jc w:val="center"/>
              <w:rPr>
                <w:sz w:val="22"/>
                <w:szCs w:val="22"/>
              </w:rPr>
            </w:pPr>
            <w:r>
              <w:rPr>
                <w:sz w:val="22"/>
                <w:szCs w:val="22"/>
              </w:rPr>
              <w:t>98,6</w:t>
            </w:r>
          </w:p>
        </w:tc>
        <w:tc>
          <w:tcPr>
            <w:tcW w:w="1620" w:type="dxa"/>
            <w:shd w:val="clear" w:color="auto" w:fill="auto"/>
          </w:tcPr>
          <w:p w:rsidR="003523C2" w:rsidRPr="00B4075D" w:rsidRDefault="00626C46" w:rsidP="003523C2">
            <w:pPr>
              <w:jc w:val="center"/>
              <w:rPr>
                <w:sz w:val="22"/>
                <w:szCs w:val="22"/>
              </w:rPr>
            </w:pPr>
            <w:r>
              <w:rPr>
                <w:sz w:val="22"/>
                <w:szCs w:val="22"/>
              </w:rPr>
              <w:t>-9067,7</w:t>
            </w:r>
          </w:p>
        </w:tc>
      </w:tr>
      <w:tr w:rsidR="003523C2" w:rsidRPr="00B4075D" w:rsidTr="003523C2">
        <w:tc>
          <w:tcPr>
            <w:tcW w:w="2988" w:type="dxa"/>
            <w:shd w:val="clear" w:color="auto" w:fill="auto"/>
          </w:tcPr>
          <w:p w:rsidR="003523C2" w:rsidRPr="00B4075D" w:rsidRDefault="003523C2" w:rsidP="003523C2">
            <w:pPr>
              <w:jc w:val="both"/>
              <w:rPr>
                <w:b/>
                <w:sz w:val="22"/>
                <w:szCs w:val="22"/>
              </w:rPr>
            </w:pPr>
            <w:r w:rsidRPr="00B4075D">
              <w:rPr>
                <w:b/>
                <w:sz w:val="22"/>
                <w:szCs w:val="22"/>
              </w:rPr>
              <w:t>Итого</w:t>
            </w:r>
          </w:p>
        </w:tc>
        <w:tc>
          <w:tcPr>
            <w:tcW w:w="1800" w:type="dxa"/>
            <w:shd w:val="clear" w:color="auto" w:fill="auto"/>
          </w:tcPr>
          <w:p w:rsidR="003523C2" w:rsidRPr="00B4075D" w:rsidRDefault="00626C46" w:rsidP="003523C2">
            <w:pPr>
              <w:jc w:val="center"/>
              <w:rPr>
                <w:b/>
                <w:sz w:val="22"/>
                <w:szCs w:val="22"/>
              </w:rPr>
            </w:pPr>
            <w:r>
              <w:rPr>
                <w:b/>
                <w:sz w:val="22"/>
                <w:szCs w:val="22"/>
              </w:rPr>
              <w:t>653011,8</w:t>
            </w:r>
          </w:p>
        </w:tc>
        <w:tc>
          <w:tcPr>
            <w:tcW w:w="1856" w:type="dxa"/>
            <w:shd w:val="clear" w:color="auto" w:fill="auto"/>
          </w:tcPr>
          <w:p w:rsidR="003523C2" w:rsidRPr="00B4075D" w:rsidRDefault="00626C46" w:rsidP="003523C2">
            <w:pPr>
              <w:jc w:val="center"/>
              <w:rPr>
                <w:b/>
                <w:sz w:val="22"/>
                <w:szCs w:val="22"/>
              </w:rPr>
            </w:pPr>
            <w:r>
              <w:rPr>
                <w:b/>
                <w:sz w:val="22"/>
                <w:szCs w:val="22"/>
              </w:rPr>
              <w:t>643944,1</w:t>
            </w:r>
          </w:p>
        </w:tc>
        <w:tc>
          <w:tcPr>
            <w:tcW w:w="1384" w:type="dxa"/>
            <w:shd w:val="clear" w:color="auto" w:fill="auto"/>
          </w:tcPr>
          <w:p w:rsidR="003523C2" w:rsidRPr="00B4075D" w:rsidRDefault="003523C2" w:rsidP="003523C2">
            <w:pPr>
              <w:jc w:val="center"/>
              <w:rPr>
                <w:b/>
                <w:sz w:val="22"/>
                <w:szCs w:val="22"/>
              </w:rPr>
            </w:pPr>
          </w:p>
        </w:tc>
        <w:tc>
          <w:tcPr>
            <w:tcW w:w="1620" w:type="dxa"/>
            <w:shd w:val="clear" w:color="auto" w:fill="auto"/>
          </w:tcPr>
          <w:p w:rsidR="003523C2" w:rsidRPr="00B4075D" w:rsidRDefault="00626C46" w:rsidP="003523C2">
            <w:pPr>
              <w:jc w:val="center"/>
              <w:rPr>
                <w:b/>
                <w:sz w:val="22"/>
                <w:szCs w:val="22"/>
              </w:rPr>
            </w:pPr>
            <w:r>
              <w:rPr>
                <w:b/>
                <w:sz w:val="22"/>
                <w:szCs w:val="22"/>
              </w:rPr>
              <w:t>-9067,7</w:t>
            </w:r>
          </w:p>
        </w:tc>
      </w:tr>
      <w:tr w:rsidR="003523C2" w:rsidRPr="00B4075D" w:rsidTr="003523C2">
        <w:tc>
          <w:tcPr>
            <w:tcW w:w="2988" w:type="dxa"/>
            <w:shd w:val="clear" w:color="auto" w:fill="auto"/>
          </w:tcPr>
          <w:p w:rsidR="003523C2" w:rsidRPr="00B4075D" w:rsidRDefault="003523C2" w:rsidP="003523C2">
            <w:pPr>
              <w:rPr>
                <w:sz w:val="22"/>
                <w:szCs w:val="22"/>
              </w:rPr>
            </w:pPr>
            <w:r>
              <w:rPr>
                <w:sz w:val="22"/>
                <w:szCs w:val="22"/>
              </w:rPr>
              <w:t>2</w:t>
            </w:r>
            <w:r w:rsidRPr="00B4075D">
              <w:rPr>
                <w:sz w:val="22"/>
                <w:szCs w:val="22"/>
              </w:rPr>
              <w:t>. Прочие администраторы доходов</w:t>
            </w:r>
          </w:p>
        </w:tc>
        <w:tc>
          <w:tcPr>
            <w:tcW w:w="1800" w:type="dxa"/>
            <w:shd w:val="clear" w:color="auto" w:fill="auto"/>
          </w:tcPr>
          <w:p w:rsidR="003523C2" w:rsidRPr="00B4075D" w:rsidRDefault="00626C46" w:rsidP="003523C2">
            <w:pPr>
              <w:jc w:val="center"/>
              <w:rPr>
                <w:sz w:val="22"/>
                <w:szCs w:val="22"/>
              </w:rPr>
            </w:pPr>
            <w:r>
              <w:rPr>
                <w:sz w:val="22"/>
                <w:szCs w:val="22"/>
              </w:rPr>
              <w:t>227141,7</w:t>
            </w:r>
          </w:p>
        </w:tc>
        <w:tc>
          <w:tcPr>
            <w:tcW w:w="1856" w:type="dxa"/>
            <w:shd w:val="clear" w:color="auto" w:fill="auto"/>
          </w:tcPr>
          <w:p w:rsidR="003523C2" w:rsidRPr="00B4075D" w:rsidRDefault="00626C46" w:rsidP="00626C46">
            <w:pPr>
              <w:jc w:val="center"/>
              <w:rPr>
                <w:sz w:val="22"/>
                <w:szCs w:val="22"/>
              </w:rPr>
            </w:pPr>
            <w:r>
              <w:rPr>
                <w:sz w:val="22"/>
                <w:szCs w:val="22"/>
              </w:rPr>
              <w:t>211729,0</w:t>
            </w:r>
          </w:p>
        </w:tc>
        <w:tc>
          <w:tcPr>
            <w:tcW w:w="1384" w:type="dxa"/>
            <w:shd w:val="clear" w:color="auto" w:fill="auto"/>
          </w:tcPr>
          <w:p w:rsidR="003523C2" w:rsidRPr="00B4075D" w:rsidRDefault="00626C46" w:rsidP="003523C2">
            <w:pPr>
              <w:jc w:val="center"/>
              <w:rPr>
                <w:sz w:val="22"/>
                <w:szCs w:val="22"/>
              </w:rPr>
            </w:pPr>
            <w:r>
              <w:rPr>
                <w:sz w:val="22"/>
                <w:szCs w:val="22"/>
              </w:rPr>
              <w:t>93,2</w:t>
            </w:r>
          </w:p>
        </w:tc>
        <w:tc>
          <w:tcPr>
            <w:tcW w:w="1620" w:type="dxa"/>
            <w:shd w:val="clear" w:color="auto" w:fill="auto"/>
          </w:tcPr>
          <w:p w:rsidR="003523C2" w:rsidRPr="00B4075D" w:rsidRDefault="00626C46" w:rsidP="003523C2">
            <w:pPr>
              <w:jc w:val="center"/>
              <w:rPr>
                <w:sz w:val="22"/>
                <w:szCs w:val="22"/>
              </w:rPr>
            </w:pPr>
            <w:r>
              <w:rPr>
                <w:sz w:val="22"/>
                <w:szCs w:val="22"/>
              </w:rPr>
              <w:t>-15412,7</w:t>
            </w:r>
          </w:p>
        </w:tc>
      </w:tr>
      <w:tr w:rsidR="003523C2" w:rsidRPr="00B4075D" w:rsidTr="003523C2">
        <w:tc>
          <w:tcPr>
            <w:tcW w:w="2988" w:type="dxa"/>
            <w:shd w:val="clear" w:color="auto" w:fill="auto"/>
          </w:tcPr>
          <w:p w:rsidR="003523C2" w:rsidRPr="00B4075D" w:rsidRDefault="003523C2" w:rsidP="003523C2">
            <w:pPr>
              <w:jc w:val="both"/>
              <w:rPr>
                <w:b/>
                <w:sz w:val="22"/>
                <w:szCs w:val="22"/>
              </w:rPr>
            </w:pPr>
            <w:r w:rsidRPr="00B4075D">
              <w:rPr>
                <w:b/>
                <w:sz w:val="22"/>
                <w:szCs w:val="22"/>
              </w:rPr>
              <w:t>Всего</w:t>
            </w:r>
          </w:p>
        </w:tc>
        <w:tc>
          <w:tcPr>
            <w:tcW w:w="1800" w:type="dxa"/>
            <w:shd w:val="clear" w:color="auto" w:fill="auto"/>
          </w:tcPr>
          <w:p w:rsidR="003523C2" w:rsidRPr="00B4075D" w:rsidRDefault="00626C46" w:rsidP="003523C2">
            <w:pPr>
              <w:jc w:val="center"/>
              <w:rPr>
                <w:b/>
                <w:sz w:val="22"/>
                <w:szCs w:val="22"/>
              </w:rPr>
            </w:pPr>
            <w:r>
              <w:rPr>
                <w:b/>
                <w:sz w:val="22"/>
                <w:szCs w:val="22"/>
              </w:rPr>
              <w:t>880153,5</w:t>
            </w:r>
          </w:p>
        </w:tc>
        <w:tc>
          <w:tcPr>
            <w:tcW w:w="1856" w:type="dxa"/>
            <w:shd w:val="clear" w:color="auto" w:fill="auto"/>
          </w:tcPr>
          <w:p w:rsidR="003523C2" w:rsidRPr="00B4075D" w:rsidRDefault="00626C46" w:rsidP="003523C2">
            <w:pPr>
              <w:jc w:val="center"/>
              <w:rPr>
                <w:b/>
                <w:sz w:val="22"/>
                <w:szCs w:val="22"/>
              </w:rPr>
            </w:pPr>
            <w:r>
              <w:rPr>
                <w:b/>
                <w:sz w:val="22"/>
                <w:szCs w:val="22"/>
              </w:rPr>
              <w:t>855673</w:t>
            </w:r>
            <w:r w:rsidR="00CA3D96">
              <w:rPr>
                <w:b/>
                <w:sz w:val="22"/>
                <w:szCs w:val="22"/>
              </w:rPr>
              <w:t>,1</w:t>
            </w:r>
          </w:p>
        </w:tc>
        <w:tc>
          <w:tcPr>
            <w:tcW w:w="1384" w:type="dxa"/>
            <w:shd w:val="clear" w:color="auto" w:fill="auto"/>
          </w:tcPr>
          <w:p w:rsidR="003523C2" w:rsidRPr="00B4075D" w:rsidRDefault="00CA3D96" w:rsidP="003523C2">
            <w:pPr>
              <w:jc w:val="center"/>
              <w:rPr>
                <w:b/>
                <w:sz w:val="22"/>
                <w:szCs w:val="22"/>
              </w:rPr>
            </w:pPr>
            <w:r>
              <w:rPr>
                <w:b/>
                <w:sz w:val="22"/>
                <w:szCs w:val="22"/>
              </w:rPr>
              <w:t>97,2</w:t>
            </w:r>
          </w:p>
        </w:tc>
        <w:tc>
          <w:tcPr>
            <w:tcW w:w="1620" w:type="dxa"/>
            <w:shd w:val="clear" w:color="auto" w:fill="auto"/>
          </w:tcPr>
          <w:p w:rsidR="003523C2" w:rsidRPr="00B4075D" w:rsidRDefault="00CA3D96" w:rsidP="003523C2">
            <w:pPr>
              <w:jc w:val="center"/>
              <w:rPr>
                <w:b/>
                <w:sz w:val="22"/>
                <w:szCs w:val="22"/>
              </w:rPr>
            </w:pPr>
            <w:r>
              <w:rPr>
                <w:b/>
                <w:sz w:val="22"/>
                <w:szCs w:val="22"/>
              </w:rPr>
              <w:t>-24480,4</w:t>
            </w:r>
          </w:p>
        </w:tc>
      </w:tr>
    </w:tbl>
    <w:p w:rsidR="003523C2" w:rsidRPr="00B4075D" w:rsidRDefault="003523C2" w:rsidP="003523C2">
      <w:pPr>
        <w:jc w:val="both"/>
        <w:rPr>
          <w:b/>
          <w:sz w:val="22"/>
          <w:szCs w:val="22"/>
        </w:rPr>
      </w:pPr>
    </w:p>
    <w:p w:rsidR="003523C2" w:rsidRDefault="003523C2" w:rsidP="003523C2">
      <w:pPr>
        <w:widowControl w:val="0"/>
        <w:autoSpaceDE w:val="0"/>
        <w:autoSpaceDN w:val="0"/>
        <w:adjustRightInd w:val="0"/>
        <w:ind w:firstLine="708"/>
        <w:jc w:val="both"/>
      </w:pPr>
      <w:proofErr w:type="gramStart"/>
      <w:r>
        <w:t xml:space="preserve">В соответствии с </w:t>
      </w:r>
      <w:r w:rsidR="00CA3D96">
        <w:t>п.274 раздела</w:t>
      </w:r>
      <w:r w:rsidR="00A9378C">
        <w:t xml:space="preserve"> </w:t>
      </w:r>
      <w:r w:rsidR="00CA3D96">
        <w:rPr>
          <w:lang w:val="en-US"/>
        </w:rPr>
        <w:t>V</w:t>
      </w:r>
      <w:r w:rsidR="00CA3D96">
        <w:t xml:space="preserve"> Инструкции о порядке составления и предоставления годовой, квартальной и месячной отчетности об исполнении бюджетов бюджетной системы РФ, утвержденной </w:t>
      </w:r>
      <w:r>
        <w:t>Прик</w:t>
      </w:r>
      <w:r w:rsidR="00A9378C">
        <w:t xml:space="preserve">азом Минфина РФ  от 28.12.2010г </w:t>
      </w:r>
      <w:r>
        <w:t xml:space="preserve"> №191н (в ред. от 29.12.2011г №</w:t>
      </w:r>
      <w:hyperlink r:id="rId9" w:history="1">
        <w:r w:rsidRPr="0055468C">
          <w:t xml:space="preserve"> 191н</w:t>
        </w:r>
      </w:hyperlink>
      <w:r w:rsidRPr="0055468C">
        <w:t>,</w:t>
      </w:r>
      <w:r>
        <w:t xml:space="preserve"> от 26.10.2012г </w:t>
      </w:r>
      <w:hyperlink r:id="rId10" w:history="1">
        <w:r>
          <w:t>№</w:t>
        </w:r>
        <w:r w:rsidRPr="0055468C">
          <w:t>138н</w:t>
        </w:r>
      </w:hyperlink>
      <w:r w:rsidRPr="0055468C">
        <w:t>)</w:t>
      </w:r>
      <w:r>
        <w:t xml:space="preserve"> в</w:t>
      </w:r>
      <w:r w:rsidR="00CA3D96">
        <w:t xml:space="preserve"> Комитет по экономике и</w:t>
      </w:r>
      <w:r>
        <w:t xml:space="preserve"> финанс</w:t>
      </w:r>
      <w:r w:rsidR="00CA3D96">
        <w:t>ам администрации городского округа</w:t>
      </w:r>
      <w:r>
        <w:t xml:space="preserve"> предоставлена бюджетная отчетность за 201</w:t>
      </w:r>
      <w:r w:rsidR="00CA3D96">
        <w:t>3</w:t>
      </w:r>
      <w:r>
        <w:t xml:space="preserve"> год следующими прочими главными</w:t>
      </w:r>
      <w:proofErr w:type="gramEnd"/>
      <w:r>
        <w:t xml:space="preserve"> администраторами доходов</w:t>
      </w:r>
      <w:r w:rsidR="00CA3D96">
        <w:t xml:space="preserve"> (администраторами, осуществляющими отдельные полномочия главного администратора)</w:t>
      </w:r>
      <w:r>
        <w:t>:</w:t>
      </w:r>
    </w:p>
    <w:p w:rsidR="003523C2" w:rsidRDefault="003523C2" w:rsidP="003523C2">
      <w:pPr>
        <w:widowControl w:val="0"/>
        <w:autoSpaceDE w:val="0"/>
        <w:autoSpaceDN w:val="0"/>
        <w:adjustRightInd w:val="0"/>
        <w:ind w:firstLine="708"/>
        <w:jc w:val="both"/>
      </w:pPr>
      <w:r>
        <w:t>-Федеральная служба по ветеринарному и фитосанитарному надзору Иркутской области (</w:t>
      </w:r>
      <w:proofErr w:type="spellStart"/>
      <w:r>
        <w:t>Россельхознадзор</w:t>
      </w:r>
      <w:proofErr w:type="spellEnd"/>
      <w:r>
        <w:t xml:space="preserve">) (код главного администратора 081), поступление доходов составило </w:t>
      </w:r>
      <w:r w:rsidR="009E5901">
        <w:t>42,3</w:t>
      </w:r>
      <w:r>
        <w:t xml:space="preserve"> тыс.руб.;</w:t>
      </w:r>
    </w:p>
    <w:p w:rsidR="003523C2" w:rsidRDefault="003523C2" w:rsidP="003523C2">
      <w:pPr>
        <w:widowControl w:val="0"/>
        <w:autoSpaceDE w:val="0"/>
        <w:autoSpaceDN w:val="0"/>
        <w:adjustRightInd w:val="0"/>
        <w:ind w:firstLine="708"/>
        <w:jc w:val="both"/>
      </w:pPr>
      <w:r>
        <w:t xml:space="preserve">-Управление Федеральной службы по надзору в сфере защиты прав потребителей и благополучия человека по Иркутской области (Управление </w:t>
      </w:r>
      <w:proofErr w:type="spellStart"/>
      <w:r>
        <w:t>Роспотребнадзора</w:t>
      </w:r>
      <w:proofErr w:type="spellEnd"/>
      <w:r w:rsidR="009E5901">
        <w:t xml:space="preserve"> по Иркутской области</w:t>
      </w:r>
      <w:r>
        <w:t>)</w:t>
      </w:r>
      <w:r w:rsidRPr="00BD1F97">
        <w:t xml:space="preserve"> </w:t>
      </w:r>
      <w:r>
        <w:t xml:space="preserve">(код 141),  поступление доходов составило </w:t>
      </w:r>
      <w:r w:rsidR="009E5901">
        <w:t xml:space="preserve"> 530,4</w:t>
      </w:r>
      <w:r>
        <w:t xml:space="preserve"> тыс.руб.;</w:t>
      </w:r>
    </w:p>
    <w:p w:rsidR="009E5901" w:rsidRDefault="009E5901" w:rsidP="003523C2">
      <w:pPr>
        <w:widowControl w:val="0"/>
        <w:autoSpaceDE w:val="0"/>
        <w:autoSpaceDN w:val="0"/>
        <w:adjustRightInd w:val="0"/>
        <w:ind w:firstLine="708"/>
        <w:jc w:val="both"/>
      </w:pPr>
      <w:r>
        <w:t>-Территориальный орган Федеральной службы государственной  статистики по Иркутской области (</w:t>
      </w:r>
      <w:proofErr w:type="spellStart"/>
      <w:r>
        <w:t>Иркутскстат</w:t>
      </w:r>
      <w:proofErr w:type="spellEnd"/>
      <w:r>
        <w:t>) (код 157), поступление доходов составило 3,0 тыс.руб;</w:t>
      </w:r>
    </w:p>
    <w:p w:rsidR="009E5901" w:rsidRDefault="009E5901" w:rsidP="003523C2">
      <w:pPr>
        <w:widowControl w:val="0"/>
        <w:autoSpaceDE w:val="0"/>
        <w:autoSpaceDN w:val="0"/>
        <w:adjustRightInd w:val="0"/>
        <w:ind w:firstLine="708"/>
        <w:jc w:val="both"/>
      </w:pPr>
      <w:r>
        <w:t>-Федеральная антимонопольная служба Управление по Иркутской области (код 161), поступление доходов составило 6,0 тыс.руб.;</w:t>
      </w:r>
    </w:p>
    <w:p w:rsidR="003523C2" w:rsidRDefault="003523C2" w:rsidP="003523C2">
      <w:pPr>
        <w:widowControl w:val="0"/>
        <w:autoSpaceDE w:val="0"/>
        <w:autoSpaceDN w:val="0"/>
        <w:adjustRightInd w:val="0"/>
        <w:ind w:firstLine="708"/>
        <w:jc w:val="both"/>
      </w:pPr>
      <w:r>
        <w:t xml:space="preserve">-Главное управление МЧС России по Иркутской  области (код 177), поступление доходов составило </w:t>
      </w:r>
      <w:r w:rsidR="009E5901">
        <w:t>2,2</w:t>
      </w:r>
      <w:r>
        <w:t xml:space="preserve"> тыс.руб.</w:t>
      </w:r>
      <w:r w:rsidR="009E5901">
        <w:t>;</w:t>
      </w:r>
    </w:p>
    <w:p w:rsidR="003523C2" w:rsidRDefault="003523C2" w:rsidP="003523C2">
      <w:pPr>
        <w:widowControl w:val="0"/>
        <w:autoSpaceDE w:val="0"/>
        <w:autoSpaceDN w:val="0"/>
        <w:adjustRightInd w:val="0"/>
        <w:ind w:firstLine="708"/>
        <w:jc w:val="both"/>
      </w:pPr>
      <w:r>
        <w:t>-Управление Федеральной налоговой службы</w:t>
      </w:r>
      <w:r w:rsidR="009E5901">
        <w:t xml:space="preserve"> России</w:t>
      </w:r>
      <w:r>
        <w:t xml:space="preserve"> по Иркутской области (код 182), поступление доходов составило 2</w:t>
      </w:r>
      <w:r w:rsidR="009E5901">
        <w:t>5882,2</w:t>
      </w:r>
      <w:r>
        <w:t xml:space="preserve"> тыс.руб.</w:t>
      </w:r>
      <w:r w:rsidR="009E5901">
        <w:t>;</w:t>
      </w:r>
    </w:p>
    <w:p w:rsidR="003523C2" w:rsidRDefault="003523C2" w:rsidP="003523C2">
      <w:pPr>
        <w:widowControl w:val="0"/>
        <w:autoSpaceDE w:val="0"/>
        <w:autoSpaceDN w:val="0"/>
        <w:adjustRightInd w:val="0"/>
        <w:ind w:firstLine="708"/>
        <w:jc w:val="both"/>
      </w:pPr>
      <w:r>
        <w:t xml:space="preserve">-Главное управление МВД России по Иркутской области Центр финансового обеспечения (код 188), поступление доходов составило </w:t>
      </w:r>
      <w:r w:rsidR="009E5901">
        <w:t>1411,7</w:t>
      </w:r>
      <w:r>
        <w:t xml:space="preserve"> тыс.руб.;</w:t>
      </w:r>
    </w:p>
    <w:p w:rsidR="003523C2" w:rsidRDefault="003523C2" w:rsidP="003523C2">
      <w:pPr>
        <w:widowControl w:val="0"/>
        <w:autoSpaceDE w:val="0"/>
        <w:autoSpaceDN w:val="0"/>
        <w:adjustRightInd w:val="0"/>
        <w:ind w:firstLine="708"/>
        <w:jc w:val="both"/>
      </w:pPr>
      <w:r>
        <w:t>-Восточно-Сибирское ЛУ МВД России на транспорте (код 188),</w:t>
      </w:r>
      <w:r w:rsidR="009E5901">
        <w:t xml:space="preserve"> поступление доходов составило 11,0</w:t>
      </w:r>
      <w:r>
        <w:t xml:space="preserve"> тыс.руб.;</w:t>
      </w:r>
    </w:p>
    <w:p w:rsidR="003523C2" w:rsidRDefault="003523C2" w:rsidP="003523C2">
      <w:pPr>
        <w:widowControl w:val="0"/>
        <w:autoSpaceDE w:val="0"/>
        <w:autoSpaceDN w:val="0"/>
        <w:adjustRightInd w:val="0"/>
        <w:ind w:firstLine="708"/>
        <w:jc w:val="both"/>
      </w:pPr>
      <w:r>
        <w:t xml:space="preserve">-Управление федеральной миграционной службы по Иркутской области (код 192), поступление доходов составило </w:t>
      </w:r>
      <w:r w:rsidR="009E5901">
        <w:t>2940,3</w:t>
      </w:r>
      <w:r>
        <w:t xml:space="preserve"> тыс.руб.;</w:t>
      </w:r>
    </w:p>
    <w:p w:rsidR="009E5901" w:rsidRDefault="009E5901" w:rsidP="003523C2">
      <w:pPr>
        <w:widowControl w:val="0"/>
        <w:autoSpaceDE w:val="0"/>
        <w:autoSpaceDN w:val="0"/>
        <w:adjustRightInd w:val="0"/>
        <w:ind w:firstLine="708"/>
        <w:jc w:val="both"/>
      </w:pPr>
      <w:r>
        <w:t xml:space="preserve">-Управление Федеральной службы государственной регистрации, кадастра и картографии по Иркутской области (Управление </w:t>
      </w:r>
      <w:proofErr w:type="spellStart"/>
      <w:r>
        <w:t>Росреестра</w:t>
      </w:r>
      <w:proofErr w:type="spellEnd"/>
      <w:r>
        <w:t xml:space="preserve"> по Иркутской области) (код 321), поступление доходов составило</w:t>
      </w:r>
      <w:r w:rsidR="005F2420">
        <w:t xml:space="preserve"> 91,6 тыс.руб.;</w:t>
      </w:r>
    </w:p>
    <w:p w:rsidR="003523C2" w:rsidRDefault="003523C2" w:rsidP="003523C2">
      <w:pPr>
        <w:widowControl w:val="0"/>
        <w:autoSpaceDE w:val="0"/>
        <w:autoSpaceDN w:val="0"/>
        <w:adjustRightInd w:val="0"/>
        <w:ind w:firstLine="708"/>
        <w:jc w:val="both"/>
      </w:pPr>
      <w:r>
        <w:t>-Прокуратура Иркутской области (код 415),</w:t>
      </w:r>
      <w:r w:rsidR="005F2420">
        <w:t xml:space="preserve"> поступление доходов составило 79,0</w:t>
      </w:r>
      <w:r>
        <w:t xml:space="preserve"> тыс.руб.;</w:t>
      </w:r>
    </w:p>
    <w:p w:rsidR="003523C2" w:rsidRDefault="003523C2" w:rsidP="003523C2">
      <w:pPr>
        <w:widowControl w:val="0"/>
        <w:autoSpaceDE w:val="0"/>
        <w:autoSpaceDN w:val="0"/>
        <w:adjustRightInd w:val="0"/>
        <w:ind w:firstLine="708"/>
        <w:jc w:val="both"/>
      </w:pPr>
      <w:r>
        <w:t>-</w:t>
      </w:r>
      <w:r w:rsidR="005F2420">
        <w:t>У</w:t>
      </w:r>
      <w:r>
        <w:t xml:space="preserve">правление </w:t>
      </w:r>
      <w:proofErr w:type="spellStart"/>
      <w:r>
        <w:t>Ростехнадзора</w:t>
      </w:r>
      <w:proofErr w:type="spellEnd"/>
      <w:r>
        <w:t xml:space="preserve"> по Иркутской области  (код 498), поступление доходов составило </w:t>
      </w:r>
      <w:r w:rsidR="005F2420">
        <w:t>265,6</w:t>
      </w:r>
      <w:r>
        <w:t xml:space="preserve"> тыс.руб.;</w:t>
      </w:r>
    </w:p>
    <w:p w:rsidR="003523C2" w:rsidRDefault="003523C2" w:rsidP="003523C2">
      <w:pPr>
        <w:widowControl w:val="0"/>
        <w:autoSpaceDE w:val="0"/>
        <w:autoSpaceDN w:val="0"/>
        <w:adjustRightInd w:val="0"/>
        <w:ind w:firstLine="708"/>
        <w:jc w:val="both"/>
      </w:pPr>
      <w:r>
        <w:t xml:space="preserve">-Министерство сельского хозяйства Иркутской области (код 809), поступление доходов составило </w:t>
      </w:r>
      <w:r w:rsidR="005F2420">
        <w:t>116,9</w:t>
      </w:r>
      <w:r>
        <w:t xml:space="preserve"> тыс.руб.;</w:t>
      </w:r>
    </w:p>
    <w:p w:rsidR="000061C4" w:rsidRDefault="003523C2" w:rsidP="000061C4">
      <w:pPr>
        <w:widowControl w:val="0"/>
        <w:autoSpaceDE w:val="0"/>
        <w:autoSpaceDN w:val="0"/>
        <w:adjustRightInd w:val="0"/>
        <w:ind w:firstLine="708"/>
        <w:jc w:val="both"/>
      </w:pPr>
      <w:r>
        <w:t>-Управление федеральной службы по надзору в сфере природопользования</w:t>
      </w:r>
      <w:r w:rsidR="005F2420">
        <w:t xml:space="preserve"> (</w:t>
      </w:r>
      <w:proofErr w:type="spellStart"/>
      <w:r w:rsidR="005F2420">
        <w:t>Росприроднадзора</w:t>
      </w:r>
      <w:proofErr w:type="spellEnd"/>
      <w:r w:rsidR="005F2420">
        <w:t>)</w:t>
      </w:r>
      <w:r>
        <w:t xml:space="preserve"> по Иркутской области (код  048), </w:t>
      </w:r>
      <w:r w:rsidR="000061C4">
        <w:t xml:space="preserve">не представило бюджетную отчетность за 2013 год, </w:t>
      </w:r>
      <w:r>
        <w:t>поступление доходов составило 42</w:t>
      </w:r>
      <w:r w:rsidR="005F2420">
        <w:t>0</w:t>
      </w:r>
      <w:r>
        <w:t>,2 тыс.руб.</w:t>
      </w:r>
      <w:r w:rsidR="000061C4" w:rsidRPr="000061C4">
        <w:t xml:space="preserve"> </w:t>
      </w:r>
    </w:p>
    <w:p w:rsidR="005F2420" w:rsidRDefault="005F2420" w:rsidP="005F2420">
      <w:pPr>
        <w:ind w:firstLine="708"/>
        <w:jc w:val="both"/>
      </w:pPr>
      <w:r>
        <w:t xml:space="preserve">Согласно письму  Минфина РФ от 05.07.2012г федеральные администраторы поступлений, осуществляющие полномочия главных администраторов доходов бюджетов в отношении источников доходов, подлежащих распределению между бюджетами бюджетной системы РФ, содержащих код элемента бюджета «01», бюджетную отчетность, в части распределенных сумм доходов в соответствующие финансовые органы субъектов РФ, муниципальных образований не представляют. На основании </w:t>
      </w:r>
      <w:r>
        <w:lastRenderedPageBreak/>
        <w:t xml:space="preserve">данного письма управление </w:t>
      </w:r>
      <w:proofErr w:type="spellStart"/>
      <w:r>
        <w:t>Росприроднадзора</w:t>
      </w:r>
      <w:proofErr w:type="spellEnd"/>
      <w:r>
        <w:t xml:space="preserve"> </w:t>
      </w:r>
      <w:r w:rsidR="00DD69E0">
        <w:t>(код главного администратора 048)</w:t>
      </w:r>
      <w:r>
        <w:t xml:space="preserve"> по Иркутской области отказалось представить б</w:t>
      </w:r>
      <w:r w:rsidR="00DD69E0">
        <w:t>юджетную отчетность за 2013 год, поступление доходов  составило 420,2 тыс.рублей.</w:t>
      </w:r>
    </w:p>
    <w:p w:rsidR="004A5815" w:rsidRDefault="004A5815" w:rsidP="005F2420">
      <w:pPr>
        <w:ind w:firstLine="708"/>
        <w:jc w:val="both"/>
      </w:pPr>
    </w:p>
    <w:p w:rsidR="003523C2" w:rsidRPr="00B24411" w:rsidRDefault="003523C2" w:rsidP="003523C2">
      <w:pPr>
        <w:pStyle w:val="a3"/>
        <w:numPr>
          <w:ilvl w:val="1"/>
          <w:numId w:val="1"/>
        </w:numPr>
        <w:jc w:val="center"/>
        <w:rPr>
          <w:b/>
        </w:rPr>
      </w:pPr>
      <w:r w:rsidRPr="00B24411">
        <w:rPr>
          <w:b/>
        </w:rPr>
        <w:t xml:space="preserve"> Проверка бюджетной отчетности главного администратора доходов – </w:t>
      </w:r>
    </w:p>
    <w:p w:rsidR="000061C4" w:rsidRPr="00B24411" w:rsidRDefault="000061C4" w:rsidP="000061C4">
      <w:pPr>
        <w:ind w:firstLine="708"/>
        <w:jc w:val="center"/>
        <w:rPr>
          <w:b/>
        </w:rPr>
      </w:pPr>
      <w:r w:rsidRPr="00B24411">
        <w:rPr>
          <w:b/>
        </w:rPr>
        <w:t>М</w:t>
      </w:r>
      <w:r w:rsidR="003523C2" w:rsidRPr="00B24411">
        <w:rPr>
          <w:b/>
        </w:rPr>
        <w:t>У «Администрация города Тулуна»</w:t>
      </w:r>
    </w:p>
    <w:p w:rsidR="000061C4" w:rsidRPr="00B24411" w:rsidRDefault="000061C4" w:rsidP="000061C4">
      <w:pPr>
        <w:ind w:firstLine="708"/>
        <w:jc w:val="center"/>
        <w:rPr>
          <w:b/>
        </w:rPr>
      </w:pPr>
    </w:p>
    <w:p w:rsidR="003523C2" w:rsidRDefault="003523C2" w:rsidP="003523C2">
      <w:pPr>
        <w:ind w:firstLine="708"/>
        <w:jc w:val="both"/>
      </w:pPr>
      <w:r>
        <w:t>Распоряже</w:t>
      </w:r>
      <w:r w:rsidR="005C1B69">
        <w:t>нием мэра городского округа от 25</w:t>
      </w:r>
      <w:r>
        <w:t>.12.201</w:t>
      </w:r>
      <w:r w:rsidR="005C1B69">
        <w:t>2г № 811</w:t>
      </w:r>
      <w:r>
        <w:t xml:space="preserve"> подведомственными   администраторами доходов на 201</w:t>
      </w:r>
      <w:r w:rsidR="005C1B69">
        <w:t>3</w:t>
      </w:r>
      <w:r>
        <w:t xml:space="preserve"> год  определены МУ «Администрация города Тулуна»,  Комитет по экономике и финансам администрации  городского округа (КЭФ), Управление по муниципальному имуществу и земельным отношениям администрации городского округа  (</w:t>
      </w:r>
      <w:proofErr w:type="spellStart"/>
      <w:r>
        <w:t>УМИиЗО</w:t>
      </w:r>
      <w:proofErr w:type="spellEnd"/>
      <w:r>
        <w:t>).</w:t>
      </w:r>
    </w:p>
    <w:p w:rsidR="005C1B69" w:rsidRDefault="005C1B69" w:rsidP="005C1B69">
      <w:pPr>
        <w:ind w:firstLine="708"/>
        <w:jc w:val="both"/>
      </w:pPr>
      <w:r>
        <w:t>На 2013 год бюджетные назначения  по доходам утверждены  в сумме 653011,7 тыс.руб., исполнены в сумме 643944,1 тыс.руб., что составляет 98,6 % от утвержденных назначений.</w:t>
      </w:r>
    </w:p>
    <w:p w:rsidR="003523C2" w:rsidRDefault="003523C2" w:rsidP="003523C2">
      <w:pPr>
        <w:ind w:firstLine="708"/>
        <w:jc w:val="right"/>
      </w:pPr>
      <w:r>
        <w:t>Таблица 2</w:t>
      </w:r>
    </w:p>
    <w:p w:rsidR="003523C2" w:rsidRPr="00B4075D" w:rsidRDefault="003523C2" w:rsidP="003523C2">
      <w:pPr>
        <w:jc w:val="center"/>
        <w:rPr>
          <w:b/>
          <w:sz w:val="22"/>
          <w:szCs w:val="22"/>
        </w:rPr>
      </w:pPr>
      <w:r w:rsidRPr="00B4075D">
        <w:rPr>
          <w:b/>
          <w:sz w:val="22"/>
          <w:szCs w:val="22"/>
        </w:rPr>
        <w:t xml:space="preserve">Исполнение утвержденных бюджетных назначений главных </w:t>
      </w:r>
      <w:r w:rsidR="00C24587">
        <w:rPr>
          <w:b/>
          <w:sz w:val="22"/>
          <w:szCs w:val="22"/>
        </w:rPr>
        <w:t xml:space="preserve">и подведомственных </w:t>
      </w:r>
      <w:r w:rsidRPr="00B4075D">
        <w:rPr>
          <w:b/>
          <w:sz w:val="22"/>
          <w:szCs w:val="22"/>
        </w:rPr>
        <w:t>администраторов доходов бюджета МО «город Тулун» за 201</w:t>
      </w:r>
      <w:r w:rsidR="005C1B69">
        <w:rPr>
          <w:b/>
          <w:sz w:val="22"/>
          <w:szCs w:val="22"/>
        </w:rPr>
        <w:t>3</w:t>
      </w:r>
      <w:r w:rsidRPr="00B4075D">
        <w:rPr>
          <w:b/>
          <w:sz w:val="22"/>
          <w:szCs w:val="22"/>
        </w:rPr>
        <w:t xml:space="preserve"> год  ф.0503127 (тыс.руб.)</w:t>
      </w:r>
    </w:p>
    <w:p w:rsidR="003523C2" w:rsidRPr="00B4075D" w:rsidRDefault="003523C2" w:rsidP="003523C2">
      <w:pPr>
        <w:jc w:val="right"/>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800"/>
        <w:gridCol w:w="1856"/>
        <w:gridCol w:w="1384"/>
        <w:gridCol w:w="1620"/>
      </w:tblGrid>
      <w:tr w:rsidR="003523C2" w:rsidRPr="00B4075D" w:rsidTr="003523C2">
        <w:tc>
          <w:tcPr>
            <w:tcW w:w="2988" w:type="dxa"/>
            <w:shd w:val="clear" w:color="auto" w:fill="auto"/>
          </w:tcPr>
          <w:p w:rsidR="003523C2" w:rsidRPr="00B4075D" w:rsidRDefault="003523C2" w:rsidP="003523C2">
            <w:pPr>
              <w:jc w:val="center"/>
              <w:rPr>
                <w:sz w:val="22"/>
                <w:szCs w:val="22"/>
              </w:rPr>
            </w:pPr>
            <w:r w:rsidRPr="00B4075D">
              <w:rPr>
                <w:sz w:val="22"/>
                <w:szCs w:val="22"/>
              </w:rPr>
              <w:t>Наименование главных администраторов</w:t>
            </w:r>
          </w:p>
          <w:p w:rsidR="003523C2" w:rsidRPr="00B4075D" w:rsidRDefault="003523C2" w:rsidP="003523C2">
            <w:pPr>
              <w:jc w:val="center"/>
              <w:rPr>
                <w:sz w:val="22"/>
                <w:szCs w:val="22"/>
              </w:rPr>
            </w:pPr>
            <w:r w:rsidRPr="00B4075D">
              <w:rPr>
                <w:sz w:val="22"/>
                <w:szCs w:val="22"/>
              </w:rPr>
              <w:t>доходов</w:t>
            </w:r>
          </w:p>
        </w:tc>
        <w:tc>
          <w:tcPr>
            <w:tcW w:w="1800" w:type="dxa"/>
            <w:shd w:val="clear" w:color="auto" w:fill="auto"/>
          </w:tcPr>
          <w:p w:rsidR="003523C2" w:rsidRPr="00B4075D" w:rsidRDefault="003523C2" w:rsidP="005C1B69">
            <w:pPr>
              <w:jc w:val="center"/>
              <w:rPr>
                <w:sz w:val="22"/>
                <w:szCs w:val="22"/>
              </w:rPr>
            </w:pPr>
            <w:r w:rsidRPr="00B4075D">
              <w:rPr>
                <w:sz w:val="22"/>
                <w:szCs w:val="22"/>
              </w:rPr>
              <w:t>Утвержденные бюджетные назначения на 201</w:t>
            </w:r>
            <w:r w:rsidR="005C1B69">
              <w:rPr>
                <w:sz w:val="22"/>
                <w:szCs w:val="22"/>
              </w:rPr>
              <w:t>3</w:t>
            </w:r>
            <w:r w:rsidRPr="00B4075D">
              <w:rPr>
                <w:sz w:val="22"/>
                <w:szCs w:val="22"/>
              </w:rPr>
              <w:t xml:space="preserve"> год</w:t>
            </w:r>
          </w:p>
        </w:tc>
        <w:tc>
          <w:tcPr>
            <w:tcW w:w="1856" w:type="dxa"/>
            <w:shd w:val="clear" w:color="auto" w:fill="auto"/>
          </w:tcPr>
          <w:p w:rsidR="003523C2" w:rsidRPr="00B4075D" w:rsidRDefault="003523C2" w:rsidP="005C1B69">
            <w:pPr>
              <w:jc w:val="center"/>
              <w:rPr>
                <w:sz w:val="22"/>
                <w:szCs w:val="22"/>
              </w:rPr>
            </w:pPr>
            <w:r w:rsidRPr="00B4075D">
              <w:rPr>
                <w:sz w:val="22"/>
                <w:szCs w:val="22"/>
              </w:rPr>
              <w:t>Исполнено за 201</w:t>
            </w:r>
            <w:r w:rsidR="005C1B69">
              <w:rPr>
                <w:sz w:val="22"/>
                <w:szCs w:val="22"/>
              </w:rPr>
              <w:t>3</w:t>
            </w:r>
            <w:r w:rsidRPr="00B4075D">
              <w:rPr>
                <w:sz w:val="22"/>
                <w:szCs w:val="22"/>
              </w:rPr>
              <w:t xml:space="preserve"> год</w:t>
            </w:r>
          </w:p>
        </w:tc>
        <w:tc>
          <w:tcPr>
            <w:tcW w:w="1384" w:type="dxa"/>
            <w:shd w:val="clear" w:color="auto" w:fill="auto"/>
          </w:tcPr>
          <w:p w:rsidR="003523C2" w:rsidRPr="00B4075D" w:rsidRDefault="003523C2" w:rsidP="003523C2">
            <w:pPr>
              <w:jc w:val="center"/>
              <w:rPr>
                <w:sz w:val="22"/>
                <w:szCs w:val="22"/>
              </w:rPr>
            </w:pPr>
            <w:r w:rsidRPr="00B4075D">
              <w:rPr>
                <w:sz w:val="22"/>
                <w:szCs w:val="22"/>
              </w:rPr>
              <w:t xml:space="preserve">% </w:t>
            </w:r>
            <w:proofErr w:type="spellStart"/>
            <w:proofErr w:type="gramStart"/>
            <w:r w:rsidRPr="00B4075D">
              <w:rPr>
                <w:sz w:val="22"/>
                <w:szCs w:val="22"/>
              </w:rPr>
              <w:t>исполне-ния</w:t>
            </w:r>
            <w:proofErr w:type="spellEnd"/>
            <w:proofErr w:type="gramEnd"/>
          </w:p>
        </w:tc>
        <w:tc>
          <w:tcPr>
            <w:tcW w:w="1620" w:type="dxa"/>
            <w:shd w:val="clear" w:color="auto" w:fill="auto"/>
          </w:tcPr>
          <w:p w:rsidR="003523C2" w:rsidRDefault="003523C2" w:rsidP="003523C2">
            <w:pPr>
              <w:jc w:val="center"/>
              <w:rPr>
                <w:sz w:val="22"/>
                <w:szCs w:val="22"/>
              </w:rPr>
            </w:pPr>
            <w:r>
              <w:rPr>
                <w:sz w:val="22"/>
                <w:szCs w:val="22"/>
              </w:rPr>
              <w:t>Отклонения</w:t>
            </w:r>
          </w:p>
          <w:p w:rsidR="003523C2" w:rsidRPr="00B4075D" w:rsidRDefault="003523C2" w:rsidP="003523C2">
            <w:pPr>
              <w:jc w:val="center"/>
              <w:rPr>
                <w:sz w:val="22"/>
                <w:szCs w:val="22"/>
              </w:rPr>
            </w:pPr>
            <w:r w:rsidRPr="00B4075D">
              <w:rPr>
                <w:sz w:val="22"/>
                <w:szCs w:val="22"/>
              </w:rPr>
              <w:t>(+,-)</w:t>
            </w:r>
          </w:p>
        </w:tc>
      </w:tr>
      <w:tr w:rsidR="003523C2" w:rsidRPr="00B4075D" w:rsidTr="003523C2">
        <w:tc>
          <w:tcPr>
            <w:tcW w:w="2988" w:type="dxa"/>
            <w:shd w:val="clear" w:color="auto" w:fill="auto"/>
          </w:tcPr>
          <w:p w:rsidR="003523C2" w:rsidRPr="00B4075D" w:rsidRDefault="003523C2" w:rsidP="003523C2">
            <w:pPr>
              <w:rPr>
                <w:sz w:val="22"/>
                <w:szCs w:val="22"/>
              </w:rPr>
            </w:pPr>
            <w:r w:rsidRPr="00B4075D">
              <w:rPr>
                <w:sz w:val="22"/>
                <w:szCs w:val="22"/>
              </w:rPr>
              <w:t>1. МУ «Администрация города Тулуна»</w:t>
            </w:r>
          </w:p>
        </w:tc>
        <w:tc>
          <w:tcPr>
            <w:tcW w:w="1800" w:type="dxa"/>
            <w:shd w:val="clear" w:color="auto" w:fill="auto"/>
          </w:tcPr>
          <w:p w:rsidR="003523C2" w:rsidRPr="00B4075D" w:rsidRDefault="005C1B69" w:rsidP="003523C2">
            <w:pPr>
              <w:jc w:val="center"/>
              <w:rPr>
                <w:sz w:val="22"/>
                <w:szCs w:val="22"/>
              </w:rPr>
            </w:pPr>
            <w:r>
              <w:rPr>
                <w:sz w:val="22"/>
                <w:szCs w:val="22"/>
              </w:rPr>
              <w:t>1786,3</w:t>
            </w:r>
          </w:p>
        </w:tc>
        <w:tc>
          <w:tcPr>
            <w:tcW w:w="1856" w:type="dxa"/>
            <w:shd w:val="clear" w:color="auto" w:fill="auto"/>
          </w:tcPr>
          <w:p w:rsidR="003523C2" w:rsidRPr="00B4075D" w:rsidRDefault="005C1B69" w:rsidP="003523C2">
            <w:pPr>
              <w:jc w:val="center"/>
              <w:rPr>
                <w:sz w:val="22"/>
                <w:szCs w:val="22"/>
              </w:rPr>
            </w:pPr>
            <w:r>
              <w:rPr>
                <w:sz w:val="22"/>
                <w:szCs w:val="22"/>
              </w:rPr>
              <w:t>2187,8</w:t>
            </w:r>
          </w:p>
        </w:tc>
        <w:tc>
          <w:tcPr>
            <w:tcW w:w="1384" w:type="dxa"/>
            <w:shd w:val="clear" w:color="auto" w:fill="auto"/>
          </w:tcPr>
          <w:p w:rsidR="003523C2" w:rsidRPr="00B4075D" w:rsidRDefault="005C1B69" w:rsidP="003523C2">
            <w:pPr>
              <w:jc w:val="center"/>
              <w:rPr>
                <w:sz w:val="22"/>
                <w:szCs w:val="22"/>
              </w:rPr>
            </w:pPr>
            <w:r>
              <w:rPr>
                <w:sz w:val="22"/>
                <w:szCs w:val="22"/>
              </w:rPr>
              <w:t>122,5</w:t>
            </w:r>
          </w:p>
        </w:tc>
        <w:tc>
          <w:tcPr>
            <w:tcW w:w="1620" w:type="dxa"/>
            <w:shd w:val="clear" w:color="auto" w:fill="auto"/>
          </w:tcPr>
          <w:p w:rsidR="003523C2" w:rsidRPr="00B4075D" w:rsidRDefault="005C1B69" w:rsidP="003523C2">
            <w:pPr>
              <w:jc w:val="center"/>
              <w:rPr>
                <w:sz w:val="22"/>
                <w:szCs w:val="22"/>
              </w:rPr>
            </w:pPr>
            <w:r>
              <w:rPr>
                <w:sz w:val="22"/>
                <w:szCs w:val="22"/>
              </w:rPr>
              <w:t>+401,5</w:t>
            </w:r>
          </w:p>
        </w:tc>
      </w:tr>
      <w:tr w:rsidR="003523C2" w:rsidRPr="00B4075D" w:rsidTr="003523C2">
        <w:tc>
          <w:tcPr>
            <w:tcW w:w="2988" w:type="dxa"/>
            <w:shd w:val="clear" w:color="auto" w:fill="auto"/>
          </w:tcPr>
          <w:p w:rsidR="003523C2" w:rsidRPr="004612EF" w:rsidRDefault="003523C2" w:rsidP="003523C2">
            <w:pPr>
              <w:jc w:val="both"/>
              <w:rPr>
                <w:sz w:val="22"/>
                <w:szCs w:val="22"/>
              </w:rPr>
            </w:pPr>
            <w:r w:rsidRPr="004612EF">
              <w:rPr>
                <w:sz w:val="22"/>
                <w:szCs w:val="22"/>
              </w:rPr>
              <w:t>2.</w:t>
            </w:r>
            <w:r>
              <w:rPr>
                <w:sz w:val="22"/>
                <w:szCs w:val="22"/>
              </w:rPr>
              <w:t>Комитет по экономике и финансам</w:t>
            </w:r>
          </w:p>
        </w:tc>
        <w:tc>
          <w:tcPr>
            <w:tcW w:w="1800" w:type="dxa"/>
            <w:shd w:val="clear" w:color="auto" w:fill="auto"/>
          </w:tcPr>
          <w:p w:rsidR="003523C2" w:rsidRPr="004612EF" w:rsidRDefault="005C1B69" w:rsidP="003523C2">
            <w:pPr>
              <w:jc w:val="center"/>
              <w:rPr>
                <w:sz w:val="22"/>
                <w:szCs w:val="22"/>
              </w:rPr>
            </w:pPr>
            <w:r>
              <w:rPr>
                <w:sz w:val="22"/>
                <w:szCs w:val="22"/>
              </w:rPr>
              <w:t>582876,4</w:t>
            </w:r>
          </w:p>
        </w:tc>
        <w:tc>
          <w:tcPr>
            <w:tcW w:w="1856" w:type="dxa"/>
            <w:shd w:val="clear" w:color="auto" w:fill="auto"/>
          </w:tcPr>
          <w:p w:rsidR="003523C2" w:rsidRPr="004612EF" w:rsidRDefault="005C1B69" w:rsidP="003523C2">
            <w:pPr>
              <w:jc w:val="center"/>
              <w:rPr>
                <w:sz w:val="22"/>
                <w:szCs w:val="22"/>
              </w:rPr>
            </w:pPr>
            <w:r>
              <w:rPr>
                <w:sz w:val="22"/>
                <w:szCs w:val="22"/>
              </w:rPr>
              <w:t>575458,6</w:t>
            </w:r>
          </w:p>
        </w:tc>
        <w:tc>
          <w:tcPr>
            <w:tcW w:w="1384" w:type="dxa"/>
            <w:shd w:val="clear" w:color="auto" w:fill="auto"/>
          </w:tcPr>
          <w:p w:rsidR="003523C2" w:rsidRPr="004612EF" w:rsidRDefault="005C1B69" w:rsidP="003523C2">
            <w:pPr>
              <w:jc w:val="center"/>
              <w:rPr>
                <w:sz w:val="22"/>
                <w:szCs w:val="22"/>
              </w:rPr>
            </w:pPr>
            <w:r>
              <w:rPr>
                <w:sz w:val="22"/>
                <w:szCs w:val="22"/>
              </w:rPr>
              <w:t>98,7</w:t>
            </w:r>
          </w:p>
        </w:tc>
        <w:tc>
          <w:tcPr>
            <w:tcW w:w="1620" w:type="dxa"/>
            <w:shd w:val="clear" w:color="auto" w:fill="auto"/>
          </w:tcPr>
          <w:p w:rsidR="003523C2" w:rsidRPr="004612EF" w:rsidRDefault="005C1B69" w:rsidP="003523C2">
            <w:pPr>
              <w:jc w:val="center"/>
              <w:rPr>
                <w:sz w:val="22"/>
                <w:szCs w:val="22"/>
              </w:rPr>
            </w:pPr>
            <w:r>
              <w:rPr>
                <w:sz w:val="22"/>
                <w:szCs w:val="22"/>
              </w:rPr>
              <w:t>-7417,8</w:t>
            </w:r>
          </w:p>
        </w:tc>
      </w:tr>
      <w:tr w:rsidR="003523C2" w:rsidRPr="00B4075D" w:rsidTr="003523C2">
        <w:tc>
          <w:tcPr>
            <w:tcW w:w="2988" w:type="dxa"/>
            <w:shd w:val="clear" w:color="auto" w:fill="auto"/>
          </w:tcPr>
          <w:p w:rsidR="003523C2" w:rsidRPr="00B4075D" w:rsidRDefault="003523C2" w:rsidP="003523C2">
            <w:pPr>
              <w:rPr>
                <w:sz w:val="22"/>
                <w:szCs w:val="22"/>
              </w:rPr>
            </w:pPr>
            <w:r>
              <w:rPr>
                <w:sz w:val="22"/>
                <w:szCs w:val="22"/>
              </w:rPr>
              <w:t>3</w:t>
            </w:r>
            <w:r w:rsidRPr="00B4075D">
              <w:rPr>
                <w:sz w:val="22"/>
                <w:szCs w:val="22"/>
              </w:rPr>
              <w:t>.</w:t>
            </w:r>
            <w:r>
              <w:rPr>
                <w:sz w:val="22"/>
                <w:szCs w:val="22"/>
              </w:rPr>
              <w:t>УМИиЗО</w:t>
            </w:r>
          </w:p>
        </w:tc>
        <w:tc>
          <w:tcPr>
            <w:tcW w:w="1800" w:type="dxa"/>
            <w:shd w:val="clear" w:color="auto" w:fill="auto"/>
          </w:tcPr>
          <w:p w:rsidR="003523C2" w:rsidRPr="00B4075D" w:rsidRDefault="005C1B69" w:rsidP="003523C2">
            <w:pPr>
              <w:jc w:val="center"/>
              <w:rPr>
                <w:sz w:val="22"/>
                <w:szCs w:val="22"/>
              </w:rPr>
            </w:pPr>
            <w:r>
              <w:rPr>
                <w:sz w:val="22"/>
                <w:szCs w:val="22"/>
              </w:rPr>
              <w:t>68349,0</w:t>
            </w:r>
          </w:p>
        </w:tc>
        <w:tc>
          <w:tcPr>
            <w:tcW w:w="1856" w:type="dxa"/>
            <w:shd w:val="clear" w:color="auto" w:fill="auto"/>
          </w:tcPr>
          <w:p w:rsidR="003523C2" w:rsidRPr="00B4075D" w:rsidRDefault="005C1B69" w:rsidP="003523C2">
            <w:pPr>
              <w:jc w:val="center"/>
              <w:rPr>
                <w:sz w:val="22"/>
                <w:szCs w:val="22"/>
              </w:rPr>
            </w:pPr>
            <w:r>
              <w:rPr>
                <w:sz w:val="22"/>
                <w:szCs w:val="22"/>
              </w:rPr>
              <w:t>66297,7</w:t>
            </w:r>
          </w:p>
        </w:tc>
        <w:tc>
          <w:tcPr>
            <w:tcW w:w="1384" w:type="dxa"/>
            <w:shd w:val="clear" w:color="auto" w:fill="auto"/>
          </w:tcPr>
          <w:p w:rsidR="003523C2" w:rsidRPr="00B4075D" w:rsidRDefault="005C1B69" w:rsidP="003523C2">
            <w:pPr>
              <w:jc w:val="center"/>
              <w:rPr>
                <w:sz w:val="22"/>
                <w:szCs w:val="22"/>
              </w:rPr>
            </w:pPr>
            <w:r>
              <w:rPr>
                <w:sz w:val="22"/>
                <w:szCs w:val="22"/>
              </w:rPr>
              <w:t>97,0</w:t>
            </w:r>
          </w:p>
        </w:tc>
        <w:tc>
          <w:tcPr>
            <w:tcW w:w="1620" w:type="dxa"/>
            <w:shd w:val="clear" w:color="auto" w:fill="auto"/>
          </w:tcPr>
          <w:p w:rsidR="003523C2" w:rsidRPr="00B4075D" w:rsidRDefault="005C1B69" w:rsidP="003523C2">
            <w:pPr>
              <w:jc w:val="center"/>
              <w:rPr>
                <w:sz w:val="22"/>
                <w:szCs w:val="22"/>
              </w:rPr>
            </w:pPr>
            <w:r>
              <w:rPr>
                <w:sz w:val="22"/>
                <w:szCs w:val="22"/>
              </w:rPr>
              <w:t>-2051,3</w:t>
            </w:r>
          </w:p>
        </w:tc>
      </w:tr>
      <w:tr w:rsidR="003523C2" w:rsidRPr="00B4075D" w:rsidTr="003523C2">
        <w:tc>
          <w:tcPr>
            <w:tcW w:w="2988" w:type="dxa"/>
            <w:shd w:val="clear" w:color="auto" w:fill="auto"/>
          </w:tcPr>
          <w:p w:rsidR="003523C2" w:rsidRPr="00B4075D" w:rsidRDefault="003523C2" w:rsidP="003523C2">
            <w:pPr>
              <w:jc w:val="both"/>
              <w:rPr>
                <w:b/>
                <w:sz w:val="22"/>
                <w:szCs w:val="22"/>
              </w:rPr>
            </w:pPr>
            <w:r>
              <w:rPr>
                <w:b/>
                <w:sz w:val="22"/>
                <w:szCs w:val="22"/>
              </w:rPr>
              <w:t>Ито</w:t>
            </w:r>
            <w:r w:rsidRPr="00B4075D">
              <w:rPr>
                <w:b/>
                <w:sz w:val="22"/>
                <w:szCs w:val="22"/>
              </w:rPr>
              <w:t>го</w:t>
            </w:r>
          </w:p>
        </w:tc>
        <w:tc>
          <w:tcPr>
            <w:tcW w:w="1800" w:type="dxa"/>
            <w:shd w:val="clear" w:color="auto" w:fill="auto"/>
          </w:tcPr>
          <w:p w:rsidR="003523C2" w:rsidRPr="00B4075D" w:rsidRDefault="005C1B69" w:rsidP="003523C2">
            <w:pPr>
              <w:jc w:val="center"/>
              <w:rPr>
                <w:b/>
                <w:sz w:val="22"/>
                <w:szCs w:val="22"/>
              </w:rPr>
            </w:pPr>
            <w:r>
              <w:rPr>
                <w:b/>
                <w:sz w:val="22"/>
                <w:szCs w:val="22"/>
              </w:rPr>
              <w:t>653011,7</w:t>
            </w:r>
          </w:p>
        </w:tc>
        <w:tc>
          <w:tcPr>
            <w:tcW w:w="1856" w:type="dxa"/>
            <w:shd w:val="clear" w:color="auto" w:fill="auto"/>
          </w:tcPr>
          <w:p w:rsidR="003523C2" w:rsidRPr="00B4075D" w:rsidRDefault="005C1B69" w:rsidP="003523C2">
            <w:pPr>
              <w:jc w:val="center"/>
              <w:rPr>
                <w:b/>
                <w:sz w:val="22"/>
                <w:szCs w:val="22"/>
              </w:rPr>
            </w:pPr>
            <w:r>
              <w:rPr>
                <w:b/>
                <w:sz w:val="22"/>
                <w:szCs w:val="22"/>
              </w:rPr>
              <w:t>643944,1</w:t>
            </w:r>
          </w:p>
        </w:tc>
        <w:tc>
          <w:tcPr>
            <w:tcW w:w="1384" w:type="dxa"/>
            <w:shd w:val="clear" w:color="auto" w:fill="auto"/>
          </w:tcPr>
          <w:p w:rsidR="003523C2" w:rsidRPr="00B4075D" w:rsidRDefault="00496848" w:rsidP="003523C2">
            <w:pPr>
              <w:jc w:val="center"/>
              <w:rPr>
                <w:b/>
                <w:sz w:val="22"/>
                <w:szCs w:val="22"/>
              </w:rPr>
            </w:pPr>
            <w:r>
              <w:rPr>
                <w:b/>
                <w:sz w:val="22"/>
                <w:szCs w:val="22"/>
              </w:rPr>
              <w:t>98,6</w:t>
            </w:r>
          </w:p>
        </w:tc>
        <w:tc>
          <w:tcPr>
            <w:tcW w:w="1620" w:type="dxa"/>
            <w:shd w:val="clear" w:color="auto" w:fill="auto"/>
          </w:tcPr>
          <w:p w:rsidR="003523C2" w:rsidRPr="00B4075D" w:rsidRDefault="00496848" w:rsidP="003523C2">
            <w:pPr>
              <w:jc w:val="center"/>
              <w:rPr>
                <w:b/>
                <w:sz w:val="22"/>
                <w:szCs w:val="22"/>
              </w:rPr>
            </w:pPr>
            <w:r>
              <w:rPr>
                <w:b/>
                <w:sz w:val="22"/>
                <w:szCs w:val="22"/>
              </w:rPr>
              <w:t>-9067,6</w:t>
            </w:r>
          </w:p>
        </w:tc>
      </w:tr>
    </w:tbl>
    <w:p w:rsidR="003523C2" w:rsidRDefault="003523C2" w:rsidP="003523C2">
      <w:pPr>
        <w:ind w:firstLine="708"/>
        <w:jc w:val="center"/>
      </w:pPr>
    </w:p>
    <w:p w:rsidR="003523C2" w:rsidRDefault="00496848" w:rsidP="003523C2">
      <w:pPr>
        <w:ind w:firstLine="708"/>
        <w:jc w:val="both"/>
      </w:pPr>
      <w:r>
        <w:t>Поступление доходов за 2013</w:t>
      </w:r>
      <w:r w:rsidR="003523C2">
        <w:t xml:space="preserve"> год</w:t>
      </w:r>
      <w:r w:rsidR="004938AE">
        <w:t xml:space="preserve"> (ф.0503127)</w:t>
      </w:r>
      <w:r w:rsidR="003523C2">
        <w:t>,</w:t>
      </w:r>
      <w:r>
        <w:t xml:space="preserve"> </w:t>
      </w:r>
      <w:r w:rsidR="003523C2">
        <w:t xml:space="preserve">администратором которых является МУ «Администрация </w:t>
      </w:r>
      <w:proofErr w:type="spellStart"/>
      <w:r w:rsidR="003523C2">
        <w:t>г</w:t>
      </w:r>
      <w:proofErr w:type="gramStart"/>
      <w:r w:rsidR="003523C2">
        <w:t>.Т</w:t>
      </w:r>
      <w:proofErr w:type="gramEnd"/>
      <w:r w:rsidR="003523C2">
        <w:t>улуна</w:t>
      </w:r>
      <w:proofErr w:type="spellEnd"/>
      <w:r w:rsidR="003523C2">
        <w:t xml:space="preserve">», составило </w:t>
      </w:r>
      <w:r>
        <w:t>2187,8</w:t>
      </w:r>
      <w:r w:rsidR="003523C2">
        <w:t xml:space="preserve"> тыс.руб. или </w:t>
      </w:r>
      <w:r w:rsidR="003E763E">
        <w:t>122,5</w:t>
      </w:r>
      <w:r w:rsidR="003523C2">
        <w:t xml:space="preserve"> % от утвержденных бюджетных назначений: из них госпошлина 1</w:t>
      </w:r>
      <w:r>
        <w:t>387,5</w:t>
      </w:r>
      <w:r w:rsidR="003523C2">
        <w:t xml:space="preserve"> тыс.руб., доходы от оказания платных услуг </w:t>
      </w:r>
      <w:r>
        <w:t>15,0</w:t>
      </w:r>
      <w:r w:rsidR="003523C2">
        <w:t xml:space="preserve"> тыс.руб., штрафы </w:t>
      </w:r>
      <w:r>
        <w:t>393,3</w:t>
      </w:r>
      <w:r w:rsidR="003523C2">
        <w:t xml:space="preserve"> тыс.руб., </w:t>
      </w:r>
      <w:r>
        <w:t>возврат остатка субсидий и субвенций прошлых лет</w:t>
      </w:r>
      <w:r w:rsidR="0085795B">
        <w:t xml:space="preserve"> не</w:t>
      </w:r>
      <w:r w:rsidR="00D4475A">
        <w:t xml:space="preserve"> </w:t>
      </w:r>
      <w:r w:rsidR="0085795B">
        <w:t xml:space="preserve">бюджетными организациями 365,3 </w:t>
      </w:r>
      <w:r w:rsidR="003523C2">
        <w:t xml:space="preserve">тыс.руб., прочие неналоговые доходы </w:t>
      </w:r>
      <w:r>
        <w:t>26,7</w:t>
      </w:r>
      <w:r w:rsidR="00E75972">
        <w:t xml:space="preserve"> тыс.рублей (возмещение части за оценку или межевание </w:t>
      </w:r>
      <w:proofErr w:type="spellStart"/>
      <w:r w:rsidR="00E75972">
        <w:t>земельн</w:t>
      </w:r>
      <w:proofErr w:type="gramStart"/>
      <w:r w:rsidR="00E75972">
        <w:t>.у</w:t>
      </w:r>
      <w:proofErr w:type="gramEnd"/>
      <w:r w:rsidR="00E75972">
        <w:t>частков</w:t>
      </w:r>
      <w:proofErr w:type="spellEnd"/>
      <w:r w:rsidR="00E75972">
        <w:t>).</w:t>
      </w:r>
    </w:p>
    <w:p w:rsidR="003523C2" w:rsidRPr="003E763E" w:rsidRDefault="003523C2" w:rsidP="003523C2">
      <w:pPr>
        <w:ind w:firstLine="708"/>
        <w:jc w:val="both"/>
      </w:pPr>
      <w:r w:rsidRPr="00D4475A">
        <w:t>Дебиторская задолже</w:t>
      </w:r>
      <w:r w:rsidR="00D4475A">
        <w:t>нность по доходам  на 01.01.2014</w:t>
      </w:r>
      <w:r w:rsidRPr="00D4475A">
        <w:t xml:space="preserve"> года составила  </w:t>
      </w:r>
      <w:r w:rsidR="00D4475A">
        <w:t xml:space="preserve">194,5 тыс.руб., в сравнении </w:t>
      </w:r>
      <w:r w:rsidR="00351818">
        <w:t xml:space="preserve">с задолженностью </w:t>
      </w:r>
      <w:r w:rsidR="003E763E">
        <w:t>на</w:t>
      </w:r>
      <w:r w:rsidR="00D4475A">
        <w:t xml:space="preserve"> </w:t>
      </w:r>
      <w:r w:rsidR="003E763E">
        <w:t>начало года</w:t>
      </w:r>
      <w:r w:rsidR="00351818">
        <w:t>. (</w:t>
      </w:r>
      <w:r w:rsidR="00351818" w:rsidRPr="00D4475A">
        <w:t>113,6</w:t>
      </w:r>
      <w:r w:rsidR="00351818" w:rsidRPr="0085795B">
        <w:rPr>
          <w:i/>
        </w:rPr>
        <w:t xml:space="preserve"> </w:t>
      </w:r>
      <w:r w:rsidR="00351818" w:rsidRPr="003E763E">
        <w:t>тыс.руб</w:t>
      </w:r>
      <w:r w:rsidR="00351818">
        <w:t>),</w:t>
      </w:r>
      <w:r w:rsidR="00351818" w:rsidRPr="0085795B">
        <w:rPr>
          <w:i/>
        </w:rPr>
        <w:t xml:space="preserve"> </w:t>
      </w:r>
      <w:r w:rsidR="00D4475A">
        <w:t xml:space="preserve"> </w:t>
      </w:r>
      <w:r w:rsidR="00351818">
        <w:t xml:space="preserve">сумма </w:t>
      </w:r>
      <w:r w:rsidR="00D4475A">
        <w:t>задолженност</w:t>
      </w:r>
      <w:r w:rsidR="00351818">
        <w:t>и</w:t>
      </w:r>
      <w:r w:rsidR="00D4475A">
        <w:t xml:space="preserve"> увеличилась на 80,9 тыс.руб</w:t>
      </w:r>
      <w:r w:rsidR="003E763E">
        <w:t>.,</w:t>
      </w:r>
      <w:r w:rsidRPr="0085795B">
        <w:rPr>
          <w:i/>
        </w:rPr>
        <w:t xml:space="preserve"> </w:t>
      </w:r>
      <w:r w:rsidR="00F86D40">
        <w:t>задолженность в сумме</w:t>
      </w:r>
      <w:r w:rsidRPr="003E763E">
        <w:t xml:space="preserve"> </w:t>
      </w:r>
      <w:r w:rsidR="003E763E">
        <w:t>55,9 тыс.руб.</w:t>
      </w:r>
      <w:r w:rsidRPr="003E763E">
        <w:t xml:space="preserve"> является просроченной </w:t>
      </w:r>
      <w:r w:rsidR="003E763E">
        <w:t>(</w:t>
      </w:r>
      <w:r w:rsidRPr="003E763E">
        <w:t>неустойка по муниципальным контрактам  за 201</w:t>
      </w:r>
      <w:r w:rsidR="003E763E">
        <w:t>3</w:t>
      </w:r>
      <w:r w:rsidRPr="003E763E">
        <w:t>г</w:t>
      </w:r>
      <w:r w:rsidR="003E763E">
        <w:t>).</w:t>
      </w:r>
    </w:p>
    <w:p w:rsidR="003523C2" w:rsidRPr="003E763E" w:rsidRDefault="003523C2" w:rsidP="003523C2">
      <w:pPr>
        <w:ind w:firstLine="708"/>
        <w:jc w:val="both"/>
      </w:pPr>
      <w:proofErr w:type="gramStart"/>
      <w:r w:rsidRPr="003E763E">
        <w:t>Поступление доходов за 201</w:t>
      </w:r>
      <w:r w:rsidR="003E763E">
        <w:t>3</w:t>
      </w:r>
      <w:r w:rsidRPr="003E763E">
        <w:t xml:space="preserve"> год</w:t>
      </w:r>
      <w:r w:rsidR="004938AE">
        <w:t xml:space="preserve"> (ф.0503127)</w:t>
      </w:r>
      <w:r w:rsidRPr="003E763E">
        <w:t xml:space="preserve">,  администратором которых является Комитет по экономике и финансам,  составило </w:t>
      </w:r>
      <w:r w:rsidR="003E763E">
        <w:t>575458,6</w:t>
      </w:r>
      <w:r w:rsidRPr="003E763E">
        <w:t xml:space="preserve"> тыс.руб. или 98,</w:t>
      </w:r>
      <w:r w:rsidR="003E763E">
        <w:t>7</w:t>
      </w:r>
      <w:r w:rsidRPr="003E763E">
        <w:t xml:space="preserve"> % от утвержденных бюджетных назначений,  из них:  поступления от других бюджетов бюджетной системы РФ </w:t>
      </w:r>
      <w:r w:rsidR="00E465AB">
        <w:t>5</w:t>
      </w:r>
      <w:r w:rsidR="00580BB5">
        <w:t>64319,6</w:t>
      </w:r>
      <w:r w:rsidRPr="003E763E">
        <w:t xml:space="preserve"> тыс.руб. (ф.0503125), прочие </w:t>
      </w:r>
      <w:r w:rsidR="00580BB5">
        <w:t>межбюджетные трансферты</w:t>
      </w:r>
      <w:r w:rsidRPr="003E763E">
        <w:t xml:space="preserve"> (</w:t>
      </w:r>
      <w:r w:rsidR="00580BB5">
        <w:t>на исполнение судебных актов по обеспечению жилыми помещениями детей-сирот и детей, оставшихся без попечения родителей</w:t>
      </w:r>
      <w:r w:rsidRPr="003E763E">
        <w:t>) 1</w:t>
      </w:r>
      <w:r w:rsidR="00580BB5">
        <w:t xml:space="preserve">2245,7 тыс.руб., </w:t>
      </w:r>
      <w:r w:rsidRPr="003E763E">
        <w:t>возврат в областной</w:t>
      </w:r>
      <w:proofErr w:type="gramEnd"/>
      <w:r w:rsidRPr="003E763E">
        <w:t xml:space="preserve"> бюджет </w:t>
      </w:r>
      <w:r w:rsidR="00E57160">
        <w:t>н</w:t>
      </w:r>
      <w:r w:rsidRPr="003E763E">
        <w:t>еиспользованных  остатков межбюджетных трансфертов по состоянию на 01.01.201</w:t>
      </w:r>
      <w:r w:rsidR="00580BB5">
        <w:t>3</w:t>
      </w:r>
      <w:r w:rsidR="00C24587">
        <w:t xml:space="preserve"> года  </w:t>
      </w:r>
      <w:r w:rsidRPr="003E763E">
        <w:t xml:space="preserve"> (минус) </w:t>
      </w:r>
      <w:r w:rsidR="00C24587">
        <w:t>-</w:t>
      </w:r>
      <w:r w:rsidR="00580BB5">
        <w:t>1106,8</w:t>
      </w:r>
      <w:r w:rsidR="00E75972">
        <w:t xml:space="preserve"> тыс.рублей, что соответствует показателям ф.0503125.</w:t>
      </w:r>
    </w:p>
    <w:p w:rsidR="003523C2" w:rsidRPr="004711BF" w:rsidRDefault="003523C2" w:rsidP="003523C2">
      <w:pPr>
        <w:ind w:firstLine="708"/>
        <w:jc w:val="both"/>
      </w:pPr>
      <w:r w:rsidRPr="004711BF">
        <w:t xml:space="preserve">Бюджетные назначения по доходам не исполнены в связи  с неисполнением прогноза безвозмездных поступлений от бюджетов других уровней на сумму </w:t>
      </w:r>
      <w:r w:rsidR="004711BF">
        <w:t>6311,0 тыс.руб.</w:t>
      </w:r>
    </w:p>
    <w:p w:rsidR="003523C2" w:rsidRDefault="003523C2" w:rsidP="003523C2">
      <w:pPr>
        <w:ind w:firstLine="708"/>
        <w:jc w:val="both"/>
      </w:pPr>
      <w:r w:rsidRPr="004711BF">
        <w:lastRenderedPageBreak/>
        <w:t xml:space="preserve">Дебиторской задолженности </w:t>
      </w:r>
      <w:r w:rsidR="00F86D40">
        <w:t xml:space="preserve">(ф.0503169) </w:t>
      </w:r>
      <w:r w:rsidRPr="004711BF">
        <w:t xml:space="preserve">по </w:t>
      </w:r>
      <w:r w:rsidR="00F86D40">
        <w:t>доходам, администратором которой</w:t>
      </w:r>
      <w:r w:rsidRPr="004711BF">
        <w:t xml:space="preserve"> является К</w:t>
      </w:r>
      <w:r w:rsidR="004711BF">
        <w:t>омитет по экономике и финансам</w:t>
      </w:r>
      <w:r w:rsidR="00F86D40">
        <w:t>,</w:t>
      </w:r>
      <w:r w:rsidR="004711BF">
        <w:t xml:space="preserve"> </w:t>
      </w:r>
      <w:r w:rsidRPr="004711BF">
        <w:t xml:space="preserve"> нет</w:t>
      </w:r>
      <w:r w:rsidR="00CC2248">
        <w:t>.</w:t>
      </w:r>
    </w:p>
    <w:p w:rsidR="00CC2248" w:rsidRPr="004711BF" w:rsidRDefault="00CC2248" w:rsidP="003523C2">
      <w:pPr>
        <w:ind w:firstLine="708"/>
        <w:jc w:val="both"/>
      </w:pPr>
      <w:r>
        <w:t xml:space="preserve">Кредиторская задолженность  по доходам  (ф.0503169) </w:t>
      </w:r>
      <w:r w:rsidR="004938AE">
        <w:t xml:space="preserve">на 01.01.2014 г составила 1948,7 тыс.руб. в </w:t>
      </w:r>
      <w:proofErr w:type="spellStart"/>
      <w:r w:rsidR="004938AE">
        <w:t>т.ч</w:t>
      </w:r>
      <w:proofErr w:type="spellEnd"/>
      <w:r w:rsidR="004938AE">
        <w:t>.: остаток средств, имеющих целевое назначение в отношении Министерства по физической культуре, спорту и молодежной политики Иркутской области 1105,6 тыс.руб. из них: 796,6 тыс.ру</w:t>
      </w:r>
      <w:r w:rsidR="00C24587">
        <w:t xml:space="preserve">б.- средства областного бюджета,  </w:t>
      </w:r>
      <w:r w:rsidR="004938AE">
        <w:t xml:space="preserve"> 309,0 тыс.руб.</w:t>
      </w:r>
      <w:r w:rsidR="00C24587">
        <w:t>- средства федерального бюджета;</w:t>
      </w:r>
      <w:r w:rsidR="004938AE">
        <w:t xml:space="preserve"> в отношении Министерства строительства дорожного хозяйства Иркутской области </w:t>
      </w:r>
      <w:r w:rsidR="00C24587">
        <w:t xml:space="preserve"> </w:t>
      </w:r>
      <w:r w:rsidR="004938AE">
        <w:t>843,1 тыс.руб.(средства областного бюджета).</w:t>
      </w:r>
    </w:p>
    <w:p w:rsidR="003523C2" w:rsidRPr="004711BF" w:rsidRDefault="003523C2" w:rsidP="003523C2">
      <w:pPr>
        <w:ind w:firstLine="708"/>
        <w:jc w:val="both"/>
      </w:pPr>
      <w:r w:rsidRPr="004711BF">
        <w:t>Поступление доходов за 201</w:t>
      </w:r>
      <w:r w:rsidR="004711BF">
        <w:t>3</w:t>
      </w:r>
      <w:r w:rsidRPr="004711BF">
        <w:t xml:space="preserve"> год</w:t>
      </w:r>
      <w:r w:rsidR="004938AE">
        <w:t xml:space="preserve"> (ф.0503127)</w:t>
      </w:r>
      <w:r w:rsidRPr="004711BF">
        <w:t>, администратором которых является  У</w:t>
      </w:r>
      <w:r w:rsidR="00C24587">
        <w:t>правление по муниципальному имуществу и земельным отношениям</w:t>
      </w:r>
      <w:r w:rsidRPr="004711BF">
        <w:t>, составило 6</w:t>
      </w:r>
      <w:r w:rsidR="004711BF">
        <w:t>6297,7</w:t>
      </w:r>
      <w:r w:rsidRPr="004711BF">
        <w:t xml:space="preserve"> тыс.руб. или 9</w:t>
      </w:r>
      <w:r w:rsidR="004711BF">
        <w:t>7</w:t>
      </w:r>
      <w:r w:rsidRPr="004711BF">
        <w:t xml:space="preserve">% от утвержденных </w:t>
      </w:r>
      <w:r w:rsidR="00C24587">
        <w:t>(</w:t>
      </w:r>
      <w:r w:rsidR="00C24587" w:rsidRPr="004711BF">
        <w:t>68349,0 тыс.руб.)</w:t>
      </w:r>
      <w:r w:rsidR="00C24587">
        <w:t xml:space="preserve"> </w:t>
      </w:r>
      <w:r w:rsidRPr="004711BF">
        <w:t>бюдже</w:t>
      </w:r>
      <w:r w:rsidR="00C24587">
        <w:t xml:space="preserve">тных назначений </w:t>
      </w:r>
      <w:r w:rsidRPr="004711BF">
        <w:t>из них:</w:t>
      </w:r>
    </w:p>
    <w:p w:rsidR="003523C2" w:rsidRPr="004711BF" w:rsidRDefault="003523C2" w:rsidP="003523C2">
      <w:pPr>
        <w:ind w:firstLine="708"/>
        <w:jc w:val="both"/>
      </w:pPr>
      <w:r w:rsidRPr="004711BF">
        <w:t xml:space="preserve">доходы от  аренды земли </w:t>
      </w:r>
      <w:r w:rsidR="004711BF">
        <w:t>55286,5</w:t>
      </w:r>
      <w:r w:rsidRPr="004711BF">
        <w:t xml:space="preserve"> тыс.руб.  или 100,5 %  (в </w:t>
      </w:r>
      <w:proofErr w:type="spellStart"/>
      <w:r w:rsidRPr="004711BF">
        <w:t>т.ч</w:t>
      </w:r>
      <w:proofErr w:type="spellEnd"/>
      <w:r w:rsidRPr="004711BF">
        <w:t xml:space="preserve">. пени </w:t>
      </w:r>
      <w:r w:rsidR="0064440F">
        <w:t>113,4</w:t>
      </w:r>
      <w:r w:rsidRPr="004711BF">
        <w:t xml:space="preserve"> тыс.руб.);</w:t>
      </w:r>
    </w:p>
    <w:p w:rsidR="003523C2" w:rsidRPr="004711BF" w:rsidRDefault="003523C2" w:rsidP="003523C2">
      <w:pPr>
        <w:ind w:firstLine="708"/>
        <w:jc w:val="both"/>
      </w:pPr>
      <w:r w:rsidRPr="004711BF">
        <w:t xml:space="preserve">доходы от сдачи в аренду имущества </w:t>
      </w:r>
      <w:r w:rsidR="0064440F">
        <w:t>6157,4 тыс.руб. или 97,7</w:t>
      </w:r>
      <w:r w:rsidRPr="004711BF">
        <w:t xml:space="preserve"> % (в </w:t>
      </w:r>
      <w:proofErr w:type="spellStart"/>
      <w:r w:rsidRPr="004711BF">
        <w:t>т.ч</w:t>
      </w:r>
      <w:proofErr w:type="spellEnd"/>
      <w:r w:rsidRPr="004711BF">
        <w:t xml:space="preserve">. пени </w:t>
      </w:r>
      <w:r w:rsidR="0064440F">
        <w:t>17,1</w:t>
      </w:r>
      <w:r w:rsidRPr="004711BF">
        <w:t xml:space="preserve"> тыс.руб.);</w:t>
      </w:r>
    </w:p>
    <w:p w:rsidR="003523C2" w:rsidRPr="004711BF" w:rsidRDefault="003523C2" w:rsidP="003523C2">
      <w:pPr>
        <w:ind w:firstLine="708"/>
        <w:jc w:val="both"/>
      </w:pPr>
      <w:r w:rsidRPr="004711BF">
        <w:t xml:space="preserve">доходы от перечисления части прибыли муниципальных предприятий </w:t>
      </w:r>
      <w:r w:rsidR="0064440F">
        <w:t>205,7</w:t>
      </w:r>
      <w:r w:rsidR="00C24587">
        <w:t xml:space="preserve"> </w:t>
      </w:r>
      <w:r w:rsidR="0064440F">
        <w:t>тыс.руб.</w:t>
      </w:r>
      <w:r w:rsidRPr="004711BF">
        <w:t xml:space="preserve"> или </w:t>
      </w:r>
      <w:r w:rsidR="0064440F">
        <w:t>80,4</w:t>
      </w:r>
      <w:r w:rsidRPr="004711BF">
        <w:t xml:space="preserve"> %; </w:t>
      </w:r>
    </w:p>
    <w:p w:rsidR="003523C2" w:rsidRPr="004711BF" w:rsidRDefault="003523C2" w:rsidP="003523C2">
      <w:pPr>
        <w:ind w:firstLine="708"/>
        <w:jc w:val="both"/>
      </w:pPr>
      <w:r w:rsidRPr="004711BF">
        <w:t xml:space="preserve">доходы от продажи имущества </w:t>
      </w:r>
      <w:r w:rsidR="0064440F">
        <w:t>1225,4</w:t>
      </w:r>
      <w:r w:rsidRPr="004711BF">
        <w:t xml:space="preserve"> тыс.руб. или </w:t>
      </w:r>
      <w:r w:rsidR="0064440F">
        <w:t>37,9</w:t>
      </w:r>
      <w:r w:rsidRPr="004711BF">
        <w:t xml:space="preserve"> %;</w:t>
      </w:r>
    </w:p>
    <w:p w:rsidR="003523C2" w:rsidRPr="004711BF" w:rsidRDefault="003523C2" w:rsidP="003523C2">
      <w:pPr>
        <w:ind w:firstLine="708"/>
        <w:jc w:val="both"/>
      </w:pPr>
      <w:r w:rsidRPr="004711BF">
        <w:t xml:space="preserve">доходы  от выкупа земли </w:t>
      </w:r>
      <w:r w:rsidR="0064440F">
        <w:t>3232,7</w:t>
      </w:r>
      <w:r w:rsidRPr="004711BF">
        <w:t xml:space="preserve"> тыс.руб. или </w:t>
      </w:r>
      <w:r w:rsidR="0064440F">
        <w:t>92,4</w:t>
      </w:r>
      <w:r w:rsidRPr="004711BF">
        <w:t xml:space="preserve"> %;</w:t>
      </w:r>
    </w:p>
    <w:p w:rsidR="003523C2" w:rsidRPr="004711BF" w:rsidRDefault="003523C2" w:rsidP="003523C2">
      <w:pPr>
        <w:ind w:firstLine="708"/>
        <w:jc w:val="both"/>
      </w:pPr>
      <w:r w:rsidRPr="004711BF">
        <w:t xml:space="preserve">прочие неналоговые доходы  </w:t>
      </w:r>
      <w:r w:rsidR="0064440F">
        <w:t>59,5</w:t>
      </w:r>
      <w:r w:rsidRPr="004711BF">
        <w:t xml:space="preserve"> тыс.руб. или </w:t>
      </w:r>
      <w:r w:rsidR="0064440F">
        <w:t>99,2</w:t>
      </w:r>
      <w:r w:rsidRPr="004711BF">
        <w:t xml:space="preserve"> %.</w:t>
      </w:r>
    </w:p>
    <w:p w:rsidR="003523C2" w:rsidRPr="004711BF" w:rsidRDefault="003523C2" w:rsidP="003523C2">
      <w:pPr>
        <w:tabs>
          <w:tab w:val="left" w:pos="709"/>
        </w:tabs>
        <w:ind w:firstLine="708"/>
        <w:jc w:val="both"/>
      </w:pPr>
      <w:r w:rsidRPr="004711BF">
        <w:t>Неисполнение плана по видам доходов произошло по доходам от продажи имущества.</w:t>
      </w:r>
    </w:p>
    <w:p w:rsidR="003523C2" w:rsidRPr="004711BF" w:rsidRDefault="003523C2" w:rsidP="003523C2">
      <w:pPr>
        <w:ind w:firstLine="708"/>
        <w:jc w:val="both"/>
      </w:pPr>
      <w:r w:rsidRPr="004711BF">
        <w:t>По состоянию на 01.01.201</w:t>
      </w:r>
      <w:r w:rsidR="0064440F">
        <w:t>4</w:t>
      </w:r>
      <w:r w:rsidRPr="004711BF">
        <w:t xml:space="preserve"> года  дебиторская задолженность по доходам  составила </w:t>
      </w:r>
      <w:r w:rsidR="0064440F">
        <w:t>19512,3</w:t>
      </w:r>
      <w:r w:rsidRPr="004711BF">
        <w:t>тыс</w:t>
      </w:r>
      <w:proofErr w:type="gramStart"/>
      <w:r w:rsidRPr="004711BF">
        <w:t>.р</w:t>
      </w:r>
      <w:proofErr w:type="gramEnd"/>
      <w:r w:rsidRPr="004711BF">
        <w:t>уб., из них:</w:t>
      </w:r>
    </w:p>
    <w:p w:rsidR="003523C2" w:rsidRPr="004711BF" w:rsidRDefault="003523C2" w:rsidP="003523C2">
      <w:pPr>
        <w:ind w:firstLine="708"/>
        <w:jc w:val="both"/>
      </w:pPr>
      <w:r w:rsidRPr="004711BF">
        <w:t xml:space="preserve">по аренде земли  </w:t>
      </w:r>
      <w:r w:rsidR="0064440F">
        <w:t>9806,6</w:t>
      </w:r>
      <w:r w:rsidRPr="004711BF">
        <w:t xml:space="preserve"> тыс.руб.;</w:t>
      </w:r>
    </w:p>
    <w:p w:rsidR="00CC2248" w:rsidRDefault="003523C2" w:rsidP="003523C2">
      <w:pPr>
        <w:ind w:firstLine="708"/>
        <w:jc w:val="both"/>
      </w:pPr>
      <w:r w:rsidRPr="004711BF">
        <w:t xml:space="preserve">по аренде имущества </w:t>
      </w:r>
      <w:r w:rsidR="0064440F">
        <w:t>9705,7</w:t>
      </w:r>
      <w:r w:rsidRPr="004711BF">
        <w:t xml:space="preserve"> тыс.руб. </w:t>
      </w:r>
    </w:p>
    <w:p w:rsidR="000D2810" w:rsidRDefault="000D2810" w:rsidP="000D2810">
      <w:pPr>
        <w:ind w:firstLine="708"/>
        <w:jc w:val="both"/>
      </w:pPr>
      <w:r>
        <w:t xml:space="preserve">Всего  в 2013 году списано задолженности  на сумму 1665,2 тыс.рублей в </w:t>
      </w:r>
      <w:proofErr w:type="spellStart"/>
      <w:r>
        <w:t>т.ч</w:t>
      </w:r>
      <w:proofErr w:type="spellEnd"/>
      <w:r>
        <w:t>.:</w:t>
      </w:r>
    </w:p>
    <w:p w:rsidR="000D2810" w:rsidRDefault="000D2810" w:rsidP="000D2810">
      <w:pPr>
        <w:ind w:firstLine="708"/>
        <w:jc w:val="both"/>
      </w:pPr>
      <w:r>
        <w:t xml:space="preserve">по аренде земли </w:t>
      </w:r>
      <w:r w:rsidR="00C446A7">
        <w:t xml:space="preserve">    </w:t>
      </w:r>
      <w:r>
        <w:t xml:space="preserve"> 851,9 тыс.руб. в </w:t>
      </w:r>
      <w:proofErr w:type="spellStart"/>
      <w:r>
        <w:t>т.ч</w:t>
      </w:r>
      <w:proofErr w:type="spellEnd"/>
      <w:r>
        <w:t>.</w:t>
      </w:r>
      <w:r w:rsidR="00C446A7">
        <w:t xml:space="preserve"> </w:t>
      </w:r>
      <w:r>
        <w:t>пени  294,7 тыс.руб.;</w:t>
      </w:r>
    </w:p>
    <w:p w:rsidR="003523C2" w:rsidRPr="000D2810" w:rsidRDefault="00C446A7" w:rsidP="000D2810">
      <w:pPr>
        <w:ind w:firstLine="708"/>
        <w:jc w:val="both"/>
      </w:pPr>
      <w:r>
        <w:t xml:space="preserve">по аренде имущества </w:t>
      </w:r>
      <w:r w:rsidR="000D2810">
        <w:t xml:space="preserve"> </w:t>
      </w:r>
      <w:r>
        <w:t xml:space="preserve">813,3 тыс.руб. в </w:t>
      </w:r>
      <w:proofErr w:type="spellStart"/>
      <w:r>
        <w:t>т.ч</w:t>
      </w:r>
      <w:proofErr w:type="spellEnd"/>
      <w:r>
        <w:t>. пени 89,3 тыс.руб.</w:t>
      </w:r>
    </w:p>
    <w:p w:rsidR="00607CCD" w:rsidRPr="0085795B" w:rsidRDefault="00607CCD" w:rsidP="00607CCD">
      <w:pPr>
        <w:jc w:val="center"/>
        <w:rPr>
          <w:b/>
          <w:i/>
        </w:rPr>
      </w:pPr>
    </w:p>
    <w:p w:rsidR="00C446A7" w:rsidRDefault="00186BCF" w:rsidP="000061C4">
      <w:pPr>
        <w:tabs>
          <w:tab w:val="left" w:pos="2595"/>
        </w:tabs>
        <w:rPr>
          <w:b/>
        </w:rPr>
      </w:pPr>
      <w:r>
        <w:rPr>
          <w:b/>
          <w:i/>
        </w:rPr>
        <w:tab/>
      </w:r>
    </w:p>
    <w:p w:rsidR="00186BCF" w:rsidRPr="004A5815" w:rsidRDefault="00D75DAE" w:rsidP="004A5815">
      <w:pPr>
        <w:pStyle w:val="a3"/>
        <w:numPr>
          <w:ilvl w:val="0"/>
          <w:numId w:val="1"/>
        </w:numPr>
        <w:jc w:val="center"/>
        <w:rPr>
          <w:b/>
        </w:rPr>
      </w:pPr>
      <w:r>
        <w:rPr>
          <w:b/>
        </w:rPr>
        <w:t xml:space="preserve">Проверка бюджетной отчетности главного распорядителя </w:t>
      </w:r>
      <w:r w:rsidR="00186BCF" w:rsidRPr="004A5815">
        <w:rPr>
          <w:b/>
        </w:rPr>
        <w:t xml:space="preserve"> бюджетных средств  МУ «Администрация города Тулуна»</w:t>
      </w:r>
    </w:p>
    <w:p w:rsidR="00607CCD" w:rsidRDefault="00607CCD" w:rsidP="00607CCD">
      <w:pPr>
        <w:jc w:val="center"/>
        <w:rPr>
          <w:b/>
        </w:rPr>
      </w:pPr>
    </w:p>
    <w:p w:rsidR="00A16E22" w:rsidRDefault="00D75DAE" w:rsidP="00A16E22">
      <w:pPr>
        <w:ind w:firstLine="708"/>
        <w:jc w:val="both"/>
      </w:pPr>
      <w:r>
        <w:t>Р</w:t>
      </w:r>
      <w:r w:rsidR="00A16E22">
        <w:t>ешением Думы городского округа от 29.12.2012 г  №55-ДГО «О бюджете муниципального образования – «</w:t>
      </w:r>
      <w:r w:rsidR="00377A73">
        <w:t>город Тулун» на 2013год главным</w:t>
      </w:r>
      <w:r w:rsidR="00A16E22">
        <w:t xml:space="preserve"> распорядител</w:t>
      </w:r>
      <w:r w:rsidR="00377A73">
        <w:t>ем бюджетных средств определено</w:t>
      </w:r>
      <w:r w:rsidR="00A16E22">
        <w:t xml:space="preserve"> МУ «Администрация городского округа муниципального образования «город Тулун»</w:t>
      </w:r>
      <w:r w:rsidR="00377A73">
        <w:t>.</w:t>
      </w:r>
    </w:p>
    <w:p w:rsidR="00607CCD" w:rsidRDefault="00607CCD" w:rsidP="00607CCD">
      <w:pPr>
        <w:ind w:right="-81" w:firstLine="708"/>
        <w:jc w:val="both"/>
      </w:pPr>
      <w:r>
        <w:t xml:space="preserve">В соответствии со ст.158 </w:t>
      </w:r>
      <w:r w:rsidRPr="00F274C4">
        <w:t>Бюджетного  кодекса РФ</w:t>
      </w:r>
      <w:r>
        <w:t xml:space="preserve"> главный распорядитель бюджетных средств формирует бюджетную отчетность главного распорядителя бюджетных средств.</w:t>
      </w:r>
    </w:p>
    <w:p w:rsidR="001B2F4F" w:rsidRDefault="001B2F4F" w:rsidP="001B2F4F">
      <w:pPr>
        <w:ind w:right="-81" w:firstLine="708"/>
        <w:jc w:val="both"/>
      </w:pPr>
      <w:r>
        <w:t>Как главный распорядитель МУ «Администрация города Тулуна» ведет бюджетную роспись. В связи с отсутствием подведомственных  распорядителей и получателей доводит само себе  лимиты бюджетных обязательств.</w:t>
      </w:r>
    </w:p>
    <w:p w:rsidR="001B2F4F" w:rsidRDefault="001B2F4F" w:rsidP="001B2F4F">
      <w:pPr>
        <w:autoSpaceDE w:val="0"/>
        <w:autoSpaceDN w:val="0"/>
        <w:adjustRightInd w:val="0"/>
        <w:ind w:firstLine="708"/>
        <w:jc w:val="both"/>
        <w:outlineLvl w:val="0"/>
      </w:pPr>
      <w:r>
        <w:t>Реестр расходных обязательств и бюджетная роспись</w:t>
      </w:r>
      <w:r w:rsidR="00F63D45">
        <w:t xml:space="preserve"> главного распорядителя МУ «Администрация </w:t>
      </w:r>
      <w:proofErr w:type="spellStart"/>
      <w:r w:rsidR="00F63D45">
        <w:t>г</w:t>
      </w:r>
      <w:proofErr w:type="gramStart"/>
      <w:r w:rsidR="00F63D45">
        <w:t>.Т</w:t>
      </w:r>
      <w:proofErr w:type="gramEnd"/>
      <w:r w:rsidR="00F63D45">
        <w:t>улуна</w:t>
      </w:r>
      <w:proofErr w:type="spellEnd"/>
      <w:r w:rsidR="00F63D45">
        <w:t xml:space="preserve">» </w:t>
      </w:r>
      <w:r>
        <w:t xml:space="preserve"> сформированы согласно решению Думы городского округа от 27.12.2013 г №35-ДГО </w:t>
      </w:r>
      <w:r w:rsidR="00DD4B19">
        <w:t xml:space="preserve"> </w:t>
      </w:r>
      <w:r>
        <w:t xml:space="preserve">и представлены на сумму расходов  </w:t>
      </w:r>
      <w:r w:rsidR="00F63D45">
        <w:t>900094,8</w:t>
      </w:r>
      <w:r>
        <w:t xml:space="preserve"> тыс.руб.</w:t>
      </w:r>
    </w:p>
    <w:p w:rsidR="00D75DAE" w:rsidRPr="00D75DAE" w:rsidRDefault="00D75DAE" w:rsidP="00D75DAE">
      <w:pPr>
        <w:autoSpaceDE w:val="0"/>
        <w:autoSpaceDN w:val="0"/>
        <w:adjustRightInd w:val="0"/>
        <w:ind w:firstLine="540"/>
        <w:jc w:val="both"/>
      </w:pPr>
      <w:r w:rsidRPr="00D75DAE">
        <w:rPr>
          <w:rFonts w:eastAsiaTheme="minorHAnsi"/>
          <w:bCs/>
          <w:lang w:eastAsia="en-US"/>
        </w:rPr>
        <w:t xml:space="preserve">Бюджетная отчетность </w:t>
      </w:r>
      <w:r>
        <w:rPr>
          <w:rFonts w:eastAsiaTheme="minorHAnsi"/>
          <w:bCs/>
          <w:lang w:eastAsia="en-US"/>
        </w:rPr>
        <w:t>в соответствии с п.9 Инструкции №191 составлена н</w:t>
      </w:r>
      <w:r w:rsidRPr="00D75DAE">
        <w:rPr>
          <w:rFonts w:eastAsiaTheme="minorHAnsi"/>
          <w:bCs/>
          <w:lang w:eastAsia="en-US"/>
        </w:rPr>
        <w:t>а</w:t>
      </w:r>
      <w:r>
        <w:rPr>
          <w:rFonts w:eastAsiaTheme="minorHAnsi"/>
          <w:bCs/>
          <w:lang w:eastAsia="en-US"/>
        </w:rPr>
        <w:t>ра</w:t>
      </w:r>
      <w:r w:rsidRPr="00D75DAE">
        <w:rPr>
          <w:rFonts w:eastAsiaTheme="minorHAnsi"/>
          <w:bCs/>
          <w:lang w:eastAsia="en-US"/>
        </w:rPr>
        <w:t>стающим итогом с начала года в рублях с точностью до второго десятичного знака после запятой.</w:t>
      </w:r>
    </w:p>
    <w:p w:rsidR="00937F0C" w:rsidRDefault="001B2F4F" w:rsidP="00937F0C">
      <w:pPr>
        <w:autoSpaceDE w:val="0"/>
        <w:autoSpaceDN w:val="0"/>
        <w:adjustRightInd w:val="0"/>
        <w:ind w:firstLine="708"/>
        <w:jc w:val="both"/>
        <w:outlineLvl w:val="0"/>
      </w:pPr>
      <w:r w:rsidRPr="001B2F4F">
        <w:t xml:space="preserve">Согласно бюджетной отчетности ф. 0503127 </w:t>
      </w:r>
      <w:r w:rsidRPr="00F274C4">
        <w:t>«Отчет об исполнении бюджета главного распорядителя, получателя бюджетных средств»</w:t>
      </w:r>
      <w:r w:rsidRPr="001B2F4F">
        <w:t xml:space="preserve"> исполнение по расходам на  </w:t>
      </w:r>
      <w:r w:rsidRPr="001B2F4F">
        <w:lastRenderedPageBreak/>
        <w:t>01.01.201</w:t>
      </w:r>
      <w:r>
        <w:t>4</w:t>
      </w:r>
      <w:r w:rsidRPr="001B2F4F">
        <w:t xml:space="preserve"> года  составило </w:t>
      </w:r>
      <w:r w:rsidR="00F63D45">
        <w:t>867473,7</w:t>
      </w:r>
      <w:r w:rsidRPr="001B2F4F">
        <w:t xml:space="preserve"> тыс.руб. или  </w:t>
      </w:r>
      <w:r w:rsidR="00F63D45">
        <w:t>96,4</w:t>
      </w:r>
      <w:r w:rsidRPr="001B2F4F">
        <w:t>%  от уточненных бюджетных назначений (</w:t>
      </w:r>
      <w:proofErr w:type="spellStart"/>
      <w:r w:rsidRPr="001B2F4F">
        <w:t>см</w:t>
      </w:r>
      <w:proofErr w:type="gramStart"/>
      <w:r w:rsidRPr="001B2F4F">
        <w:t>.т</w:t>
      </w:r>
      <w:proofErr w:type="gramEnd"/>
      <w:r w:rsidRPr="001B2F4F">
        <w:t>аблицу</w:t>
      </w:r>
      <w:proofErr w:type="spellEnd"/>
      <w:r w:rsidRPr="001B2F4F">
        <w:t xml:space="preserve"> </w:t>
      </w:r>
      <w:r w:rsidR="00DA2AFD">
        <w:t xml:space="preserve"> </w:t>
      </w:r>
      <w:r w:rsidR="00184467">
        <w:t>3</w:t>
      </w:r>
      <w:r w:rsidRPr="001B2F4F">
        <w:t xml:space="preserve">). </w:t>
      </w:r>
    </w:p>
    <w:p w:rsidR="001B2F4F" w:rsidRPr="001B2F4F" w:rsidRDefault="00DA785D" w:rsidP="00937F0C">
      <w:pPr>
        <w:autoSpaceDE w:val="0"/>
        <w:autoSpaceDN w:val="0"/>
        <w:adjustRightInd w:val="0"/>
        <w:ind w:firstLine="708"/>
        <w:jc w:val="both"/>
        <w:outlineLvl w:val="0"/>
      </w:pPr>
      <w:r>
        <w:t xml:space="preserve">                                                                                                                              </w:t>
      </w:r>
      <w:r w:rsidR="001B2F4F" w:rsidRPr="001B2F4F">
        <w:t>Таблица</w:t>
      </w:r>
      <w:r w:rsidR="00186BCF">
        <w:t xml:space="preserve"> </w:t>
      </w:r>
      <w:r w:rsidR="00184467">
        <w:t>3</w:t>
      </w:r>
      <w:r w:rsidR="001B2F4F" w:rsidRPr="001B2F4F">
        <w:t xml:space="preserve"> </w:t>
      </w:r>
    </w:p>
    <w:p w:rsidR="001B2F4F" w:rsidRPr="001B2F4F" w:rsidRDefault="001B2F4F" w:rsidP="00937F0C">
      <w:pPr>
        <w:ind w:firstLine="708"/>
        <w:jc w:val="center"/>
        <w:rPr>
          <w:b/>
          <w:sz w:val="22"/>
          <w:szCs w:val="22"/>
        </w:rPr>
      </w:pPr>
      <w:r w:rsidRPr="001B2F4F">
        <w:rPr>
          <w:b/>
          <w:sz w:val="22"/>
          <w:szCs w:val="22"/>
        </w:rPr>
        <w:t xml:space="preserve">Исполнение утвержденных бюджетных назначений  по расходам МУ «Администрация </w:t>
      </w:r>
      <w:proofErr w:type="spellStart"/>
      <w:r w:rsidRPr="001B2F4F">
        <w:rPr>
          <w:b/>
          <w:sz w:val="22"/>
          <w:szCs w:val="22"/>
        </w:rPr>
        <w:t>г</w:t>
      </w:r>
      <w:proofErr w:type="gramStart"/>
      <w:r w:rsidRPr="001B2F4F">
        <w:rPr>
          <w:b/>
          <w:sz w:val="22"/>
          <w:szCs w:val="22"/>
        </w:rPr>
        <w:t>.Т</w:t>
      </w:r>
      <w:proofErr w:type="gramEnd"/>
      <w:r w:rsidRPr="001B2F4F">
        <w:rPr>
          <w:b/>
          <w:sz w:val="22"/>
          <w:szCs w:val="22"/>
        </w:rPr>
        <w:t>улуна</w:t>
      </w:r>
      <w:proofErr w:type="spellEnd"/>
      <w:r w:rsidRPr="001B2F4F">
        <w:rPr>
          <w:b/>
          <w:sz w:val="22"/>
          <w:szCs w:val="22"/>
        </w:rPr>
        <w:t>» на 01.01.201</w:t>
      </w:r>
      <w:r w:rsidR="00B910F1">
        <w:rPr>
          <w:b/>
          <w:sz w:val="22"/>
          <w:szCs w:val="22"/>
        </w:rPr>
        <w:t>4</w:t>
      </w:r>
      <w:r w:rsidRPr="001B2F4F">
        <w:rPr>
          <w:b/>
          <w:sz w:val="22"/>
          <w:szCs w:val="22"/>
        </w:rPr>
        <w:t xml:space="preserve"> года согласно бюджетной отчетности ф.0503127 (тыс.руб.)</w:t>
      </w:r>
    </w:p>
    <w:p w:rsidR="001B2F4F" w:rsidRPr="001B2F4F" w:rsidRDefault="001B2F4F" w:rsidP="00937F0C">
      <w:pPr>
        <w:ind w:firstLine="708"/>
        <w:jc w:val="center"/>
        <w:rPr>
          <w:sz w:val="22"/>
          <w:szCs w:val="22"/>
        </w:rPr>
      </w:pPr>
      <w:r w:rsidRPr="001B2F4F">
        <w:rPr>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417"/>
        <w:gridCol w:w="1418"/>
        <w:gridCol w:w="1134"/>
        <w:gridCol w:w="1275"/>
        <w:gridCol w:w="1276"/>
      </w:tblGrid>
      <w:tr w:rsidR="001B2F4F" w:rsidRPr="001B2F4F" w:rsidTr="00D743E1">
        <w:trPr>
          <w:trHeight w:val="1759"/>
        </w:trPr>
        <w:tc>
          <w:tcPr>
            <w:tcW w:w="2694" w:type="dxa"/>
            <w:tcBorders>
              <w:top w:val="single" w:sz="4" w:space="0" w:color="auto"/>
              <w:left w:val="single" w:sz="4" w:space="0" w:color="auto"/>
              <w:bottom w:val="single" w:sz="4" w:space="0" w:color="auto"/>
              <w:right w:val="single" w:sz="4" w:space="0" w:color="auto"/>
            </w:tcBorders>
            <w:hideMark/>
          </w:tcPr>
          <w:p w:rsidR="001B2F4F" w:rsidRPr="001B2F4F" w:rsidRDefault="001B2F4F" w:rsidP="00937F0C">
            <w:pPr>
              <w:jc w:val="both"/>
              <w:rPr>
                <w:sz w:val="18"/>
                <w:szCs w:val="18"/>
                <w:lang w:eastAsia="en-US"/>
              </w:rPr>
            </w:pPr>
            <w:r w:rsidRPr="001B2F4F">
              <w:rPr>
                <w:sz w:val="18"/>
                <w:szCs w:val="18"/>
                <w:lang w:eastAsia="en-US"/>
              </w:rPr>
              <w:t>Наименование  расходов (раздел)</w:t>
            </w:r>
          </w:p>
        </w:tc>
        <w:tc>
          <w:tcPr>
            <w:tcW w:w="1417" w:type="dxa"/>
            <w:tcBorders>
              <w:top w:val="single" w:sz="4" w:space="0" w:color="auto"/>
              <w:left w:val="single" w:sz="4" w:space="0" w:color="auto"/>
              <w:bottom w:val="single" w:sz="4" w:space="0" w:color="auto"/>
              <w:right w:val="single" w:sz="4" w:space="0" w:color="auto"/>
            </w:tcBorders>
            <w:hideMark/>
          </w:tcPr>
          <w:p w:rsidR="001B2F4F" w:rsidRPr="001B2F4F" w:rsidRDefault="001B2F4F" w:rsidP="00937F0C">
            <w:pPr>
              <w:jc w:val="center"/>
              <w:rPr>
                <w:sz w:val="18"/>
                <w:szCs w:val="18"/>
                <w:lang w:eastAsia="en-US"/>
              </w:rPr>
            </w:pPr>
            <w:r w:rsidRPr="001B2F4F">
              <w:rPr>
                <w:sz w:val="18"/>
                <w:szCs w:val="18"/>
                <w:lang w:eastAsia="en-US"/>
              </w:rPr>
              <w:t>Первонач. бюджетные назначения</w:t>
            </w:r>
          </w:p>
          <w:p w:rsidR="001B2F4F" w:rsidRPr="001B2F4F" w:rsidRDefault="001B2F4F" w:rsidP="00937F0C">
            <w:pPr>
              <w:jc w:val="center"/>
              <w:rPr>
                <w:sz w:val="18"/>
                <w:szCs w:val="18"/>
                <w:lang w:eastAsia="en-US"/>
              </w:rPr>
            </w:pPr>
            <w:r w:rsidRPr="001B2F4F">
              <w:rPr>
                <w:sz w:val="18"/>
                <w:szCs w:val="18"/>
                <w:lang w:eastAsia="en-US"/>
              </w:rPr>
              <w:t>на 201</w:t>
            </w:r>
            <w:r w:rsidR="00B910F1">
              <w:rPr>
                <w:sz w:val="18"/>
                <w:szCs w:val="18"/>
                <w:lang w:eastAsia="en-US"/>
              </w:rPr>
              <w:t>3</w:t>
            </w:r>
            <w:r w:rsidRPr="001B2F4F">
              <w:rPr>
                <w:sz w:val="18"/>
                <w:szCs w:val="18"/>
                <w:lang w:eastAsia="en-US"/>
              </w:rPr>
              <w:t xml:space="preserve"> год</w:t>
            </w:r>
          </w:p>
          <w:p w:rsidR="001B2F4F" w:rsidRPr="001B2F4F" w:rsidRDefault="001B2F4F" w:rsidP="00937F0C">
            <w:pPr>
              <w:jc w:val="center"/>
              <w:rPr>
                <w:sz w:val="18"/>
                <w:szCs w:val="18"/>
                <w:lang w:eastAsia="en-US"/>
              </w:rPr>
            </w:pPr>
            <w:r w:rsidRPr="001B2F4F">
              <w:rPr>
                <w:sz w:val="18"/>
                <w:szCs w:val="18"/>
                <w:lang w:eastAsia="en-US"/>
              </w:rPr>
              <w:t xml:space="preserve">в </w:t>
            </w:r>
            <w:proofErr w:type="spellStart"/>
            <w:r w:rsidRPr="001B2F4F">
              <w:rPr>
                <w:sz w:val="18"/>
                <w:szCs w:val="18"/>
                <w:lang w:eastAsia="en-US"/>
              </w:rPr>
              <w:t>соотв.с</w:t>
            </w:r>
            <w:proofErr w:type="spellEnd"/>
            <w:r w:rsidRPr="001B2F4F">
              <w:rPr>
                <w:sz w:val="18"/>
                <w:szCs w:val="18"/>
                <w:lang w:eastAsia="en-US"/>
              </w:rPr>
              <w:t xml:space="preserve"> </w:t>
            </w:r>
            <w:proofErr w:type="spellStart"/>
            <w:r w:rsidRPr="001B2F4F">
              <w:rPr>
                <w:sz w:val="18"/>
                <w:szCs w:val="18"/>
                <w:lang w:eastAsia="en-US"/>
              </w:rPr>
              <w:t>решен</w:t>
            </w:r>
            <w:proofErr w:type="gramStart"/>
            <w:r w:rsidRPr="001B2F4F">
              <w:rPr>
                <w:sz w:val="18"/>
                <w:szCs w:val="18"/>
                <w:lang w:eastAsia="en-US"/>
              </w:rPr>
              <w:t>.Д</w:t>
            </w:r>
            <w:proofErr w:type="gramEnd"/>
            <w:r w:rsidRPr="001B2F4F">
              <w:rPr>
                <w:sz w:val="18"/>
                <w:szCs w:val="18"/>
                <w:lang w:eastAsia="en-US"/>
              </w:rPr>
              <w:t>умы</w:t>
            </w:r>
            <w:proofErr w:type="spellEnd"/>
          </w:p>
          <w:p w:rsidR="001B2F4F" w:rsidRPr="001B2F4F" w:rsidRDefault="00CF43BA" w:rsidP="00937F0C">
            <w:pPr>
              <w:jc w:val="center"/>
              <w:rPr>
                <w:sz w:val="18"/>
                <w:szCs w:val="18"/>
                <w:lang w:eastAsia="en-US"/>
              </w:rPr>
            </w:pPr>
            <w:r>
              <w:rPr>
                <w:sz w:val="18"/>
                <w:szCs w:val="18"/>
                <w:lang w:eastAsia="en-US"/>
              </w:rPr>
              <w:t>№55</w:t>
            </w:r>
            <w:r w:rsidR="001B2F4F" w:rsidRPr="001B2F4F">
              <w:rPr>
                <w:sz w:val="18"/>
                <w:szCs w:val="18"/>
                <w:lang w:eastAsia="en-US"/>
              </w:rPr>
              <w:t>-ДГО</w:t>
            </w:r>
          </w:p>
          <w:p w:rsidR="001B2F4F" w:rsidRPr="001B2F4F" w:rsidRDefault="001B2F4F" w:rsidP="00CF43BA">
            <w:pPr>
              <w:jc w:val="center"/>
              <w:rPr>
                <w:sz w:val="18"/>
                <w:szCs w:val="18"/>
                <w:lang w:eastAsia="en-US"/>
              </w:rPr>
            </w:pPr>
            <w:r w:rsidRPr="001B2F4F">
              <w:rPr>
                <w:sz w:val="18"/>
                <w:szCs w:val="18"/>
                <w:lang w:eastAsia="en-US"/>
              </w:rPr>
              <w:t xml:space="preserve">от </w:t>
            </w:r>
            <w:r w:rsidR="00CF43BA">
              <w:rPr>
                <w:sz w:val="18"/>
                <w:szCs w:val="18"/>
                <w:lang w:eastAsia="en-US"/>
              </w:rPr>
              <w:t>29</w:t>
            </w:r>
            <w:r w:rsidRPr="001B2F4F">
              <w:rPr>
                <w:sz w:val="18"/>
                <w:szCs w:val="18"/>
                <w:lang w:eastAsia="en-US"/>
              </w:rPr>
              <w:t>.12.201</w:t>
            </w:r>
            <w:r w:rsidR="00CF43BA">
              <w:rPr>
                <w:sz w:val="18"/>
                <w:szCs w:val="18"/>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1B2F4F" w:rsidRPr="001B2F4F" w:rsidRDefault="001B2F4F" w:rsidP="00937F0C">
            <w:pPr>
              <w:jc w:val="center"/>
              <w:rPr>
                <w:sz w:val="18"/>
                <w:szCs w:val="18"/>
                <w:lang w:eastAsia="en-US"/>
              </w:rPr>
            </w:pPr>
            <w:r w:rsidRPr="001B2F4F">
              <w:rPr>
                <w:sz w:val="18"/>
                <w:szCs w:val="18"/>
                <w:lang w:eastAsia="en-US"/>
              </w:rPr>
              <w:t>Уточненные</w:t>
            </w:r>
          </w:p>
          <w:p w:rsidR="001B2F4F" w:rsidRPr="001B2F4F" w:rsidRDefault="001B2F4F" w:rsidP="00937F0C">
            <w:pPr>
              <w:jc w:val="center"/>
              <w:rPr>
                <w:sz w:val="18"/>
                <w:szCs w:val="18"/>
                <w:lang w:eastAsia="en-US"/>
              </w:rPr>
            </w:pPr>
            <w:r w:rsidRPr="001B2F4F">
              <w:rPr>
                <w:sz w:val="18"/>
                <w:szCs w:val="18"/>
                <w:lang w:eastAsia="en-US"/>
              </w:rPr>
              <w:t xml:space="preserve">бюджетные назначения в </w:t>
            </w:r>
            <w:proofErr w:type="spellStart"/>
            <w:r w:rsidRPr="001B2F4F">
              <w:rPr>
                <w:sz w:val="18"/>
                <w:szCs w:val="18"/>
                <w:lang w:eastAsia="en-US"/>
              </w:rPr>
              <w:t>соотв</w:t>
            </w:r>
            <w:proofErr w:type="gramStart"/>
            <w:r w:rsidRPr="001B2F4F">
              <w:rPr>
                <w:sz w:val="18"/>
                <w:szCs w:val="18"/>
                <w:lang w:eastAsia="en-US"/>
              </w:rPr>
              <w:t>.с</w:t>
            </w:r>
            <w:proofErr w:type="spellEnd"/>
            <w:proofErr w:type="gramEnd"/>
          </w:p>
          <w:p w:rsidR="001B2F4F" w:rsidRPr="001B2F4F" w:rsidRDefault="001B2F4F" w:rsidP="00937F0C">
            <w:pPr>
              <w:jc w:val="center"/>
              <w:rPr>
                <w:sz w:val="18"/>
                <w:szCs w:val="18"/>
                <w:lang w:eastAsia="en-US"/>
              </w:rPr>
            </w:pPr>
            <w:proofErr w:type="spellStart"/>
            <w:r w:rsidRPr="001B2F4F">
              <w:rPr>
                <w:sz w:val="18"/>
                <w:szCs w:val="18"/>
                <w:lang w:eastAsia="en-US"/>
              </w:rPr>
              <w:t>решен</w:t>
            </w:r>
            <w:proofErr w:type="gramStart"/>
            <w:r w:rsidRPr="001B2F4F">
              <w:rPr>
                <w:sz w:val="18"/>
                <w:szCs w:val="18"/>
                <w:lang w:eastAsia="en-US"/>
              </w:rPr>
              <w:t>.Д</w:t>
            </w:r>
            <w:proofErr w:type="gramEnd"/>
            <w:r w:rsidRPr="001B2F4F">
              <w:rPr>
                <w:sz w:val="18"/>
                <w:szCs w:val="18"/>
                <w:lang w:eastAsia="en-US"/>
              </w:rPr>
              <w:t>умы</w:t>
            </w:r>
            <w:proofErr w:type="spellEnd"/>
          </w:p>
          <w:p w:rsidR="001B2F4F" w:rsidRPr="001B2F4F" w:rsidRDefault="00937F0C" w:rsidP="00937F0C">
            <w:pPr>
              <w:jc w:val="center"/>
              <w:rPr>
                <w:sz w:val="18"/>
                <w:szCs w:val="18"/>
                <w:lang w:eastAsia="en-US"/>
              </w:rPr>
            </w:pPr>
            <w:r>
              <w:rPr>
                <w:sz w:val="18"/>
                <w:szCs w:val="18"/>
                <w:lang w:eastAsia="en-US"/>
              </w:rPr>
              <w:t>№35</w:t>
            </w:r>
            <w:r w:rsidR="001B2F4F" w:rsidRPr="001B2F4F">
              <w:rPr>
                <w:sz w:val="18"/>
                <w:szCs w:val="18"/>
                <w:lang w:eastAsia="en-US"/>
              </w:rPr>
              <w:t>-ДГО</w:t>
            </w:r>
          </w:p>
          <w:p w:rsidR="001B2F4F" w:rsidRPr="001B2F4F" w:rsidRDefault="00CF43BA" w:rsidP="00CF43BA">
            <w:pPr>
              <w:jc w:val="center"/>
              <w:rPr>
                <w:sz w:val="18"/>
                <w:szCs w:val="18"/>
                <w:lang w:eastAsia="en-US"/>
              </w:rPr>
            </w:pPr>
            <w:r>
              <w:rPr>
                <w:sz w:val="18"/>
                <w:szCs w:val="18"/>
                <w:lang w:eastAsia="en-US"/>
              </w:rPr>
              <w:t>о</w:t>
            </w:r>
            <w:r w:rsidR="001B2F4F" w:rsidRPr="001B2F4F">
              <w:rPr>
                <w:sz w:val="18"/>
                <w:szCs w:val="18"/>
                <w:lang w:eastAsia="en-US"/>
              </w:rPr>
              <w:t>т</w:t>
            </w:r>
            <w:r>
              <w:rPr>
                <w:sz w:val="18"/>
                <w:szCs w:val="18"/>
                <w:lang w:eastAsia="en-US"/>
              </w:rPr>
              <w:t xml:space="preserve"> </w:t>
            </w:r>
            <w:r w:rsidR="001B2F4F" w:rsidRPr="001B2F4F">
              <w:rPr>
                <w:sz w:val="18"/>
                <w:szCs w:val="18"/>
                <w:lang w:eastAsia="en-US"/>
              </w:rPr>
              <w:t>2</w:t>
            </w:r>
            <w:r>
              <w:rPr>
                <w:sz w:val="18"/>
                <w:szCs w:val="18"/>
                <w:lang w:eastAsia="en-US"/>
              </w:rPr>
              <w:t>7</w:t>
            </w:r>
            <w:r w:rsidR="001B2F4F" w:rsidRPr="001B2F4F">
              <w:rPr>
                <w:sz w:val="18"/>
                <w:szCs w:val="18"/>
                <w:lang w:eastAsia="en-US"/>
              </w:rPr>
              <w:t>.12.201</w:t>
            </w:r>
            <w:r>
              <w:rPr>
                <w:sz w:val="18"/>
                <w:szCs w:val="18"/>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1B2F4F" w:rsidRPr="001B2F4F" w:rsidRDefault="001B2F4F" w:rsidP="00937F0C">
            <w:pPr>
              <w:jc w:val="center"/>
              <w:rPr>
                <w:sz w:val="18"/>
                <w:szCs w:val="18"/>
                <w:lang w:eastAsia="en-US"/>
              </w:rPr>
            </w:pPr>
            <w:r w:rsidRPr="001B2F4F">
              <w:rPr>
                <w:sz w:val="18"/>
                <w:szCs w:val="18"/>
                <w:lang w:eastAsia="en-US"/>
              </w:rPr>
              <w:t xml:space="preserve">Исполнено </w:t>
            </w:r>
          </w:p>
          <w:p w:rsidR="001B2F4F" w:rsidRPr="001B2F4F" w:rsidRDefault="001B2F4F" w:rsidP="00937F0C">
            <w:pPr>
              <w:jc w:val="center"/>
              <w:rPr>
                <w:sz w:val="18"/>
                <w:szCs w:val="18"/>
                <w:lang w:eastAsia="en-US"/>
              </w:rPr>
            </w:pPr>
            <w:r w:rsidRPr="001B2F4F">
              <w:rPr>
                <w:sz w:val="18"/>
                <w:szCs w:val="18"/>
                <w:lang w:eastAsia="en-US"/>
              </w:rPr>
              <w:t>согласно отчету на 01.01.201</w:t>
            </w:r>
            <w:r w:rsidR="00F63D45">
              <w:rPr>
                <w:sz w:val="18"/>
                <w:szCs w:val="18"/>
                <w:lang w:eastAsia="en-US"/>
              </w:rPr>
              <w:t>4</w:t>
            </w:r>
            <w:r w:rsidRPr="001B2F4F">
              <w:rPr>
                <w:sz w:val="18"/>
                <w:szCs w:val="18"/>
                <w:lang w:eastAsia="en-US"/>
              </w:rPr>
              <w:t>г</w:t>
            </w:r>
          </w:p>
        </w:tc>
        <w:tc>
          <w:tcPr>
            <w:tcW w:w="1275" w:type="dxa"/>
            <w:tcBorders>
              <w:top w:val="single" w:sz="4" w:space="0" w:color="auto"/>
              <w:left w:val="single" w:sz="4" w:space="0" w:color="auto"/>
              <w:bottom w:val="single" w:sz="4" w:space="0" w:color="auto"/>
              <w:right w:val="single" w:sz="4" w:space="0" w:color="auto"/>
            </w:tcBorders>
            <w:hideMark/>
          </w:tcPr>
          <w:p w:rsidR="001B2F4F" w:rsidRPr="001B2F4F" w:rsidRDefault="001B2F4F" w:rsidP="00937F0C">
            <w:pPr>
              <w:jc w:val="center"/>
              <w:rPr>
                <w:sz w:val="18"/>
                <w:szCs w:val="18"/>
                <w:lang w:eastAsia="en-US"/>
              </w:rPr>
            </w:pPr>
          </w:p>
          <w:p w:rsidR="001B2F4F" w:rsidRPr="001B2F4F" w:rsidRDefault="00DC469D" w:rsidP="00937F0C">
            <w:pPr>
              <w:jc w:val="center"/>
              <w:rPr>
                <w:sz w:val="18"/>
                <w:szCs w:val="18"/>
                <w:lang w:eastAsia="en-US"/>
              </w:rPr>
            </w:pPr>
            <w:r>
              <w:rPr>
                <w:sz w:val="18"/>
                <w:szCs w:val="18"/>
                <w:lang w:eastAsia="en-US"/>
              </w:rPr>
              <w:t>Исполне</w:t>
            </w:r>
            <w:r w:rsidR="001B2F4F" w:rsidRPr="001B2F4F">
              <w:rPr>
                <w:sz w:val="18"/>
                <w:szCs w:val="18"/>
                <w:lang w:eastAsia="en-US"/>
              </w:rPr>
              <w:t>ние,</w:t>
            </w:r>
          </w:p>
          <w:p w:rsidR="001B2F4F" w:rsidRPr="001B2F4F" w:rsidRDefault="001B2F4F" w:rsidP="00937F0C">
            <w:pPr>
              <w:jc w:val="center"/>
              <w:rPr>
                <w:sz w:val="18"/>
                <w:szCs w:val="18"/>
                <w:lang w:eastAsia="en-US"/>
              </w:rPr>
            </w:pPr>
            <w:r w:rsidRPr="001B2F4F">
              <w:rPr>
                <w:sz w:val="18"/>
                <w:szCs w:val="18"/>
                <w:lang w:eastAsia="en-US"/>
              </w:rPr>
              <w:t>%</w:t>
            </w:r>
          </w:p>
          <w:p w:rsidR="001B2F4F" w:rsidRPr="001B2F4F" w:rsidRDefault="001B2F4F" w:rsidP="00937F0C">
            <w:pPr>
              <w:jc w:val="center"/>
              <w:rPr>
                <w:sz w:val="18"/>
                <w:szCs w:val="18"/>
                <w:lang w:eastAsia="en-US"/>
              </w:rPr>
            </w:pPr>
          </w:p>
          <w:p w:rsidR="001B2F4F" w:rsidRPr="001B2F4F" w:rsidRDefault="001B2F4F" w:rsidP="00937F0C">
            <w:pPr>
              <w:jc w:val="cente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1B2F4F" w:rsidRPr="001B2F4F" w:rsidRDefault="001B2F4F" w:rsidP="00D743E1">
            <w:pPr>
              <w:jc w:val="center"/>
              <w:rPr>
                <w:sz w:val="18"/>
                <w:szCs w:val="18"/>
                <w:lang w:eastAsia="en-US"/>
              </w:rPr>
            </w:pPr>
            <w:r w:rsidRPr="001B2F4F">
              <w:rPr>
                <w:sz w:val="18"/>
                <w:szCs w:val="18"/>
                <w:lang w:eastAsia="en-US"/>
              </w:rPr>
              <w:t>Отклонение</w:t>
            </w:r>
          </w:p>
          <w:p w:rsidR="001B2F4F" w:rsidRPr="001B2F4F" w:rsidRDefault="001B2F4F" w:rsidP="00937F0C">
            <w:pPr>
              <w:jc w:val="center"/>
              <w:rPr>
                <w:sz w:val="18"/>
                <w:szCs w:val="18"/>
                <w:lang w:eastAsia="en-US"/>
              </w:rPr>
            </w:pPr>
            <w:r w:rsidRPr="001B2F4F">
              <w:rPr>
                <w:sz w:val="18"/>
                <w:szCs w:val="18"/>
                <w:lang w:eastAsia="en-US"/>
              </w:rPr>
              <w:t>(+,-)</w:t>
            </w:r>
          </w:p>
        </w:tc>
      </w:tr>
      <w:tr w:rsidR="001B2F4F" w:rsidRPr="001B2F4F" w:rsidTr="00D743E1">
        <w:trPr>
          <w:trHeight w:val="609"/>
        </w:trPr>
        <w:tc>
          <w:tcPr>
            <w:tcW w:w="2694" w:type="dxa"/>
            <w:tcBorders>
              <w:top w:val="single" w:sz="4" w:space="0" w:color="auto"/>
              <w:left w:val="single" w:sz="4" w:space="0" w:color="auto"/>
              <w:bottom w:val="single" w:sz="4" w:space="0" w:color="auto"/>
              <w:right w:val="single" w:sz="4" w:space="0" w:color="auto"/>
            </w:tcBorders>
            <w:hideMark/>
          </w:tcPr>
          <w:p w:rsidR="001B2F4F" w:rsidRPr="001B2F4F" w:rsidRDefault="001B2F4F" w:rsidP="001B2F4F">
            <w:pPr>
              <w:jc w:val="both"/>
              <w:rPr>
                <w:b/>
                <w:sz w:val="20"/>
                <w:szCs w:val="20"/>
                <w:lang w:eastAsia="en-US"/>
              </w:rPr>
            </w:pPr>
            <w:r w:rsidRPr="001B2F4F">
              <w:rPr>
                <w:b/>
                <w:sz w:val="20"/>
                <w:szCs w:val="20"/>
                <w:lang w:eastAsia="en-US"/>
              </w:rPr>
              <w:t xml:space="preserve"> МУ «Администрация городского округа»</w:t>
            </w:r>
          </w:p>
          <w:p w:rsidR="001B2F4F" w:rsidRPr="001B2F4F" w:rsidRDefault="001B2F4F" w:rsidP="001B2F4F">
            <w:pPr>
              <w:jc w:val="both"/>
              <w:rPr>
                <w:lang w:eastAsia="en-US"/>
              </w:rPr>
            </w:pPr>
            <w:r w:rsidRPr="001B2F4F">
              <w:rPr>
                <w:b/>
                <w:sz w:val="20"/>
                <w:szCs w:val="20"/>
                <w:lang w:eastAsia="en-US"/>
              </w:rPr>
              <w:t>Всего:</w:t>
            </w:r>
          </w:p>
        </w:tc>
        <w:tc>
          <w:tcPr>
            <w:tcW w:w="1417" w:type="dxa"/>
            <w:tcBorders>
              <w:top w:val="single" w:sz="4" w:space="0" w:color="auto"/>
              <w:left w:val="single" w:sz="4" w:space="0" w:color="auto"/>
              <w:bottom w:val="single" w:sz="4" w:space="0" w:color="auto"/>
              <w:right w:val="single" w:sz="4" w:space="0" w:color="auto"/>
            </w:tcBorders>
          </w:tcPr>
          <w:p w:rsidR="001B2F4F" w:rsidRPr="001B2F4F" w:rsidRDefault="00937F0C" w:rsidP="00937F0C">
            <w:pPr>
              <w:jc w:val="center"/>
              <w:rPr>
                <w:b/>
                <w:sz w:val="20"/>
                <w:szCs w:val="20"/>
                <w:lang w:eastAsia="en-US"/>
              </w:rPr>
            </w:pPr>
            <w:r>
              <w:rPr>
                <w:b/>
                <w:sz w:val="20"/>
                <w:szCs w:val="20"/>
                <w:lang w:eastAsia="en-US"/>
              </w:rPr>
              <w:t>628628,0</w:t>
            </w:r>
          </w:p>
        </w:tc>
        <w:tc>
          <w:tcPr>
            <w:tcW w:w="1418" w:type="dxa"/>
            <w:tcBorders>
              <w:top w:val="single" w:sz="4" w:space="0" w:color="auto"/>
              <w:left w:val="single" w:sz="4" w:space="0" w:color="auto"/>
              <w:bottom w:val="single" w:sz="4" w:space="0" w:color="auto"/>
              <w:right w:val="single" w:sz="4" w:space="0" w:color="auto"/>
            </w:tcBorders>
          </w:tcPr>
          <w:p w:rsidR="001B2F4F" w:rsidRPr="001B2F4F" w:rsidRDefault="00CF43BA" w:rsidP="00075948">
            <w:pPr>
              <w:jc w:val="center"/>
              <w:rPr>
                <w:b/>
                <w:sz w:val="20"/>
                <w:szCs w:val="20"/>
                <w:lang w:eastAsia="en-US"/>
              </w:rPr>
            </w:pPr>
            <w:r>
              <w:rPr>
                <w:b/>
                <w:sz w:val="20"/>
                <w:szCs w:val="20"/>
                <w:lang w:eastAsia="en-US"/>
              </w:rPr>
              <w:t>900</w:t>
            </w:r>
            <w:r w:rsidR="00075948">
              <w:rPr>
                <w:b/>
                <w:sz w:val="20"/>
                <w:szCs w:val="20"/>
                <w:lang w:eastAsia="en-US"/>
              </w:rPr>
              <w:t>095</w:t>
            </w:r>
            <w:r>
              <w:rPr>
                <w:b/>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tcPr>
          <w:p w:rsidR="001B2F4F" w:rsidRPr="001B2F4F" w:rsidRDefault="00075948" w:rsidP="001B2F4F">
            <w:pPr>
              <w:spacing w:after="200" w:line="276" w:lineRule="auto"/>
              <w:jc w:val="center"/>
              <w:rPr>
                <w:b/>
                <w:sz w:val="20"/>
                <w:szCs w:val="20"/>
                <w:lang w:eastAsia="en-US"/>
              </w:rPr>
            </w:pPr>
            <w:r>
              <w:rPr>
                <w:b/>
                <w:sz w:val="20"/>
                <w:szCs w:val="20"/>
                <w:lang w:eastAsia="en-US"/>
              </w:rPr>
              <w:t>867473,7</w:t>
            </w:r>
          </w:p>
        </w:tc>
        <w:tc>
          <w:tcPr>
            <w:tcW w:w="1275" w:type="dxa"/>
            <w:tcBorders>
              <w:top w:val="single" w:sz="4" w:space="0" w:color="auto"/>
              <w:left w:val="single" w:sz="4" w:space="0" w:color="auto"/>
              <w:bottom w:val="single" w:sz="4" w:space="0" w:color="auto"/>
              <w:right w:val="single" w:sz="4" w:space="0" w:color="auto"/>
            </w:tcBorders>
          </w:tcPr>
          <w:p w:rsidR="001B2F4F" w:rsidRPr="001B2F4F" w:rsidRDefault="00DD4B19" w:rsidP="001B2F4F">
            <w:pPr>
              <w:spacing w:after="200" w:line="276" w:lineRule="auto"/>
              <w:jc w:val="center"/>
              <w:rPr>
                <w:b/>
                <w:sz w:val="20"/>
                <w:szCs w:val="20"/>
                <w:lang w:eastAsia="en-US"/>
              </w:rPr>
            </w:pPr>
            <w:r>
              <w:rPr>
                <w:b/>
                <w:sz w:val="20"/>
                <w:szCs w:val="20"/>
                <w:lang w:eastAsia="en-US"/>
              </w:rPr>
              <w:t>96,4</w:t>
            </w:r>
          </w:p>
        </w:tc>
        <w:tc>
          <w:tcPr>
            <w:tcW w:w="1276" w:type="dxa"/>
            <w:tcBorders>
              <w:top w:val="single" w:sz="4" w:space="0" w:color="auto"/>
              <w:left w:val="single" w:sz="4" w:space="0" w:color="auto"/>
              <w:bottom w:val="single" w:sz="4" w:space="0" w:color="auto"/>
              <w:right w:val="single" w:sz="4" w:space="0" w:color="auto"/>
            </w:tcBorders>
          </w:tcPr>
          <w:p w:rsidR="001B2F4F" w:rsidRPr="001B2F4F" w:rsidRDefault="00DD4B19" w:rsidP="001B2F4F">
            <w:pPr>
              <w:spacing w:after="200" w:line="276" w:lineRule="auto"/>
              <w:jc w:val="center"/>
              <w:rPr>
                <w:b/>
                <w:sz w:val="20"/>
                <w:szCs w:val="20"/>
                <w:lang w:eastAsia="en-US"/>
              </w:rPr>
            </w:pPr>
            <w:r>
              <w:rPr>
                <w:b/>
                <w:sz w:val="20"/>
                <w:szCs w:val="20"/>
                <w:lang w:eastAsia="en-US"/>
              </w:rPr>
              <w:t>-32621,3</w:t>
            </w:r>
          </w:p>
        </w:tc>
      </w:tr>
      <w:tr w:rsidR="001B2F4F" w:rsidRPr="001B2F4F" w:rsidTr="00D743E1">
        <w:trPr>
          <w:trHeight w:val="723"/>
        </w:trPr>
        <w:tc>
          <w:tcPr>
            <w:tcW w:w="2694" w:type="dxa"/>
            <w:tcBorders>
              <w:top w:val="single" w:sz="4" w:space="0" w:color="auto"/>
              <w:left w:val="single" w:sz="4" w:space="0" w:color="auto"/>
              <w:bottom w:val="single" w:sz="4" w:space="0" w:color="auto"/>
              <w:right w:val="single" w:sz="4" w:space="0" w:color="auto"/>
            </w:tcBorders>
            <w:hideMark/>
          </w:tcPr>
          <w:p w:rsidR="001B2F4F" w:rsidRPr="001B2F4F" w:rsidRDefault="001B2F4F" w:rsidP="001B2F4F">
            <w:pPr>
              <w:rPr>
                <w:lang w:eastAsia="en-US"/>
              </w:rPr>
            </w:pPr>
            <w:r w:rsidRPr="001B2F4F">
              <w:rPr>
                <w:sz w:val="20"/>
                <w:szCs w:val="20"/>
                <w:lang w:eastAsia="en-US"/>
              </w:rPr>
              <w:t>Раздел 01</w:t>
            </w:r>
            <w:r w:rsidR="009D3A83">
              <w:rPr>
                <w:sz w:val="20"/>
                <w:szCs w:val="20"/>
                <w:lang w:eastAsia="en-US"/>
              </w:rPr>
              <w:t>00</w:t>
            </w:r>
            <w:r w:rsidRPr="001B2F4F">
              <w:rPr>
                <w:sz w:val="20"/>
                <w:szCs w:val="20"/>
                <w:lang w:eastAsia="en-US"/>
              </w:rPr>
              <w:t xml:space="preserve"> Общегосударственные  вопросы</w:t>
            </w:r>
          </w:p>
        </w:tc>
        <w:tc>
          <w:tcPr>
            <w:tcW w:w="1417" w:type="dxa"/>
            <w:tcBorders>
              <w:top w:val="single" w:sz="4" w:space="0" w:color="auto"/>
              <w:left w:val="single" w:sz="4" w:space="0" w:color="auto"/>
              <w:bottom w:val="single" w:sz="4" w:space="0" w:color="auto"/>
              <w:right w:val="single" w:sz="4" w:space="0" w:color="auto"/>
            </w:tcBorders>
          </w:tcPr>
          <w:p w:rsidR="00F63D45" w:rsidRPr="001B2F4F" w:rsidRDefault="00937F0C" w:rsidP="00937F0C">
            <w:pPr>
              <w:jc w:val="center"/>
              <w:rPr>
                <w:sz w:val="20"/>
                <w:szCs w:val="20"/>
                <w:lang w:eastAsia="en-US"/>
              </w:rPr>
            </w:pPr>
            <w:r>
              <w:rPr>
                <w:sz w:val="20"/>
                <w:szCs w:val="20"/>
                <w:lang w:eastAsia="en-US"/>
              </w:rPr>
              <w:t>67834</w:t>
            </w:r>
            <w:r w:rsidR="00F63D45">
              <w:rPr>
                <w:sz w:val="20"/>
                <w:szCs w:val="20"/>
                <w:lang w:eastAsia="en-US"/>
              </w:rPr>
              <w:t>,0</w:t>
            </w:r>
          </w:p>
        </w:tc>
        <w:tc>
          <w:tcPr>
            <w:tcW w:w="1418" w:type="dxa"/>
            <w:tcBorders>
              <w:top w:val="single" w:sz="4" w:space="0" w:color="auto"/>
              <w:left w:val="single" w:sz="4" w:space="0" w:color="auto"/>
              <w:bottom w:val="single" w:sz="4" w:space="0" w:color="auto"/>
              <w:right w:val="single" w:sz="4" w:space="0" w:color="auto"/>
            </w:tcBorders>
          </w:tcPr>
          <w:p w:rsidR="00CF43BA" w:rsidRPr="001B2F4F" w:rsidRDefault="00CF43BA" w:rsidP="00075948">
            <w:pPr>
              <w:jc w:val="center"/>
              <w:rPr>
                <w:sz w:val="20"/>
                <w:szCs w:val="20"/>
                <w:lang w:eastAsia="en-US"/>
              </w:rPr>
            </w:pPr>
            <w:r>
              <w:rPr>
                <w:sz w:val="20"/>
                <w:szCs w:val="20"/>
                <w:lang w:eastAsia="en-US"/>
              </w:rPr>
              <w:t>72</w:t>
            </w:r>
            <w:r w:rsidR="00075948">
              <w:rPr>
                <w:sz w:val="20"/>
                <w:szCs w:val="20"/>
                <w:lang w:eastAsia="en-US"/>
              </w:rPr>
              <w:t>563</w:t>
            </w:r>
            <w:r>
              <w:rPr>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tcPr>
          <w:p w:rsidR="00075948" w:rsidRPr="001B2F4F" w:rsidRDefault="00155368" w:rsidP="001B2F4F">
            <w:pPr>
              <w:spacing w:after="200" w:line="276" w:lineRule="auto"/>
              <w:jc w:val="center"/>
              <w:rPr>
                <w:sz w:val="20"/>
                <w:szCs w:val="20"/>
                <w:lang w:eastAsia="en-US"/>
              </w:rPr>
            </w:pPr>
            <w:r>
              <w:rPr>
                <w:sz w:val="20"/>
                <w:szCs w:val="20"/>
                <w:lang w:eastAsia="en-US"/>
              </w:rPr>
              <w:t>68135</w:t>
            </w:r>
            <w:r w:rsidR="00075948">
              <w:rPr>
                <w:sz w:val="20"/>
                <w:szCs w:val="20"/>
                <w:lang w:eastAsia="en-US"/>
              </w:rPr>
              <w:t>,0</w:t>
            </w:r>
          </w:p>
        </w:tc>
        <w:tc>
          <w:tcPr>
            <w:tcW w:w="1275" w:type="dxa"/>
            <w:tcBorders>
              <w:top w:val="single" w:sz="4" w:space="0" w:color="auto"/>
              <w:left w:val="single" w:sz="4" w:space="0" w:color="auto"/>
              <w:bottom w:val="single" w:sz="4" w:space="0" w:color="auto"/>
              <w:right w:val="single" w:sz="4" w:space="0" w:color="auto"/>
            </w:tcBorders>
          </w:tcPr>
          <w:p w:rsidR="001B2F4F" w:rsidRPr="001B2F4F" w:rsidRDefault="00DD4B19" w:rsidP="001B2F4F">
            <w:pPr>
              <w:spacing w:after="200" w:line="276" w:lineRule="auto"/>
              <w:jc w:val="center"/>
              <w:rPr>
                <w:sz w:val="20"/>
                <w:szCs w:val="20"/>
                <w:lang w:eastAsia="en-US"/>
              </w:rPr>
            </w:pPr>
            <w:r>
              <w:rPr>
                <w:sz w:val="20"/>
                <w:szCs w:val="20"/>
                <w:lang w:eastAsia="en-US"/>
              </w:rPr>
              <w:t>93,9</w:t>
            </w:r>
          </w:p>
        </w:tc>
        <w:tc>
          <w:tcPr>
            <w:tcW w:w="1276" w:type="dxa"/>
            <w:tcBorders>
              <w:top w:val="single" w:sz="4" w:space="0" w:color="auto"/>
              <w:left w:val="single" w:sz="4" w:space="0" w:color="auto"/>
              <w:bottom w:val="single" w:sz="4" w:space="0" w:color="auto"/>
              <w:right w:val="single" w:sz="4" w:space="0" w:color="auto"/>
            </w:tcBorders>
          </w:tcPr>
          <w:p w:rsidR="001B2F4F" w:rsidRPr="001B2F4F" w:rsidRDefault="00DD4B19" w:rsidP="001B2F4F">
            <w:pPr>
              <w:spacing w:after="200" w:line="276" w:lineRule="auto"/>
              <w:jc w:val="center"/>
              <w:rPr>
                <w:sz w:val="20"/>
                <w:szCs w:val="20"/>
                <w:lang w:eastAsia="en-US"/>
              </w:rPr>
            </w:pPr>
            <w:r>
              <w:rPr>
                <w:sz w:val="20"/>
                <w:szCs w:val="20"/>
                <w:lang w:eastAsia="en-US"/>
              </w:rPr>
              <w:t>-4428,0</w:t>
            </w:r>
          </w:p>
        </w:tc>
      </w:tr>
      <w:tr w:rsidR="001B2F4F" w:rsidRPr="001B2F4F" w:rsidTr="00D743E1">
        <w:trPr>
          <w:trHeight w:val="799"/>
        </w:trPr>
        <w:tc>
          <w:tcPr>
            <w:tcW w:w="2694" w:type="dxa"/>
            <w:tcBorders>
              <w:top w:val="single" w:sz="4" w:space="0" w:color="auto"/>
              <w:left w:val="single" w:sz="4" w:space="0" w:color="auto"/>
              <w:bottom w:val="single" w:sz="4" w:space="0" w:color="auto"/>
              <w:right w:val="single" w:sz="4" w:space="0" w:color="auto"/>
            </w:tcBorders>
            <w:hideMark/>
          </w:tcPr>
          <w:p w:rsidR="001B2F4F" w:rsidRPr="001B2F4F" w:rsidRDefault="001B2F4F" w:rsidP="001B2F4F">
            <w:pPr>
              <w:rPr>
                <w:sz w:val="20"/>
                <w:szCs w:val="20"/>
                <w:lang w:eastAsia="en-US"/>
              </w:rPr>
            </w:pPr>
            <w:r w:rsidRPr="001B2F4F">
              <w:rPr>
                <w:sz w:val="20"/>
                <w:szCs w:val="20"/>
                <w:lang w:eastAsia="en-US"/>
              </w:rPr>
              <w:t>Раздел 03</w:t>
            </w:r>
            <w:r w:rsidR="009D3A83">
              <w:rPr>
                <w:sz w:val="20"/>
                <w:szCs w:val="20"/>
                <w:lang w:eastAsia="en-US"/>
              </w:rPr>
              <w:t>00</w:t>
            </w:r>
          </w:p>
          <w:p w:rsidR="001B2F4F" w:rsidRPr="001B2F4F" w:rsidRDefault="001B2F4F" w:rsidP="001B2F4F">
            <w:pPr>
              <w:rPr>
                <w:sz w:val="20"/>
                <w:szCs w:val="20"/>
                <w:lang w:eastAsia="en-US"/>
              </w:rPr>
            </w:pPr>
            <w:r w:rsidRPr="001B2F4F">
              <w:rPr>
                <w:sz w:val="20"/>
                <w:szCs w:val="20"/>
                <w:lang w:eastAsia="en-US"/>
              </w:rPr>
              <w:t xml:space="preserve">Национальная безопасность  и </w:t>
            </w:r>
            <w:proofErr w:type="spellStart"/>
            <w:r w:rsidRPr="001B2F4F">
              <w:rPr>
                <w:sz w:val="20"/>
                <w:szCs w:val="20"/>
                <w:lang w:eastAsia="en-US"/>
              </w:rPr>
              <w:t>правоохр</w:t>
            </w:r>
            <w:r w:rsidR="00E81596">
              <w:rPr>
                <w:sz w:val="20"/>
                <w:szCs w:val="20"/>
                <w:lang w:eastAsia="en-US"/>
              </w:rPr>
              <w:t>анит</w:t>
            </w:r>
            <w:proofErr w:type="spellEnd"/>
            <w:proofErr w:type="gramStart"/>
            <w:r w:rsidR="00E81596">
              <w:rPr>
                <w:sz w:val="20"/>
                <w:szCs w:val="20"/>
                <w:lang w:eastAsia="en-US"/>
              </w:rPr>
              <w:t xml:space="preserve"> </w:t>
            </w:r>
            <w:r w:rsidRPr="001B2F4F">
              <w:rPr>
                <w:sz w:val="20"/>
                <w:szCs w:val="20"/>
                <w:lang w:eastAsia="en-US"/>
              </w:rPr>
              <w:t>.</w:t>
            </w:r>
            <w:proofErr w:type="spellStart"/>
            <w:proofErr w:type="gramEnd"/>
            <w:r w:rsidRPr="001B2F4F">
              <w:rPr>
                <w:sz w:val="20"/>
                <w:szCs w:val="20"/>
                <w:lang w:eastAsia="en-US"/>
              </w:rPr>
              <w:t>деят-ть</w:t>
            </w:r>
            <w:proofErr w:type="spellEnd"/>
          </w:p>
        </w:tc>
        <w:tc>
          <w:tcPr>
            <w:tcW w:w="1417" w:type="dxa"/>
            <w:tcBorders>
              <w:top w:val="single" w:sz="4" w:space="0" w:color="auto"/>
              <w:left w:val="single" w:sz="4" w:space="0" w:color="auto"/>
              <w:bottom w:val="single" w:sz="4" w:space="0" w:color="auto"/>
              <w:right w:val="single" w:sz="4" w:space="0" w:color="auto"/>
            </w:tcBorders>
          </w:tcPr>
          <w:p w:rsidR="00F63D45" w:rsidRPr="001B2F4F" w:rsidRDefault="00F63D45" w:rsidP="001B2F4F">
            <w:pPr>
              <w:jc w:val="center"/>
              <w:rPr>
                <w:sz w:val="20"/>
                <w:szCs w:val="20"/>
                <w:lang w:eastAsia="en-US"/>
              </w:rPr>
            </w:pPr>
            <w:r>
              <w:rPr>
                <w:sz w:val="20"/>
                <w:szCs w:val="20"/>
                <w:lang w:eastAsia="en-US"/>
              </w:rPr>
              <w:t>392,0</w:t>
            </w:r>
          </w:p>
        </w:tc>
        <w:tc>
          <w:tcPr>
            <w:tcW w:w="1418" w:type="dxa"/>
            <w:tcBorders>
              <w:top w:val="single" w:sz="4" w:space="0" w:color="auto"/>
              <w:left w:val="single" w:sz="4" w:space="0" w:color="auto"/>
              <w:bottom w:val="single" w:sz="4" w:space="0" w:color="auto"/>
              <w:right w:val="single" w:sz="4" w:space="0" w:color="auto"/>
            </w:tcBorders>
          </w:tcPr>
          <w:p w:rsidR="00CF43BA" w:rsidRPr="001B2F4F" w:rsidRDefault="00CF43BA" w:rsidP="001B2F4F">
            <w:pPr>
              <w:jc w:val="center"/>
              <w:rPr>
                <w:sz w:val="20"/>
                <w:szCs w:val="20"/>
                <w:lang w:eastAsia="en-US"/>
              </w:rPr>
            </w:pPr>
            <w:r>
              <w:rPr>
                <w:sz w:val="20"/>
                <w:szCs w:val="20"/>
                <w:lang w:eastAsia="en-US"/>
              </w:rPr>
              <w:t>357,0</w:t>
            </w:r>
          </w:p>
        </w:tc>
        <w:tc>
          <w:tcPr>
            <w:tcW w:w="1134" w:type="dxa"/>
            <w:tcBorders>
              <w:top w:val="single" w:sz="4" w:space="0" w:color="auto"/>
              <w:left w:val="single" w:sz="4" w:space="0" w:color="auto"/>
              <w:bottom w:val="single" w:sz="4" w:space="0" w:color="auto"/>
              <w:right w:val="single" w:sz="4" w:space="0" w:color="auto"/>
            </w:tcBorders>
          </w:tcPr>
          <w:p w:rsidR="00075948" w:rsidRPr="001B2F4F" w:rsidRDefault="00155368" w:rsidP="00075948">
            <w:pPr>
              <w:spacing w:after="200" w:line="276" w:lineRule="auto"/>
              <w:jc w:val="center"/>
              <w:rPr>
                <w:sz w:val="20"/>
                <w:szCs w:val="20"/>
                <w:lang w:eastAsia="en-US"/>
              </w:rPr>
            </w:pPr>
            <w:r>
              <w:rPr>
                <w:sz w:val="20"/>
                <w:szCs w:val="20"/>
                <w:lang w:eastAsia="en-US"/>
              </w:rPr>
              <w:t>207,6</w:t>
            </w:r>
          </w:p>
        </w:tc>
        <w:tc>
          <w:tcPr>
            <w:tcW w:w="1275" w:type="dxa"/>
            <w:tcBorders>
              <w:top w:val="single" w:sz="4" w:space="0" w:color="auto"/>
              <w:left w:val="single" w:sz="4" w:space="0" w:color="auto"/>
              <w:bottom w:val="single" w:sz="4" w:space="0" w:color="auto"/>
              <w:right w:val="single" w:sz="4" w:space="0" w:color="auto"/>
            </w:tcBorders>
          </w:tcPr>
          <w:p w:rsidR="001B2F4F" w:rsidRPr="001B2F4F" w:rsidRDefault="00DD4B19" w:rsidP="001B2F4F">
            <w:pPr>
              <w:spacing w:after="200" w:line="276" w:lineRule="auto"/>
              <w:jc w:val="center"/>
              <w:rPr>
                <w:sz w:val="20"/>
                <w:szCs w:val="20"/>
                <w:lang w:eastAsia="en-US"/>
              </w:rPr>
            </w:pPr>
            <w:r>
              <w:rPr>
                <w:sz w:val="20"/>
                <w:szCs w:val="20"/>
                <w:lang w:eastAsia="en-US"/>
              </w:rPr>
              <w:t>58,1</w:t>
            </w:r>
          </w:p>
        </w:tc>
        <w:tc>
          <w:tcPr>
            <w:tcW w:w="1276" w:type="dxa"/>
            <w:tcBorders>
              <w:top w:val="single" w:sz="4" w:space="0" w:color="auto"/>
              <w:left w:val="single" w:sz="4" w:space="0" w:color="auto"/>
              <w:bottom w:val="single" w:sz="4" w:space="0" w:color="auto"/>
              <w:right w:val="single" w:sz="4" w:space="0" w:color="auto"/>
            </w:tcBorders>
          </w:tcPr>
          <w:p w:rsidR="001B2F4F" w:rsidRPr="001B2F4F" w:rsidRDefault="00DD4B19" w:rsidP="001B2F4F">
            <w:pPr>
              <w:spacing w:after="200" w:line="276" w:lineRule="auto"/>
              <w:jc w:val="center"/>
              <w:rPr>
                <w:sz w:val="20"/>
                <w:szCs w:val="20"/>
                <w:lang w:eastAsia="en-US"/>
              </w:rPr>
            </w:pPr>
            <w:r>
              <w:rPr>
                <w:sz w:val="20"/>
                <w:szCs w:val="20"/>
                <w:lang w:eastAsia="en-US"/>
              </w:rPr>
              <w:t>-149,4</w:t>
            </w:r>
          </w:p>
        </w:tc>
      </w:tr>
      <w:tr w:rsidR="001B2F4F" w:rsidRPr="001B2F4F" w:rsidTr="00D743E1">
        <w:trPr>
          <w:trHeight w:val="555"/>
        </w:trPr>
        <w:tc>
          <w:tcPr>
            <w:tcW w:w="2694" w:type="dxa"/>
            <w:tcBorders>
              <w:top w:val="single" w:sz="4" w:space="0" w:color="auto"/>
              <w:left w:val="single" w:sz="4" w:space="0" w:color="auto"/>
              <w:bottom w:val="single" w:sz="4" w:space="0" w:color="auto"/>
              <w:right w:val="single" w:sz="4" w:space="0" w:color="auto"/>
            </w:tcBorders>
            <w:hideMark/>
          </w:tcPr>
          <w:p w:rsidR="001B2F4F" w:rsidRPr="001B2F4F" w:rsidRDefault="001B2F4F" w:rsidP="001B2F4F">
            <w:pPr>
              <w:rPr>
                <w:sz w:val="20"/>
                <w:szCs w:val="20"/>
                <w:lang w:eastAsia="en-US"/>
              </w:rPr>
            </w:pPr>
            <w:r w:rsidRPr="001B2F4F">
              <w:rPr>
                <w:sz w:val="20"/>
                <w:szCs w:val="20"/>
                <w:lang w:eastAsia="en-US"/>
              </w:rPr>
              <w:t>Раздел 04</w:t>
            </w:r>
            <w:r w:rsidR="009D3A83">
              <w:rPr>
                <w:sz w:val="20"/>
                <w:szCs w:val="20"/>
                <w:lang w:eastAsia="en-US"/>
              </w:rPr>
              <w:t>00</w:t>
            </w:r>
            <w:r w:rsidRPr="001B2F4F">
              <w:rPr>
                <w:sz w:val="20"/>
                <w:szCs w:val="20"/>
                <w:lang w:eastAsia="en-US"/>
              </w:rPr>
              <w:t xml:space="preserve"> Национальная экономика</w:t>
            </w:r>
          </w:p>
        </w:tc>
        <w:tc>
          <w:tcPr>
            <w:tcW w:w="1417" w:type="dxa"/>
            <w:tcBorders>
              <w:top w:val="single" w:sz="4" w:space="0" w:color="auto"/>
              <w:left w:val="single" w:sz="4" w:space="0" w:color="auto"/>
              <w:bottom w:val="single" w:sz="4" w:space="0" w:color="auto"/>
              <w:right w:val="single" w:sz="4" w:space="0" w:color="auto"/>
            </w:tcBorders>
          </w:tcPr>
          <w:p w:rsidR="001B2F4F" w:rsidRDefault="001B2F4F" w:rsidP="001B2F4F">
            <w:pPr>
              <w:jc w:val="center"/>
              <w:rPr>
                <w:sz w:val="20"/>
                <w:szCs w:val="20"/>
                <w:lang w:eastAsia="en-US"/>
              </w:rPr>
            </w:pPr>
          </w:p>
          <w:p w:rsidR="00F63D45" w:rsidRPr="001B2F4F" w:rsidRDefault="00F63D45" w:rsidP="001B2F4F">
            <w:pPr>
              <w:jc w:val="center"/>
              <w:rPr>
                <w:sz w:val="20"/>
                <w:szCs w:val="20"/>
                <w:lang w:eastAsia="en-US"/>
              </w:rPr>
            </w:pPr>
            <w:r>
              <w:rPr>
                <w:sz w:val="20"/>
                <w:szCs w:val="20"/>
                <w:lang w:eastAsia="en-US"/>
              </w:rPr>
              <w:t>22603,0</w:t>
            </w:r>
          </w:p>
        </w:tc>
        <w:tc>
          <w:tcPr>
            <w:tcW w:w="1418" w:type="dxa"/>
            <w:tcBorders>
              <w:top w:val="single" w:sz="4" w:space="0" w:color="auto"/>
              <w:left w:val="single" w:sz="4" w:space="0" w:color="auto"/>
              <w:bottom w:val="single" w:sz="4" w:space="0" w:color="auto"/>
              <w:right w:val="single" w:sz="4" w:space="0" w:color="auto"/>
            </w:tcBorders>
          </w:tcPr>
          <w:p w:rsidR="001B2F4F" w:rsidRDefault="001B2F4F" w:rsidP="001B2F4F">
            <w:pPr>
              <w:jc w:val="center"/>
              <w:rPr>
                <w:sz w:val="20"/>
                <w:szCs w:val="20"/>
                <w:lang w:eastAsia="en-US"/>
              </w:rPr>
            </w:pPr>
          </w:p>
          <w:p w:rsidR="00CF43BA" w:rsidRPr="001B2F4F" w:rsidRDefault="00CF43BA" w:rsidP="001B2F4F">
            <w:pPr>
              <w:jc w:val="center"/>
              <w:rPr>
                <w:sz w:val="20"/>
                <w:szCs w:val="20"/>
                <w:lang w:eastAsia="en-US"/>
              </w:rPr>
            </w:pPr>
            <w:r>
              <w:rPr>
                <w:sz w:val="20"/>
                <w:szCs w:val="20"/>
                <w:lang w:eastAsia="en-US"/>
              </w:rPr>
              <w:t>45853,0</w:t>
            </w:r>
          </w:p>
        </w:tc>
        <w:tc>
          <w:tcPr>
            <w:tcW w:w="1134" w:type="dxa"/>
            <w:tcBorders>
              <w:top w:val="single" w:sz="4" w:space="0" w:color="auto"/>
              <w:left w:val="single" w:sz="4" w:space="0" w:color="auto"/>
              <w:bottom w:val="single" w:sz="4" w:space="0" w:color="auto"/>
              <w:right w:val="single" w:sz="4" w:space="0" w:color="auto"/>
            </w:tcBorders>
          </w:tcPr>
          <w:p w:rsidR="001B2F4F" w:rsidRDefault="001B2F4F" w:rsidP="001B2F4F">
            <w:pPr>
              <w:jc w:val="center"/>
              <w:rPr>
                <w:sz w:val="20"/>
                <w:szCs w:val="20"/>
                <w:lang w:eastAsia="en-US"/>
              </w:rPr>
            </w:pPr>
          </w:p>
          <w:p w:rsidR="00075948" w:rsidRPr="001B2F4F" w:rsidRDefault="00075948" w:rsidP="00155368">
            <w:pPr>
              <w:jc w:val="center"/>
              <w:rPr>
                <w:sz w:val="20"/>
                <w:szCs w:val="20"/>
                <w:lang w:eastAsia="en-US"/>
              </w:rPr>
            </w:pPr>
            <w:r>
              <w:rPr>
                <w:sz w:val="20"/>
                <w:szCs w:val="20"/>
                <w:lang w:eastAsia="en-US"/>
              </w:rPr>
              <w:t>45</w:t>
            </w:r>
            <w:r w:rsidR="00155368">
              <w:rPr>
                <w:sz w:val="20"/>
                <w:szCs w:val="20"/>
                <w:lang w:eastAsia="en-US"/>
              </w:rPr>
              <w:t>685,7</w:t>
            </w:r>
          </w:p>
        </w:tc>
        <w:tc>
          <w:tcPr>
            <w:tcW w:w="1275" w:type="dxa"/>
            <w:tcBorders>
              <w:top w:val="single" w:sz="4" w:space="0" w:color="auto"/>
              <w:left w:val="single" w:sz="4" w:space="0" w:color="auto"/>
              <w:bottom w:val="single" w:sz="4" w:space="0" w:color="auto"/>
              <w:right w:val="single" w:sz="4" w:space="0" w:color="auto"/>
            </w:tcBorders>
          </w:tcPr>
          <w:p w:rsidR="001B2F4F" w:rsidRDefault="001B2F4F" w:rsidP="001B2F4F">
            <w:pPr>
              <w:jc w:val="center"/>
              <w:rPr>
                <w:sz w:val="20"/>
                <w:szCs w:val="20"/>
                <w:lang w:eastAsia="en-US"/>
              </w:rPr>
            </w:pPr>
          </w:p>
          <w:p w:rsidR="00DD4B19" w:rsidRPr="001B2F4F" w:rsidRDefault="00DD4B19" w:rsidP="001B2F4F">
            <w:pPr>
              <w:jc w:val="center"/>
              <w:rPr>
                <w:sz w:val="20"/>
                <w:szCs w:val="20"/>
                <w:lang w:eastAsia="en-US"/>
              </w:rPr>
            </w:pPr>
            <w:r>
              <w:rPr>
                <w:sz w:val="20"/>
                <w:szCs w:val="20"/>
                <w:lang w:eastAsia="en-US"/>
              </w:rPr>
              <w:t>99,6</w:t>
            </w:r>
          </w:p>
        </w:tc>
        <w:tc>
          <w:tcPr>
            <w:tcW w:w="1276" w:type="dxa"/>
            <w:tcBorders>
              <w:top w:val="single" w:sz="4" w:space="0" w:color="auto"/>
              <w:left w:val="single" w:sz="4" w:space="0" w:color="auto"/>
              <w:bottom w:val="single" w:sz="4" w:space="0" w:color="auto"/>
              <w:right w:val="single" w:sz="4" w:space="0" w:color="auto"/>
            </w:tcBorders>
          </w:tcPr>
          <w:p w:rsidR="001B2F4F" w:rsidRDefault="001B2F4F" w:rsidP="001B2F4F">
            <w:pPr>
              <w:jc w:val="center"/>
              <w:rPr>
                <w:sz w:val="20"/>
                <w:szCs w:val="20"/>
                <w:lang w:eastAsia="en-US"/>
              </w:rPr>
            </w:pPr>
          </w:p>
          <w:p w:rsidR="00DD4B19" w:rsidRPr="001B2F4F" w:rsidRDefault="00DD4B19" w:rsidP="001B2F4F">
            <w:pPr>
              <w:jc w:val="center"/>
              <w:rPr>
                <w:sz w:val="20"/>
                <w:szCs w:val="20"/>
                <w:lang w:eastAsia="en-US"/>
              </w:rPr>
            </w:pPr>
            <w:r>
              <w:rPr>
                <w:sz w:val="20"/>
                <w:szCs w:val="20"/>
                <w:lang w:eastAsia="en-US"/>
              </w:rPr>
              <w:t>-167,3</w:t>
            </w:r>
          </w:p>
        </w:tc>
      </w:tr>
      <w:tr w:rsidR="001B2F4F" w:rsidRPr="001B2F4F" w:rsidTr="00D743E1">
        <w:trPr>
          <w:trHeight w:val="555"/>
        </w:trPr>
        <w:tc>
          <w:tcPr>
            <w:tcW w:w="2694" w:type="dxa"/>
            <w:tcBorders>
              <w:top w:val="single" w:sz="4" w:space="0" w:color="auto"/>
              <w:left w:val="single" w:sz="4" w:space="0" w:color="auto"/>
              <w:bottom w:val="single" w:sz="4" w:space="0" w:color="auto"/>
              <w:right w:val="single" w:sz="4" w:space="0" w:color="auto"/>
            </w:tcBorders>
            <w:hideMark/>
          </w:tcPr>
          <w:p w:rsidR="001B2F4F" w:rsidRPr="001B2F4F" w:rsidRDefault="001B2F4F" w:rsidP="001B2F4F">
            <w:pPr>
              <w:rPr>
                <w:sz w:val="20"/>
                <w:szCs w:val="20"/>
                <w:lang w:eastAsia="en-US"/>
              </w:rPr>
            </w:pPr>
            <w:r w:rsidRPr="001B2F4F">
              <w:rPr>
                <w:sz w:val="20"/>
                <w:szCs w:val="20"/>
                <w:lang w:eastAsia="en-US"/>
              </w:rPr>
              <w:t>Раздел 05</w:t>
            </w:r>
            <w:r w:rsidR="009D3A83">
              <w:rPr>
                <w:sz w:val="20"/>
                <w:szCs w:val="20"/>
                <w:lang w:eastAsia="en-US"/>
              </w:rPr>
              <w:t>00</w:t>
            </w:r>
            <w:r w:rsidRPr="001B2F4F">
              <w:rPr>
                <w:sz w:val="20"/>
                <w:szCs w:val="20"/>
                <w:lang w:eastAsia="en-US"/>
              </w:rPr>
              <w:t xml:space="preserve"> </w:t>
            </w:r>
            <w:proofErr w:type="gramStart"/>
            <w:r w:rsidRPr="001B2F4F">
              <w:rPr>
                <w:sz w:val="20"/>
                <w:szCs w:val="20"/>
                <w:lang w:eastAsia="en-US"/>
              </w:rPr>
              <w:t>Жилищно-коммунальное</w:t>
            </w:r>
            <w:proofErr w:type="gramEnd"/>
            <w:r w:rsidRPr="001B2F4F">
              <w:rPr>
                <w:sz w:val="20"/>
                <w:szCs w:val="20"/>
                <w:lang w:eastAsia="en-US"/>
              </w:rPr>
              <w:t xml:space="preserve"> хоз-во</w:t>
            </w:r>
          </w:p>
        </w:tc>
        <w:tc>
          <w:tcPr>
            <w:tcW w:w="1417" w:type="dxa"/>
            <w:tcBorders>
              <w:top w:val="single" w:sz="4" w:space="0" w:color="auto"/>
              <w:left w:val="single" w:sz="4" w:space="0" w:color="auto"/>
              <w:bottom w:val="single" w:sz="4" w:space="0" w:color="auto"/>
              <w:right w:val="single" w:sz="4" w:space="0" w:color="auto"/>
            </w:tcBorders>
          </w:tcPr>
          <w:p w:rsidR="001B2F4F" w:rsidRDefault="001B2F4F" w:rsidP="001B2F4F">
            <w:pPr>
              <w:jc w:val="center"/>
              <w:rPr>
                <w:sz w:val="20"/>
                <w:szCs w:val="20"/>
                <w:lang w:eastAsia="en-US"/>
              </w:rPr>
            </w:pPr>
          </w:p>
          <w:p w:rsidR="00F63D45" w:rsidRPr="001B2F4F" w:rsidRDefault="00F63D45" w:rsidP="001B2F4F">
            <w:pPr>
              <w:jc w:val="center"/>
              <w:rPr>
                <w:sz w:val="20"/>
                <w:szCs w:val="20"/>
                <w:lang w:eastAsia="en-US"/>
              </w:rPr>
            </w:pPr>
            <w:r>
              <w:rPr>
                <w:sz w:val="20"/>
                <w:szCs w:val="20"/>
                <w:lang w:eastAsia="en-US"/>
              </w:rPr>
              <w:t>46703,0</w:t>
            </w:r>
          </w:p>
        </w:tc>
        <w:tc>
          <w:tcPr>
            <w:tcW w:w="1418" w:type="dxa"/>
            <w:tcBorders>
              <w:top w:val="single" w:sz="4" w:space="0" w:color="auto"/>
              <w:left w:val="single" w:sz="4" w:space="0" w:color="auto"/>
              <w:bottom w:val="single" w:sz="4" w:space="0" w:color="auto"/>
              <w:right w:val="single" w:sz="4" w:space="0" w:color="auto"/>
            </w:tcBorders>
          </w:tcPr>
          <w:p w:rsidR="00CF43BA" w:rsidRDefault="00CF43BA" w:rsidP="001B2F4F">
            <w:pPr>
              <w:jc w:val="center"/>
              <w:rPr>
                <w:sz w:val="20"/>
                <w:szCs w:val="20"/>
                <w:lang w:eastAsia="en-US"/>
              </w:rPr>
            </w:pPr>
          </w:p>
          <w:p w:rsidR="001B2F4F" w:rsidRPr="001B2F4F" w:rsidRDefault="00CF43BA" w:rsidP="001B2F4F">
            <w:pPr>
              <w:jc w:val="center"/>
              <w:rPr>
                <w:sz w:val="20"/>
                <w:szCs w:val="20"/>
                <w:lang w:eastAsia="en-US"/>
              </w:rPr>
            </w:pPr>
            <w:r>
              <w:rPr>
                <w:sz w:val="20"/>
                <w:szCs w:val="20"/>
                <w:lang w:eastAsia="en-US"/>
              </w:rPr>
              <w:t>98821,0</w:t>
            </w:r>
          </w:p>
        </w:tc>
        <w:tc>
          <w:tcPr>
            <w:tcW w:w="1134" w:type="dxa"/>
            <w:tcBorders>
              <w:top w:val="single" w:sz="4" w:space="0" w:color="auto"/>
              <w:left w:val="single" w:sz="4" w:space="0" w:color="auto"/>
              <w:bottom w:val="single" w:sz="4" w:space="0" w:color="auto"/>
              <w:right w:val="single" w:sz="4" w:space="0" w:color="auto"/>
            </w:tcBorders>
          </w:tcPr>
          <w:p w:rsidR="001B2F4F" w:rsidRDefault="001B2F4F" w:rsidP="001B2F4F">
            <w:pPr>
              <w:jc w:val="center"/>
              <w:rPr>
                <w:sz w:val="20"/>
                <w:szCs w:val="20"/>
                <w:lang w:eastAsia="en-US"/>
              </w:rPr>
            </w:pPr>
          </w:p>
          <w:p w:rsidR="00075948" w:rsidRPr="001B2F4F" w:rsidRDefault="00A429D3" w:rsidP="001B2F4F">
            <w:pPr>
              <w:jc w:val="center"/>
              <w:rPr>
                <w:sz w:val="20"/>
                <w:szCs w:val="20"/>
                <w:lang w:eastAsia="en-US"/>
              </w:rPr>
            </w:pPr>
            <w:r>
              <w:rPr>
                <w:sz w:val="20"/>
                <w:szCs w:val="20"/>
                <w:lang w:eastAsia="en-US"/>
              </w:rPr>
              <w:t>93157,7</w:t>
            </w:r>
          </w:p>
        </w:tc>
        <w:tc>
          <w:tcPr>
            <w:tcW w:w="1275" w:type="dxa"/>
            <w:tcBorders>
              <w:top w:val="single" w:sz="4" w:space="0" w:color="auto"/>
              <w:left w:val="single" w:sz="4" w:space="0" w:color="auto"/>
              <w:bottom w:val="single" w:sz="4" w:space="0" w:color="auto"/>
              <w:right w:val="single" w:sz="4" w:space="0" w:color="auto"/>
            </w:tcBorders>
          </w:tcPr>
          <w:p w:rsidR="001B2F4F" w:rsidRDefault="001B2F4F" w:rsidP="001B2F4F">
            <w:pPr>
              <w:jc w:val="center"/>
              <w:rPr>
                <w:sz w:val="20"/>
                <w:szCs w:val="20"/>
                <w:lang w:eastAsia="en-US"/>
              </w:rPr>
            </w:pPr>
          </w:p>
          <w:p w:rsidR="00DD4B19" w:rsidRPr="001B2F4F" w:rsidRDefault="00DD4B19" w:rsidP="001B2F4F">
            <w:pPr>
              <w:jc w:val="center"/>
              <w:rPr>
                <w:sz w:val="20"/>
                <w:szCs w:val="20"/>
                <w:lang w:eastAsia="en-US"/>
              </w:rPr>
            </w:pPr>
            <w:r>
              <w:rPr>
                <w:sz w:val="20"/>
                <w:szCs w:val="20"/>
                <w:lang w:eastAsia="en-US"/>
              </w:rPr>
              <w:t>94,3</w:t>
            </w:r>
          </w:p>
        </w:tc>
        <w:tc>
          <w:tcPr>
            <w:tcW w:w="1276" w:type="dxa"/>
            <w:tcBorders>
              <w:top w:val="single" w:sz="4" w:space="0" w:color="auto"/>
              <w:left w:val="single" w:sz="4" w:space="0" w:color="auto"/>
              <w:bottom w:val="single" w:sz="4" w:space="0" w:color="auto"/>
              <w:right w:val="single" w:sz="4" w:space="0" w:color="auto"/>
            </w:tcBorders>
          </w:tcPr>
          <w:p w:rsidR="001B2F4F" w:rsidRDefault="001B2F4F" w:rsidP="001B2F4F">
            <w:pPr>
              <w:jc w:val="center"/>
              <w:rPr>
                <w:sz w:val="20"/>
                <w:szCs w:val="20"/>
                <w:lang w:eastAsia="en-US"/>
              </w:rPr>
            </w:pPr>
          </w:p>
          <w:p w:rsidR="00DD4B19" w:rsidRPr="001B2F4F" w:rsidRDefault="00DD4B19" w:rsidP="001B2F4F">
            <w:pPr>
              <w:jc w:val="center"/>
              <w:rPr>
                <w:sz w:val="20"/>
                <w:szCs w:val="20"/>
                <w:lang w:eastAsia="en-US"/>
              </w:rPr>
            </w:pPr>
            <w:r>
              <w:rPr>
                <w:sz w:val="20"/>
                <w:szCs w:val="20"/>
                <w:lang w:eastAsia="en-US"/>
              </w:rPr>
              <w:t>-5663,3</w:t>
            </w:r>
          </w:p>
        </w:tc>
      </w:tr>
      <w:tr w:rsidR="001B2F4F" w:rsidRPr="001B2F4F" w:rsidTr="00D743E1">
        <w:trPr>
          <w:trHeight w:val="489"/>
        </w:trPr>
        <w:tc>
          <w:tcPr>
            <w:tcW w:w="2694" w:type="dxa"/>
            <w:tcBorders>
              <w:top w:val="single" w:sz="4" w:space="0" w:color="auto"/>
              <w:left w:val="single" w:sz="4" w:space="0" w:color="auto"/>
              <w:bottom w:val="single" w:sz="4" w:space="0" w:color="auto"/>
              <w:right w:val="single" w:sz="4" w:space="0" w:color="auto"/>
            </w:tcBorders>
            <w:hideMark/>
          </w:tcPr>
          <w:p w:rsidR="001B2F4F" w:rsidRPr="001B2F4F" w:rsidRDefault="001B2F4F" w:rsidP="001B2F4F">
            <w:pPr>
              <w:rPr>
                <w:sz w:val="20"/>
                <w:szCs w:val="20"/>
                <w:lang w:eastAsia="en-US"/>
              </w:rPr>
            </w:pPr>
            <w:r w:rsidRPr="001B2F4F">
              <w:rPr>
                <w:sz w:val="20"/>
                <w:szCs w:val="20"/>
                <w:lang w:eastAsia="en-US"/>
              </w:rPr>
              <w:t>Раздел 07</w:t>
            </w:r>
            <w:r w:rsidR="009D3A83">
              <w:rPr>
                <w:sz w:val="20"/>
                <w:szCs w:val="20"/>
                <w:lang w:eastAsia="en-US"/>
              </w:rPr>
              <w:t>00</w:t>
            </w:r>
            <w:r w:rsidRPr="001B2F4F">
              <w:rPr>
                <w:sz w:val="20"/>
                <w:szCs w:val="20"/>
                <w:lang w:eastAsia="en-US"/>
              </w:rPr>
              <w:t xml:space="preserve"> Образование</w:t>
            </w:r>
          </w:p>
        </w:tc>
        <w:tc>
          <w:tcPr>
            <w:tcW w:w="1417" w:type="dxa"/>
            <w:tcBorders>
              <w:top w:val="single" w:sz="4" w:space="0" w:color="auto"/>
              <w:left w:val="single" w:sz="4" w:space="0" w:color="auto"/>
              <w:bottom w:val="single" w:sz="4" w:space="0" w:color="auto"/>
              <w:right w:val="single" w:sz="4" w:space="0" w:color="auto"/>
            </w:tcBorders>
          </w:tcPr>
          <w:p w:rsidR="001B2F4F" w:rsidRDefault="001B2F4F" w:rsidP="001B2F4F">
            <w:pPr>
              <w:jc w:val="center"/>
              <w:rPr>
                <w:sz w:val="20"/>
                <w:szCs w:val="20"/>
                <w:lang w:eastAsia="en-US"/>
              </w:rPr>
            </w:pPr>
          </w:p>
          <w:p w:rsidR="00F63D45" w:rsidRPr="001B2F4F" w:rsidRDefault="00F63D45" w:rsidP="001B2F4F">
            <w:pPr>
              <w:jc w:val="center"/>
              <w:rPr>
                <w:sz w:val="20"/>
                <w:szCs w:val="20"/>
                <w:lang w:eastAsia="en-US"/>
              </w:rPr>
            </w:pPr>
            <w:r>
              <w:rPr>
                <w:sz w:val="20"/>
                <w:szCs w:val="20"/>
                <w:lang w:eastAsia="en-US"/>
              </w:rPr>
              <w:t>417055,0</w:t>
            </w:r>
          </w:p>
        </w:tc>
        <w:tc>
          <w:tcPr>
            <w:tcW w:w="1418" w:type="dxa"/>
            <w:tcBorders>
              <w:top w:val="single" w:sz="4" w:space="0" w:color="auto"/>
              <w:left w:val="single" w:sz="4" w:space="0" w:color="auto"/>
              <w:bottom w:val="single" w:sz="4" w:space="0" w:color="auto"/>
              <w:right w:val="single" w:sz="4" w:space="0" w:color="auto"/>
            </w:tcBorders>
          </w:tcPr>
          <w:p w:rsidR="001B2F4F" w:rsidRDefault="001B2F4F" w:rsidP="001B2F4F">
            <w:pPr>
              <w:jc w:val="center"/>
              <w:rPr>
                <w:sz w:val="20"/>
                <w:szCs w:val="20"/>
                <w:lang w:eastAsia="en-US"/>
              </w:rPr>
            </w:pPr>
          </w:p>
          <w:p w:rsidR="00CF43BA" w:rsidRPr="001B2F4F" w:rsidRDefault="00CF43BA" w:rsidP="001B2F4F">
            <w:pPr>
              <w:jc w:val="center"/>
              <w:rPr>
                <w:sz w:val="20"/>
                <w:szCs w:val="20"/>
                <w:lang w:eastAsia="en-US"/>
              </w:rPr>
            </w:pPr>
            <w:r>
              <w:rPr>
                <w:sz w:val="20"/>
                <w:szCs w:val="20"/>
                <w:lang w:eastAsia="en-US"/>
              </w:rPr>
              <w:t>499033,0</w:t>
            </w:r>
          </w:p>
        </w:tc>
        <w:tc>
          <w:tcPr>
            <w:tcW w:w="1134" w:type="dxa"/>
            <w:tcBorders>
              <w:top w:val="single" w:sz="4" w:space="0" w:color="auto"/>
              <w:left w:val="single" w:sz="4" w:space="0" w:color="auto"/>
              <w:bottom w:val="single" w:sz="4" w:space="0" w:color="auto"/>
              <w:right w:val="single" w:sz="4" w:space="0" w:color="auto"/>
            </w:tcBorders>
          </w:tcPr>
          <w:p w:rsidR="001B2F4F" w:rsidRDefault="001B2F4F" w:rsidP="001B2F4F">
            <w:pPr>
              <w:jc w:val="center"/>
              <w:rPr>
                <w:sz w:val="20"/>
                <w:szCs w:val="20"/>
                <w:lang w:eastAsia="en-US"/>
              </w:rPr>
            </w:pPr>
          </w:p>
          <w:p w:rsidR="00A429D3" w:rsidRPr="001B2F4F" w:rsidRDefault="00A429D3" w:rsidP="00221725">
            <w:pPr>
              <w:jc w:val="center"/>
              <w:rPr>
                <w:sz w:val="20"/>
                <w:szCs w:val="20"/>
                <w:lang w:eastAsia="en-US"/>
              </w:rPr>
            </w:pPr>
            <w:r>
              <w:rPr>
                <w:sz w:val="20"/>
                <w:szCs w:val="20"/>
                <w:lang w:eastAsia="en-US"/>
              </w:rPr>
              <w:t>4823</w:t>
            </w:r>
            <w:r w:rsidR="00221725">
              <w:rPr>
                <w:sz w:val="20"/>
                <w:szCs w:val="20"/>
                <w:lang w:eastAsia="en-US"/>
              </w:rPr>
              <w:t>0</w:t>
            </w:r>
            <w:r>
              <w:rPr>
                <w:sz w:val="20"/>
                <w:szCs w:val="20"/>
                <w:lang w:eastAsia="en-US"/>
              </w:rPr>
              <w:t>0,</w:t>
            </w:r>
            <w:r w:rsidR="00221725">
              <w:rPr>
                <w:sz w:val="20"/>
                <w:szCs w:val="20"/>
                <w:lang w:eastAsia="en-US"/>
              </w:rPr>
              <w:t>1</w:t>
            </w:r>
          </w:p>
        </w:tc>
        <w:tc>
          <w:tcPr>
            <w:tcW w:w="1275" w:type="dxa"/>
            <w:tcBorders>
              <w:top w:val="single" w:sz="4" w:space="0" w:color="auto"/>
              <w:left w:val="single" w:sz="4" w:space="0" w:color="auto"/>
              <w:bottom w:val="single" w:sz="4" w:space="0" w:color="auto"/>
              <w:right w:val="single" w:sz="4" w:space="0" w:color="auto"/>
            </w:tcBorders>
          </w:tcPr>
          <w:p w:rsidR="001B2F4F" w:rsidRDefault="001B2F4F" w:rsidP="001B2F4F">
            <w:pPr>
              <w:jc w:val="center"/>
              <w:rPr>
                <w:sz w:val="20"/>
                <w:szCs w:val="20"/>
                <w:lang w:eastAsia="en-US"/>
              </w:rPr>
            </w:pPr>
          </w:p>
          <w:p w:rsidR="00DD4B19" w:rsidRPr="001B2F4F" w:rsidRDefault="00DD4B19" w:rsidP="001B2F4F">
            <w:pPr>
              <w:jc w:val="center"/>
              <w:rPr>
                <w:sz w:val="20"/>
                <w:szCs w:val="20"/>
                <w:lang w:eastAsia="en-US"/>
              </w:rPr>
            </w:pPr>
            <w:r>
              <w:rPr>
                <w:sz w:val="20"/>
                <w:szCs w:val="20"/>
                <w:lang w:eastAsia="en-US"/>
              </w:rPr>
              <w:t>96,6</w:t>
            </w:r>
          </w:p>
        </w:tc>
        <w:tc>
          <w:tcPr>
            <w:tcW w:w="1276" w:type="dxa"/>
            <w:tcBorders>
              <w:top w:val="single" w:sz="4" w:space="0" w:color="auto"/>
              <w:left w:val="single" w:sz="4" w:space="0" w:color="auto"/>
              <w:bottom w:val="single" w:sz="4" w:space="0" w:color="auto"/>
              <w:right w:val="single" w:sz="4" w:space="0" w:color="auto"/>
            </w:tcBorders>
          </w:tcPr>
          <w:p w:rsidR="001B2F4F" w:rsidRDefault="001B2F4F" w:rsidP="001B2F4F">
            <w:pPr>
              <w:jc w:val="center"/>
              <w:rPr>
                <w:sz w:val="20"/>
                <w:szCs w:val="20"/>
                <w:lang w:eastAsia="en-US"/>
              </w:rPr>
            </w:pPr>
          </w:p>
          <w:p w:rsidR="00DD4B19" w:rsidRPr="001B2F4F" w:rsidRDefault="00DD4B19" w:rsidP="001B2F4F">
            <w:pPr>
              <w:jc w:val="center"/>
              <w:rPr>
                <w:sz w:val="20"/>
                <w:szCs w:val="20"/>
                <w:lang w:eastAsia="en-US"/>
              </w:rPr>
            </w:pPr>
            <w:r>
              <w:rPr>
                <w:sz w:val="20"/>
                <w:szCs w:val="20"/>
                <w:lang w:eastAsia="en-US"/>
              </w:rPr>
              <w:t>-16732,9</w:t>
            </w:r>
          </w:p>
        </w:tc>
      </w:tr>
      <w:tr w:rsidR="001B2F4F" w:rsidRPr="001B2F4F" w:rsidTr="00D743E1">
        <w:trPr>
          <w:trHeight w:val="501"/>
        </w:trPr>
        <w:tc>
          <w:tcPr>
            <w:tcW w:w="2694" w:type="dxa"/>
            <w:tcBorders>
              <w:top w:val="single" w:sz="4" w:space="0" w:color="auto"/>
              <w:left w:val="single" w:sz="4" w:space="0" w:color="auto"/>
              <w:bottom w:val="single" w:sz="4" w:space="0" w:color="auto"/>
              <w:right w:val="single" w:sz="4" w:space="0" w:color="auto"/>
            </w:tcBorders>
            <w:hideMark/>
          </w:tcPr>
          <w:p w:rsidR="001B2F4F" w:rsidRPr="001B2F4F" w:rsidRDefault="001B2F4F" w:rsidP="009D3A83">
            <w:pPr>
              <w:rPr>
                <w:sz w:val="20"/>
                <w:szCs w:val="20"/>
                <w:lang w:eastAsia="en-US"/>
              </w:rPr>
            </w:pPr>
            <w:r w:rsidRPr="001B2F4F">
              <w:rPr>
                <w:sz w:val="20"/>
                <w:szCs w:val="20"/>
                <w:lang w:eastAsia="en-US"/>
              </w:rPr>
              <w:t>Раздел 08</w:t>
            </w:r>
            <w:r w:rsidR="009D3A83">
              <w:rPr>
                <w:sz w:val="20"/>
                <w:szCs w:val="20"/>
                <w:lang w:eastAsia="en-US"/>
              </w:rPr>
              <w:t xml:space="preserve">00 </w:t>
            </w:r>
            <w:r w:rsidRPr="001B2F4F">
              <w:rPr>
                <w:sz w:val="20"/>
                <w:szCs w:val="20"/>
                <w:lang w:eastAsia="en-US"/>
              </w:rPr>
              <w:t>Культура и кинематография</w:t>
            </w:r>
          </w:p>
        </w:tc>
        <w:tc>
          <w:tcPr>
            <w:tcW w:w="1417" w:type="dxa"/>
            <w:tcBorders>
              <w:top w:val="single" w:sz="4" w:space="0" w:color="auto"/>
              <w:left w:val="single" w:sz="4" w:space="0" w:color="auto"/>
              <w:bottom w:val="single" w:sz="4" w:space="0" w:color="auto"/>
              <w:right w:val="single" w:sz="4" w:space="0" w:color="auto"/>
            </w:tcBorders>
          </w:tcPr>
          <w:p w:rsidR="001B2F4F" w:rsidRDefault="001B2F4F" w:rsidP="001B2F4F">
            <w:pPr>
              <w:jc w:val="center"/>
              <w:rPr>
                <w:sz w:val="20"/>
                <w:szCs w:val="20"/>
                <w:lang w:eastAsia="en-US"/>
              </w:rPr>
            </w:pPr>
          </w:p>
          <w:p w:rsidR="00F63D45" w:rsidRPr="001B2F4F" w:rsidRDefault="00F63D45" w:rsidP="001B2F4F">
            <w:pPr>
              <w:jc w:val="center"/>
              <w:rPr>
                <w:sz w:val="20"/>
                <w:szCs w:val="20"/>
                <w:lang w:eastAsia="en-US"/>
              </w:rPr>
            </w:pPr>
            <w:r>
              <w:rPr>
                <w:sz w:val="20"/>
                <w:szCs w:val="20"/>
                <w:lang w:eastAsia="en-US"/>
              </w:rPr>
              <w:t>19672,0</w:t>
            </w:r>
          </w:p>
        </w:tc>
        <w:tc>
          <w:tcPr>
            <w:tcW w:w="1418" w:type="dxa"/>
            <w:tcBorders>
              <w:top w:val="single" w:sz="4" w:space="0" w:color="auto"/>
              <w:left w:val="single" w:sz="4" w:space="0" w:color="auto"/>
              <w:bottom w:val="single" w:sz="4" w:space="0" w:color="auto"/>
              <w:right w:val="single" w:sz="4" w:space="0" w:color="auto"/>
            </w:tcBorders>
          </w:tcPr>
          <w:p w:rsidR="001B2F4F" w:rsidRDefault="001B2F4F" w:rsidP="001B2F4F">
            <w:pPr>
              <w:jc w:val="center"/>
              <w:rPr>
                <w:sz w:val="20"/>
                <w:szCs w:val="20"/>
                <w:lang w:eastAsia="en-US"/>
              </w:rPr>
            </w:pPr>
          </w:p>
          <w:p w:rsidR="00CF43BA" w:rsidRPr="001B2F4F" w:rsidRDefault="00CF43BA" w:rsidP="001B2F4F">
            <w:pPr>
              <w:jc w:val="center"/>
              <w:rPr>
                <w:sz w:val="20"/>
                <w:szCs w:val="20"/>
                <w:lang w:eastAsia="en-US"/>
              </w:rPr>
            </w:pPr>
            <w:r>
              <w:rPr>
                <w:sz w:val="20"/>
                <w:szCs w:val="20"/>
                <w:lang w:eastAsia="en-US"/>
              </w:rPr>
              <w:t>27382,0</w:t>
            </w:r>
          </w:p>
        </w:tc>
        <w:tc>
          <w:tcPr>
            <w:tcW w:w="1134" w:type="dxa"/>
            <w:tcBorders>
              <w:top w:val="single" w:sz="4" w:space="0" w:color="auto"/>
              <w:left w:val="single" w:sz="4" w:space="0" w:color="auto"/>
              <w:bottom w:val="single" w:sz="4" w:space="0" w:color="auto"/>
              <w:right w:val="single" w:sz="4" w:space="0" w:color="auto"/>
            </w:tcBorders>
          </w:tcPr>
          <w:p w:rsidR="001B2F4F" w:rsidRDefault="001B2F4F" w:rsidP="001B2F4F">
            <w:pPr>
              <w:jc w:val="center"/>
              <w:rPr>
                <w:sz w:val="20"/>
                <w:szCs w:val="20"/>
                <w:lang w:eastAsia="en-US"/>
              </w:rPr>
            </w:pPr>
          </w:p>
          <w:p w:rsidR="00A429D3" w:rsidRPr="001B2F4F" w:rsidRDefault="00A429D3" w:rsidP="001B2F4F">
            <w:pPr>
              <w:jc w:val="center"/>
              <w:rPr>
                <w:sz w:val="20"/>
                <w:szCs w:val="20"/>
                <w:lang w:eastAsia="en-US"/>
              </w:rPr>
            </w:pPr>
            <w:r>
              <w:rPr>
                <w:sz w:val="20"/>
                <w:szCs w:val="20"/>
                <w:lang w:eastAsia="en-US"/>
              </w:rPr>
              <w:t>26596,6</w:t>
            </w:r>
          </w:p>
        </w:tc>
        <w:tc>
          <w:tcPr>
            <w:tcW w:w="1275" w:type="dxa"/>
            <w:tcBorders>
              <w:top w:val="single" w:sz="4" w:space="0" w:color="auto"/>
              <w:left w:val="single" w:sz="4" w:space="0" w:color="auto"/>
              <w:bottom w:val="single" w:sz="4" w:space="0" w:color="auto"/>
              <w:right w:val="single" w:sz="4" w:space="0" w:color="auto"/>
            </w:tcBorders>
          </w:tcPr>
          <w:p w:rsidR="001B2F4F" w:rsidRDefault="001B2F4F" w:rsidP="001B2F4F">
            <w:pPr>
              <w:jc w:val="center"/>
              <w:rPr>
                <w:sz w:val="20"/>
                <w:szCs w:val="20"/>
                <w:lang w:eastAsia="en-US"/>
              </w:rPr>
            </w:pPr>
          </w:p>
          <w:p w:rsidR="00DD4B19" w:rsidRPr="001B2F4F" w:rsidRDefault="00DD4B19" w:rsidP="001B2F4F">
            <w:pPr>
              <w:jc w:val="center"/>
              <w:rPr>
                <w:sz w:val="20"/>
                <w:szCs w:val="20"/>
                <w:lang w:eastAsia="en-US"/>
              </w:rPr>
            </w:pPr>
            <w:r>
              <w:rPr>
                <w:sz w:val="20"/>
                <w:szCs w:val="20"/>
                <w:lang w:eastAsia="en-US"/>
              </w:rPr>
              <w:t>97,1</w:t>
            </w:r>
          </w:p>
        </w:tc>
        <w:tc>
          <w:tcPr>
            <w:tcW w:w="1276" w:type="dxa"/>
            <w:tcBorders>
              <w:top w:val="single" w:sz="4" w:space="0" w:color="auto"/>
              <w:left w:val="single" w:sz="4" w:space="0" w:color="auto"/>
              <w:bottom w:val="single" w:sz="4" w:space="0" w:color="auto"/>
              <w:right w:val="single" w:sz="4" w:space="0" w:color="auto"/>
            </w:tcBorders>
          </w:tcPr>
          <w:p w:rsidR="001B2F4F" w:rsidRDefault="001B2F4F" w:rsidP="001B2F4F">
            <w:pPr>
              <w:jc w:val="center"/>
              <w:rPr>
                <w:sz w:val="20"/>
                <w:szCs w:val="20"/>
                <w:lang w:eastAsia="en-US"/>
              </w:rPr>
            </w:pPr>
          </w:p>
          <w:p w:rsidR="00DD4B19" w:rsidRPr="001B2F4F" w:rsidRDefault="00DD4B19" w:rsidP="001B2F4F">
            <w:pPr>
              <w:jc w:val="center"/>
              <w:rPr>
                <w:sz w:val="20"/>
                <w:szCs w:val="20"/>
                <w:lang w:eastAsia="en-US"/>
              </w:rPr>
            </w:pPr>
            <w:r>
              <w:rPr>
                <w:sz w:val="20"/>
                <w:szCs w:val="20"/>
                <w:lang w:eastAsia="en-US"/>
              </w:rPr>
              <w:t>-785,4</w:t>
            </w:r>
          </w:p>
        </w:tc>
      </w:tr>
      <w:tr w:rsidR="001B2F4F" w:rsidRPr="001B2F4F" w:rsidTr="00D743E1">
        <w:trPr>
          <w:trHeight w:val="364"/>
        </w:trPr>
        <w:tc>
          <w:tcPr>
            <w:tcW w:w="2694" w:type="dxa"/>
            <w:tcBorders>
              <w:top w:val="single" w:sz="4" w:space="0" w:color="auto"/>
              <w:left w:val="single" w:sz="4" w:space="0" w:color="auto"/>
              <w:bottom w:val="single" w:sz="4" w:space="0" w:color="auto"/>
              <w:right w:val="single" w:sz="4" w:space="0" w:color="auto"/>
            </w:tcBorders>
            <w:hideMark/>
          </w:tcPr>
          <w:p w:rsidR="001B2F4F" w:rsidRPr="001B2F4F" w:rsidRDefault="001B2F4F" w:rsidP="001B2F4F">
            <w:pPr>
              <w:rPr>
                <w:sz w:val="20"/>
                <w:szCs w:val="20"/>
                <w:lang w:eastAsia="en-US"/>
              </w:rPr>
            </w:pPr>
            <w:r w:rsidRPr="001B2F4F">
              <w:rPr>
                <w:sz w:val="20"/>
                <w:szCs w:val="20"/>
                <w:lang w:eastAsia="en-US"/>
              </w:rPr>
              <w:t>Раздел 09</w:t>
            </w:r>
            <w:r w:rsidR="009D3A83">
              <w:rPr>
                <w:sz w:val="20"/>
                <w:szCs w:val="20"/>
                <w:lang w:eastAsia="en-US"/>
              </w:rPr>
              <w:t>00</w:t>
            </w:r>
            <w:r w:rsidRPr="001B2F4F">
              <w:rPr>
                <w:sz w:val="20"/>
                <w:szCs w:val="20"/>
                <w:lang w:eastAsia="en-US"/>
              </w:rPr>
              <w:t xml:space="preserve"> Здравоохранение</w:t>
            </w:r>
          </w:p>
        </w:tc>
        <w:tc>
          <w:tcPr>
            <w:tcW w:w="1417" w:type="dxa"/>
            <w:tcBorders>
              <w:top w:val="single" w:sz="4" w:space="0" w:color="auto"/>
              <w:left w:val="single" w:sz="4" w:space="0" w:color="auto"/>
              <w:bottom w:val="single" w:sz="4" w:space="0" w:color="auto"/>
              <w:right w:val="single" w:sz="4" w:space="0" w:color="auto"/>
            </w:tcBorders>
          </w:tcPr>
          <w:p w:rsidR="001B2F4F" w:rsidRPr="001B2F4F" w:rsidRDefault="00F63D45" w:rsidP="001B2F4F">
            <w:pPr>
              <w:jc w:val="center"/>
              <w:rPr>
                <w:sz w:val="20"/>
                <w:szCs w:val="20"/>
                <w:lang w:eastAsia="en-US"/>
              </w:rPr>
            </w:pPr>
            <w:r>
              <w:rPr>
                <w:sz w:val="20"/>
                <w:szCs w:val="20"/>
                <w:lang w:eastAsia="en-US"/>
              </w:rPr>
              <w:t>1302,0</w:t>
            </w:r>
          </w:p>
        </w:tc>
        <w:tc>
          <w:tcPr>
            <w:tcW w:w="1418" w:type="dxa"/>
            <w:tcBorders>
              <w:top w:val="single" w:sz="4" w:space="0" w:color="auto"/>
              <w:left w:val="single" w:sz="4" w:space="0" w:color="auto"/>
              <w:bottom w:val="single" w:sz="4" w:space="0" w:color="auto"/>
              <w:right w:val="single" w:sz="4" w:space="0" w:color="auto"/>
            </w:tcBorders>
          </w:tcPr>
          <w:p w:rsidR="001B2F4F" w:rsidRPr="001B2F4F" w:rsidRDefault="00CF43BA" w:rsidP="001B2F4F">
            <w:pPr>
              <w:jc w:val="center"/>
              <w:rPr>
                <w:sz w:val="20"/>
                <w:szCs w:val="20"/>
                <w:lang w:eastAsia="en-US"/>
              </w:rPr>
            </w:pPr>
            <w:r>
              <w:rPr>
                <w:sz w:val="20"/>
                <w:szCs w:val="20"/>
                <w:lang w:eastAsia="en-US"/>
              </w:rPr>
              <w:t>560,0</w:t>
            </w:r>
          </w:p>
        </w:tc>
        <w:tc>
          <w:tcPr>
            <w:tcW w:w="1134" w:type="dxa"/>
            <w:tcBorders>
              <w:top w:val="single" w:sz="4" w:space="0" w:color="auto"/>
              <w:left w:val="single" w:sz="4" w:space="0" w:color="auto"/>
              <w:bottom w:val="single" w:sz="4" w:space="0" w:color="auto"/>
              <w:right w:val="single" w:sz="4" w:space="0" w:color="auto"/>
            </w:tcBorders>
          </w:tcPr>
          <w:p w:rsidR="001B2F4F" w:rsidRPr="001B2F4F" w:rsidRDefault="00A429D3" w:rsidP="001B2F4F">
            <w:pPr>
              <w:jc w:val="center"/>
              <w:rPr>
                <w:sz w:val="20"/>
                <w:szCs w:val="20"/>
                <w:lang w:eastAsia="en-US"/>
              </w:rPr>
            </w:pPr>
            <w:r>
              <w:rPr>
                <w:sz w:val="20"/>
                <w:szCs w:val="20"/>
                <w:lang w:eastAsia="en-US"/>
              </w:rPr>
              <w:t>538,5</w:t>
            </w:r>
          </w:p>
        </w:tc>
        <w:tc>
          <w:tcPr>
            <w:tcW w:w="1275" w:type="dxa"/>
            <w:tcBorders>
              <w:top w:val="single" w:sz="4" w:space="0" w:color="auto"/>
              <w:left w:val="single" w:sz="4" w:space="0" w:color="auto"/>
              <w:bottom w:val="single" w:sz="4" w:space="0" w:color="auto"/>
              <w:right w:val="single" w:sz="4" w:space="0" w:color="auto"/>
            </w:tcBorders>
          </w:tcPr>
          <w:p w:rsidR="001B2F4F" w:rsidRPr="001B2F4F" w:rsidRDefault="00DD4B19" w:rsidP="001B2F4F">
            <w:pPr>
              <w:jc w:val="center"/>
              <w:rPr>
                <w:sz w:val="20"/>
                <w:szCs w:val="20"/>
                <w:lang w:eastAsia="en-US"/>
              </w:rPr>
            </w:pPr>
            <w:r>
              <w:rPr>
                <w:sz w:val="20"/>
                <w:szCs w:val="20"/>
                <w:lang w:eastAsia="en-US"/>
              </w:rPr>
              <w:t>96,2</w:t>
            </w:r>
          </w:p>
        </w:tc>
        <w:tc>
          <w:tcPr>
            <w:tcW w:w="1276" w:type="dxa"/>
            <w:tcBorders>
              <w:top w:val="single" w:sz="4" w:space="0" w:color="auto"/>
              <w:left w:val="single" w:sz="4" w:space="0" w:color="auto"/>
              <w:bottom w:val="single" w:sz="4" w:space="0" w:color="auto"/>
              <w:right w:val="single" w:sz="4" w:space="0" w:color="auto"/>
            </w:tcBorders>
          </w:tcPr>
          <w:p w:rsidR="001B2F4F" w:rsidRPr="001B2F4F" w:rsidRDefault="0098749E" w:rsidP="001B2F4F">
            <w:pPr>
              <w:jc w:val="center"/>
              <w:rPr>
                <w:sz w:val="20"/>
                <w:szCs w:val="20"/>
                <w:lang w:eastAsia="en-US"/>
              </w:rPr>
            </w:pPr>
            <w:r>
              <w:rPr>
                <w:sz w:val="20"/>
                <w:szCs w:val="20"/>
                <w:lang w:eastAsia="en-US"/>
              </w:rPr>
              <w:t>-21,5</w:t>
            </w:r>
          </w:p>
        </w:tc>
      </w:tr>
      <w:tr w:rsidR="001B2F4F" w:rsidRPr="001B2F4F" w:rsidTr="00D743E1">
        <w:trPr>
          <w:trHeight w:val="391"/>
        </w:trPr>
        <w:tc>
          <w:tcPr>
            <w:tcW w:w="2694" w:type="dxa"/>
            <w:tcBorders>
              <w:top w:val="single" w:sz="4" w:space="0" w:color="auto"/>
              <w:left w:val="single" w:sz="4" w:space="0" w:color="auto"/>
              <w:bottom w:val="single" w:sz="4" w:space="0" w:color="auto"/>
              <w:right w:val="single" w:sz="4" w:space="0" w:color="auto"/>
            </w:tcBorders>
            <w:hideMark/>
          </w:tcPr>
          <w:p w:rsidR="001B2F4F" w:rsidRPr="001B2F4F" w:rsidRDefault="001B2F4F" w:rsidP="001B2F4F">
            <w:pPr>
              <w:rPr>
                <w:sz w:val="20"/>
                <w:szCs w:val="20"/>
                <w:lang w:eastAsia="en-US"/>
              </w:rPr>
            </w:pPr>
            <w:r w:rsidRPr="001B2F4F">
              <w:rPr>
                <w:sz w:val="20"/>
                <w:szCs w:val="20"/>
                <w:lang w:eastAsia="en-US"/>
              </w:rPr>
              <w:t>Раздел 10</w:t>
            </w:r>
            <w:r w:rsidR="009D3A83">
              <w:rPr>
                <w:sz w:val="20"/>
                <w:szCs w:val="20"/>
                <w:lang w:eastAsia="en-US"/>
              </w:rPr>
              <w:t>00</w:t>
            </w:r>
            <w:r w:rsidRPr="001B2F4F">
              <w:rPr>
                <w:sz w:val="20"/>
                <w:szCs w:val="20"/>
                <w:lang w:eastAsia="en-US"/>
              </w:rPr>
              <w:t xml:space="preserve"> Социальная политика</w:t>
            </w:r>
          </w:p>
        </w:tc>
        <w:tc>
          <w:tcPr>
            <w:tcW w:w="1417" w:type="dxa"/>
            <w:tcBorders>
              <w:top w:val="single" w:sz="4" w:space="0" w:color="auto"/>
              <w:left w:val="single" w:sz="4" w:space="0" w:color="auto"/>
              <w:bottom w:val="single" w:sz="4" w:space="0" w:color="auto"/>
              <w:right w:val="single" w:sz="4" w:space="0" w:color="auto"/>
            </w:tcBorders>
          </w:tcPr>
          <w:p w:rsidR="001B2F4F" w:rsidRDefault="001B2F4F" w:rsidP="001B2F4F">
            <w:pPr>
              <w:jc w:val="center"/>
              <w:rPr>
                <w:sz w:val="20"/>
                <w:szCs w:val="20"/>
                <w:lang w:eastAsia="en-US"/>
              </w:rPr>
            </w:pPr>
          </w:p>
          <w:p w:rsidR="00F63D45" w:rsidRPr="001B2F4F" w:rsidRDefault="00F63D45" w:rsidP="001B2F4F">
            <w:pPr>
              <w:jc w:val="center"/>
              <w:rPr>
                <w:sz w:val="20"/>
                <w:szCs w:val="20"/>
                <w:lang w:eastAsia="en-US"/>
              </w:rPr>
            </w:pPr>
            <w:r>
              <w:rPr>
                <w:sz w:val="20"/>
                <w:szCs w:val="20"/>
                <w:lang w:eastAsia="en-US"/>
              </w:rPr>
              <w:t>42196,0</w:t>
            </w:r>
          </w:p>
        </w:tc>
        <w:tc>
          <w:tcPr>
            <w:tcW w:w="1418" w:type="dxa"/>
            <w:tcBorders>
              <w:top w:val="single" w:sz="4" w:space="0" w:color="auto"/>
              <w:left w:val="single" w:sz="4" w:space="0" w:color="auto"/>
              <w:bottom w:val="single" w:sz="4" w:space="0" w:color="auto"/>
              <w:right w:val="single" w:sz="4" w:space="0" w:color="auto"/>
            </w:tcBorders>
          </w:tcPr>
          <w:p w:rsidR="001B2F4F" w:rsidRDefault="001B2F4F" w:rsidP="001B2F4F">
            <w:pPr>
              <w:jc w:val="center"/>
              <w:rPr>
                <w:sz w:val="20"/>
                <w:szCs w:val="20"/>
                <w:lang w:eastAsia="en-US"/>
              </w:rPr>
            </w:pPr>
          </w:p>
          <w:p w:rsidR="00CF43BA" w:rsidRPr="001B2F4F" w:rsidRDefault="00CF43BA" w:rsidP="001B2F4F">
            <w:pPr>
              <w:jc w:val="center"/>
              <w:rPr>
                <w:sz w:val="20"/>
                <w:szCs w:val="20"/>
                <w:lang w:eastAsia="en-US"/>
              </w:rPr>
            </w:pPr>
            <w:r>
              <w:rPr>
                <w:sz w:val="20"/>
                <w:szCs w:val="20"/>
                <w:lang w:eastAsia="en-US"/>
              </w:rPr>
              <w:t>57957,0</w:t>
            </w:r>
          </w:p>
        </w:tc>
        <w:tc>
          <w:tcPr>
            <w:tcW w:w="1134" w:type="dxa"/>
            <w:tcBorders>
              <w:top w:val="single" w:sz="4" w:space="0" w:color="auto"/>
              <w:left w:val="single" w:sz="4" w:space="0" w:color="auto"/>
              <w:bottom w:val="single" w:sz="4" w:space="0" w:color="auto"/>
              <w:right w:val="single" w:sz="4" w:space="0" w:color="auto"/>
            </w:tcBorders>
          </w:tcPr>
          <w:p w:rsidR="001B2F4F" w:rsidRDefault="001B2F4F" w:rsidP="001B2F4F">
            <w:pPr>
              <w:jc w:val="center"/>
              <w:rPr>
                <w:sz w:val="20"/>
                <w:szCs w:val="20"/>
                <w:lang w:eastAsia="en-US"/>
              </w:rPr>
            </w:pPr>
          </w:p>
          <w:p w:rsidR="00A429D3" w:rsidRPr="001B2F4F" w:rsidRDefault="00221725" w:rsidP="001B2F4F">
            <w:pPr>
              <w:jc w:val="center"/>
              <w:rPr>
                <w:sz w:val="20"/>
                <w:szCs w:val="20"/>
                <w:lang w:eastAsia="en-US"/>
              </w:rPr>
            </w:pPr>
            <w:r>
              <w:rPr>
                <w:sz w:val="20"/>
                <w:szCs w:val="20"/>
                <w:lang w:eastAsia="en-US"/>
              </w:rPr>
              <w:t>53855,9</w:t>
            </w:r>
          </w:p>
        </w:tc>
        <w:tc>
          <w:tcPr>
            <w:tcW w:w="1275" w:type="dxa"/>
            <w:tcBorders>
              <w:top w:val="single" w:sz="4" w:space="0" w:color="auto"/>
              <w:left w:val="single" w:sz="4" w:space="0" w:color="auto"/>
              <w:bottom w:val="single" w:sz="4" w:space="0" w:color="auto"/>
              <w:right w:val="single" w:sz="4" w:space="0" w:color="auto"/>
            </w:tcBorders>
          </w:tcPr>
          <w:p w:rsidR="001B2F4F" w:rsidRDefault="001B2F4F" w:rsidP="001B2F4F">
            <w:pPr>
              <w:jc w:val="center"/>
              <w:rPr>
                <w:sz w:val="20"/>
                <w:szCs w:val="20"/>
                <w:lang w:eastAsia="en-US"/>
              </w:rPr>
            </w:pPr>
          </w:p>
          <w:p w:rsidR="0098749E" w:rsidRPr="001B2F4F" w:rsidRDefault="0098749E" w:rsidP="001B2F4F">
            <w:pPr>
              <w:jc w:val="center"/>
              <w:rPr>
                <w:sz w:val="20"/>
                <w:szCs w:val="20"/>
                <w:lang w:eastAsia="en-US"/>
              </w:rPr>
            </w:pPr>
            <w:r>
              <w:rPr>
                <w:sz w:val="20"/>
                <w:szCs w:val="20"/>
                <w:lang w:eastAsia="en-US"/>
              </w:rPr>
              <w:t>92,9</w:t>
            </w:r>
          </w:p>
        </w:tc>
        <w:tc>
          <w:tcPr>
            <w:tcW w:w="1276" w:type="dxa"/>
            <w:tcBorders>
              <w:top w:val="single" w:sz="4" w:space="0" w:color="auto"/>
              <w:left w:val="single" w:sz="4" w:space="0" w:color="auto"/>
              <w:bottom w:val="single" w:sz="4" w:space="0" w:color="auto"/>
              <w:right w:val="single" w:sz="4" w:space="0" w:color="auto"/>
            </w:tcBorders>
          </w:tcPr>
          <w:p w:rsidR="001B2F4F" w:rsidRDefault="001B2F4F" w:rsidP="001B2F4F">
            <w:pPr>
              <w:jc w:val="center"/>
              <w:rPr>
                <w:sz w:val="20"/>
                <w:szCs w:val="20"/>
                <w:lang w:eastAsia="en-US"/>
              </w:rPr>
            </w:pPr>
          </w:p>
          <w:p w:rsidR="0098749E" w:rsidRPr="001B2F4F" w:rsidRDefault="0098749E" w:rsidP="001B2F4F">
            <w:pPr>
              <w:jc w:val="center"/>
              <w:rPr>
                <w:sz w:val="20"/>
                <w:szCs w:val="20"/>
                <w:lang w:eastAsia="en-US"/>
              </w:rPr>
            </w:pPr>
            <w:r>
              <w:rPr>
                <w:sz w:val="20"/>
                <w:szCs w:val="20"/>
                <w:lang w:eastAsia="en-US"/>
              </w:rPr>
              <w:t>-4101,1</w:t>
            </w:r>
          </w:p>
        </w:tc>
      </w:tr>
      <w:tr w:rsidR="001B2F4F" w:rsidRPr="001B2F4F" w:rsidTr="00D743E1">
        <w:trPr>
          <w:trHeight w:val="466"/>
        </w:trPr>
        <w:tc>
          <w:tcPr>
            <w:tcW w:w="2694" w:type="dxa"/>
            <w:tcBorders>
              <w:top w:val="single" w:sz="4" w:space="0" w:color="auto"/>
              <w:left w:val="single" w:sz="4" w:space="0" w:color="auto"/>
              <w:bottom w:val="single" w:sz="4" w:space="0" w:color="auto"/>
              <w:right w:val="single" w:sz="4" w:space="0" w:color="auto"/>
            </w:tcBorders>
            <w:hideMark/>
          </w:tcPr>
          <w:p w:rsidR="001B2F4F" w:rsidRPr="001B2F4F" w:rsidRDefault="001B2F4F" w:rsidP="001B2F4F">
            <w:pPr>
              <w:rPr>
                <w:sz w:val="20"/>
                <w:szCs w:val="20"/>
                <w:lang w:eastAsia="en-US"/>
              </w:rPr>
            </w:pPr>
            <w:r w:rsidRPr="001B2F4F">
              <w:rPr>
                <w:sz w:val="20"/>
                <w:szCs w:val="20"/>
                <w:lang w:eastAsia="en-US"/>
              </w:rPr>
              <w:t>Раздел 11</w:t>
            </w:r>
            <w:r w:rsidR="009D3A83">
              <w:rPr>
                <w:sz w:val="20"/>
                <w:szCs w:val="20"/>
                <w:lang w:eastAsia="en-US"/>
              </w:rPr>
              <w:t>00</w:t>
            </w:r>
            <w:r w:rsidRPr="001B2F4F">
              <w:rPr>
                <w:sz w:val="20"/>
                <w:szCs w:val="20"/>
                <w:lang w:eastAsia="en-US"/>
              </w:rPr>
              <w:t xml:space="preserve"> Физическая культура и спорт</w:t>
            </w:r>
          </w:p>
        </w:tc>
        <w:tc>
          <w:tcPr>
            <w:tcW w:w="1417" w:type="dxa"/>
            <w:tcBorders>
              <w:top w:val="single" w:sz="4" w:space="0" w:color="auto"/>
              <w:left w:val="single" w:sz="4" w:space="0" w:color="auto"/>
              <w:bottom w:val="single" w:sz="4" w:space="0" w:color="auto"/>
              <w:right w:val="single" w:sz="4" w:space="0" w:color="auto"/>
            </w:tcBorders>
          </w:tcPr>
          <w:p w:rsidR="00CF43BA" w:rsidRDefault="00CF43BA" w:rsidP="001B2F4F">
            <w:pPr>
              <w:jc w:val="center"/>
              <w:rPr>
                <w:sz w:val="20"/>
                <w:szCs w:val="20"/>
                <w:lang w:eastAsia="en-US"/>
              </w:rPr>
            </w:pPr>
          </w:p>
          <w:p w:rsidR="001B2F4F" w:rsidRPr="001B2F4F" w:rsidRDefault="00F63D45" w:rsidP="001B2F4F">
            <w:pPr>
              <w:jc w:val="center"/>
              <w:rPr>
                <w:sz w:val="20"/>
                <w:szCs w:val="20"/>
                <w:lang w:eastAsia="en-US"/>
              </w:rPr>
            </w:pPr>
            <w:r>
              <w:rPr>
                <w:sz w:val="20"/>
                <w:szCs w:val="20"/>
                <w:lang w:eastAsia="en-US"/>
              </w:rPr>
              <w:t>9703,0</w:t>
            </w:r>
          </w:p>
        </w:tc>
        <w:tc>
          <w:tcPr>
            <w:tcW w:w="1418" w:type="dxa"/>
            <w:tcBorders>
              <w:top w:val="single" w:sz="4" w:space="0" w:color="auto"/>
              <w:left w:val="single" w:sz="4" w:space="0" w:color="auto"/>
              <w:bottom w:val="single" w:sz="4" w:space="0" w:color="auto"/>
              <w:right w:val="single" w:sz="4" w:space="0" w:color="auto"/>
            </w:tcBorders>
          </w:tcPr>
          <w:p w:rsidR="001B2F4F" w:rsidRDefault="001B2F4F" w:rsidP="001B2F4F">
            <w:pPr>
              <w:jc w:val="center"/>
              <w:rPr>
                <w:sz w:val="20"/>
                <w:szCs w:val="20"/>
                <w:lang w:eastAsia="en-US"/>
              </w:rPr>
            </w:pPr>
          </w:p>
          <w:p w:rsidR="00CF43BA" w:rsidRPr="001B2F4F" w:rsidRDefault="00CF43BA" w:rsidP="001B2F4F">
            <w:pPr>
              <w:jc w:val="center"/>
              <w:rPr>
                <w:sz w:val="20"/>
                <w:szCs w:val="20"/>
                <w:lang w:eastAsia="en-US"/>
              </w:rPr>
            </w:pPr>
            <w:r>
              <w:rPr>
                <w:sz w:val="20"/>
                <w:szCs w:val="20"/>
                <w:lang w:eastAsia="en-US"/>
              </w:rPr>
              <w:t>96380,0</w:t>
            </w:r>
          </w:p>
        </w:tc>
        <w:tc>
          <w:tcPr>
            <w:tcW w:w="1134" w:type="dxa"/>
            <w:tcBorders>
              <w:top w:val="single" w:sz="4" w:space="0" w:color="auto"/>
              <w:left w:val="single" w:sz="4" w:space="0" w:color="auto"/>
              <w:bottom w:val="single" w:sz="4" w:space="0" w:color="auto"/>
              <w:right w:val="single" w:sz="4" w:space="0" w:color="auto"/>
            </w:tcBorders>
          </w:tcPr>
          <w:p w:rsidR="00221725" w:rsidRDefault="00221725" w:rsidP="001B2F4F">
            <w:pPr>
              <w:jc w:val="center"/>
              <w:rPr>
                <w:sz w:val="20"/>
                <w:szCs w:val="20"/>
                <w:lang w:eastAsia="en-US"/>
              </w:rPr>
            </w:pPr>
          </w:p>
          <w:p w:rsidR="001B2F4F" w:rsidRPr="001B2F4F" w:rsidRDefault="00221725" w:rsidP="001B2F4F">
            <w:pPr>
              <w:jc w:val="center"/>
              <w:rPr>
                <w:sz w:val="20"/>
                <w:szCs w:val="20"/>
                <w:lang w:eastAsia="en-US"/>
              </w:rPr>
            </w:pPr>
            <w:r>
              <w:rPr>
                <w:sz w:val="20"/>
                <w:szCs w:val="20"/>
                <w:lang w:eastAsia="en-US"/>
              </w:rPr>
              <w:t>95897,7</w:t>
            </w:r>
          </w:p>
        </w:tc>
        <w:tc>
          <w:tcPr>
            <w:tcW w:w="1275" w:type="dxa"/>
            <w:tcBorders>
              <w:top w:val="single" w:sz="4" w:space="0" w:color="auto"/>
              <w:left w:val="single" w:sz="4" w:space="0" w:color="auto"/>
              <w:bottom w:val="single" w:sz="4" w:space="0" w:color="auto"/>
              <w:right w:val="single" w:sz="4" w:space="0" w:color="auto"/>
            </w:tcBorders>
          </w:tcPr>
          <w:p w:rsidR="001B2F4F" w:rsidRDefault="001B2F4F" w:rsidP="001B2F4F">
            <w:pPr>
              <w:jc w:val="center"/>
              <w:rPr>
                <w:sz w:val="20"/>
                <w:szCs w:val="20"/>
                <w:lang w:eastAsia="en-US"/>
              </w:rPr>
            </w:pPr>
          </w:p>
          <w:p w:rsidR="0098749E" w:rsidRPr="001B2F4F" w:rsidRDefault="0098749E" w:rsidP="001B2F4F">
            <w:pPr>
              <w:jc w:val="center"/>
              <w:rPr>
                <w:sz w:val="20"/>
                <w:szCs w:val="20"/>
                <w:lang w:eastAsia="en-US"/>
              </w:rPr>
            </w:pPr>
            <w:r>
              <w:rPr>
                <w:sz w:val="20"/>
                <w:szCs w:val="20"/>
                <w:lang w:eastAsia="en-US"/>
              </w:rPr>
              <w:t>99,5</w:t>
            </w:r>
          </w:p>
        </w:tc>
        <w:tc>
          <w:tcPr>
            <w:tcW w:w="1276" w:type="dxa"/>
            <w:tcBorders>
              <w:top w:val="single" w:sz="4" w:space="0" w:color="auto"/>
              <w:left w:val="single" w:sz="4" w:space="0" w:color="auto"/>
              <w:bottom w:val="single" w:sz="4" w:space="0" w:color="auto"/>
              <w:right w:val="single" w:sz="4" w:space="0" w:color="auto"/>
            </w:tcBorders>
          </w:tcPr>
          <w:p w:rsidR="001B2F4F" w:rsidRDefault="001B2F4F" w:rsidP="001B2F4F">
            <w:pPr>
              <w:jc w:val="center"/>
              <w:rPr>
                <w:sz w:val="20"/>
                <w:szCs w:val="20"/>
                <w:lang w:eastAsia="en-US"/>
              </w:rPr>
            </w:pPr>
          </w:p>
          <w:p w:rsidR="0098749E" w:rsidRPr="001B2F4F" w:rsidRDefault="0098749E" w:rsidP="001B2F4F">
            <w:pPr>
              <w:jc w:val="center"/>
              <w:rPr>
                <w:sz w:val="20"/>
                <w:szCs w:val="20"/>
                <w:lang w:eastAsia="en-US"/>
              </w:rPr>
            </w:pPr>
            <w:r>
              <w:rPr>
                <w:sz w:val="20"/>
                <w:szCs w:val="20"/>
                <w:lang w:eastAsia="en-US"/>
              </w:rPr>
              <w:t>-482,3</w:t>
            </w:r>
          </w:p>
        </w:tc>
      </w:tr>
      <w:tr w:rsidR="001B2F4F" w:rsidRPr="001B2F4F" w:rsidTr="00D743E1">
        <w:trPr>
          <w:trHeight w:val="580"/>
        </w:trPr>
        <w:tc>
          <w:tcPr>
            <w:tcW w:w="2694" w:type="dxa"/>
            <w:tcBorders>
              <w:top w:val="single" w:sz="4" w:space="0" w:color="auto"/>
              <w:left w:val="single" w:sz="4" w:space="0" w:color="auto"/>
              <w:bottom w:val="single" w:sz="4" w:space="0" w:color="auto"/>
              <w:right w:val="single" w:sz="4" w:space="0" w:color="auto"/>
            </w:tcBorders>
            <w:hideMark/>
          </w:tcPr>
          <w:p w:rsidR="001B2F4F" w:rsidRPr="001B2F4F" w:rsidRDefault="001B2F4F" w:rsidP="001B2F4F">
            <w:pPr>
              <w:rPr>
                <w:sz w:val="20"/>
                <w:szCs w:val="20"/>
                <w:lang w:eastAsia="en-US"/>
              </w:rPr>
            </w:pPr>
            <w:r w:rsidRPr="001B2F4F">
              <w:rPr>
                <w:sz w:val="20"/>
                <w:szCs w:val="20"/>
                <w:lang w:eastAsia="en-US"/>
              </w:rPr>
              <w:t>Раздел 12</w:t>
            </w:r>
            <w:r w:rsidR="009D3A83">
              <w:rPr>
                <w:sz w:val="20"/>
                <w:szCs w:val="20"/>
                <w:lang w:eastAsia="en-US"/>
              </w:rPr>
              <w:t>00</w:t>
            </w:r>
            <w:r w:rsidRPr="001B2F4F">
              <w:rPr>
                <w:sz w:val="20"/>
                <w:szCs w:val="20"/>
                <w:lang w:eastAsia="en-US"/>
              </w:rPr>
              <w:t xml:space="preserve"> Средства массовой информации</w:t>
            </w:r>
          </w:p>
        </w:tc>
        <w:tc>
          <w:tcPr>
            <w:tcW w:w="1417" w:type="dxa"/>
            <w:tcBorders>
              <w:top w:val="single" w:sz="4" w:space="0" w:color="auto"/>
              <w:left w:val="single" w:sz="4" w:space="0" w:color="auto"/>
              <w:bottom w:val="single" w:sz="4" w:space="0" w:color="auto"/>
              <w:right w:val="single" w:sz="4" w:space="0" w:color="auto"/>
            </w:tcBorders>
          </w:tcPr>
          <w:p w:rsidR="00CF43BA" w:rsidRDefault="00CF43BA" w:rsidP="001B2F4F">
            <w:pPr>
              <w:jc w:val="center"/>
              <w:rPr>
                <w:sz w:val="20"/>
                <w:szCs w:val="20"/>
                <w:lang w:eastAsia="en-US"/>
              </w:rPr>
            </w:pPr>
          </w:p>
          <w:p w:rsidR="001B2F4F" w:rsidRPr="001B2F4F" w:rsidRDefault="00F63D45" w:rsidP="001B2F4F">
            <w:pPr>
              <w:jc w:val="center"/>
              <w:rPr>
                <w:sz w:val="20"/>
                <w:szCs w:val="20"/>
                <w:lang w:eastAsia="en-US"/>
              </w:rPr>
            </w:pPr>
            <w:r>
              <w:rPr>
                <w:sz w:val="20"/>
                <w:szCs w:val="20"/>
                <w:lang w:eastAsia="en-US"/>
              </w:rPr>
              <w:t>1140,0</w:t>
            </w:r>
          </w:p>
        </w:tc>
        <w:tc>
          <w:tcPr>
            <w:tcW w:w="1418" w:type="dxa"/>
            <w:tcBorders>
              <w:top w:val="single" w:sz="4" w:space="0" w:color="auto"/>
              <w:left w:val="single" w:sz="4" w:space="0" w:color="auto"/>
              <w:bottom w:val="single" w:sz="4" w:space="0" w:color="auto"/>
              <w:right w:val="single" w:sz="4" w:space="0" w:color="auto"/>
            </w:tcBorders>
          </w:tcPr>
          <w:p w:rsidR="001B2F4F" w:rsidRDefault="001B2F4F" w:rsidP="001B2F4F">
            <w:pPr>
              <w:jc w:val="center"/>
              <w:rPr>
                <w:sz w:val="20"/>
                <w:szCs w:val="20"/>
                <w:lang w:eastAsia="en-US"/>
              </w:rPr>
            </w:pPr>
          </w:p>
          <w:p w:rsidR="00CF43BA" w:rsidRPr="001B2F4F" w:rsidRDefault="00CF43BA" w:rsidP="001B2F4F">
            <w:pPr>
              <w:jc w:val="center"/>
              <w:rPr>
                <w:sz w:val="20"/>
                <w:szCs w:val="20"/>
                <w:lang w:eastAsia="en-US"/>
              </w:rPr>
            </w:pPr>
            <w:r>
              <w:rPr>
                <w:sz w:val="20"/>
                <w:szCs w:val="20"/>
                <w:lang w:eastAsia="en-US"/>
              </w:rPr>
              <w:t>1159,0</w:t>
            </w:r>
          </w:p>
        </w:tc>
        <w:tc>
          <w:tcPr>
            <w:tcW w:w="1134" w:type="dxa"/>
            <w:tcBorders>
              <w:top w:val="single" w:sz="4" w:space="0" w:color="auto"/>
              <w:left w:val="single" w:sz="4" w:space="0" w:color="auto"/>
              <w:bottom w:val="single" w:sz="4" w:space="0" w:color="auto"/>
              <w:right w:val="single" w:sz="4" w:space="0" w:color="auto"/>
            </w:tcBorders>
          </w:tcPr>
          <w:p w:rsidR="001B2F4F" w:rsidRDefault="001B2F4F" w:rsidP="001B2F4F">
            <w:pPr>
              <w:jc w:val="center"/>
              <w:rPr>
                <w:sz w:val="20"/>
                <w:szCs w:val="20"/>
                <w:lang w:eastAsia="en-US"/>
              </w:rPr>
            </w:pPr>
          </w:p>
          <w:p w:rsidR="00221725" w:rsidRPr="001B2F4F" w:rsidRDefault="00221725" w:rsidP="001B2F4F">
            <w:pPr>
              <w:jc w:val="center"/>
              <w:rPr>
                <w:sz w:val="20"/>
                <w:szCs w:val="20"/>
                <w:lang w:eastAsia="en-US"/>
              </w:rPr>
            </w:pPr>
            <w:r>
              <w:rPr>
                <w:sz w:val="20"/>
                <w:szCs w:val="20"/>
                <w:lang w:eastAsia="en-US"/>
              </w:rPr>
              <w:t>1069,1</w:t>
            </w:r>
          </w:p>
        </w:tc>
        <w:tc>
          <w:tcPr>
            <w:tcW w:w="1275" w:type="dxa"/>
            <w:tcBorders>
              <w:top w:val="single" w:sz="4" w:space="0" w:color="auto"/>
              <w:left w:val="single" w:sz="4" w:space="0" w:color="auto"/>
              <w:bottom w:val="single" w:sz="4" w:space="0" w:color="auto"/>
              <w:right w:val="single" w:sz="4" w:space="0" w:color="auto"/>
            </w:tcBorders>
          </w:tcPr>
          <w:p w:rsidR="001B2F4F" w:rsidRDefault="001B2F4F" w:rsidP="001B2F4F">
            <w:pPr>
              <w:jc w:val="center"/>
              <w:rPr>
                <w:sz w:val="20"/>
                <w:szCs w:val="20"/>
                <w:lang w:eastAsia="en-US"/>
              </w:rPr>
            </w:pPr>
          </w:p>
          <w:p w:rsidR="0098749E" w:rsidRPr="001B2F4F" w:rsidRDefault="0098749E" w:rsidP="001B2F4F">
            <w:pPr>
              <w:jc w:val="center"/>
              <w:rPr>
                <w:sz w:val="20"/>
                <w:szCs w:val="20"/>
                <w:lang w:eastAsia="en-US"/>
              </w:rPr>
            </w:pPr>
            <w:r>
              <w:rPr>
                <w:sz w:val="20"/>
                <w:szCs w:val="20"/>
                <w:lang w:eastAsia="en-US"/>
              </w:rPr>
              <w:t>92,2</w:t>
            </w:r>
          </w:p>
        </w:tc>
        <w:tc>
          <w:tcPr>
            <w:tcW w:w="1276" w:type="dxa"/>
            <w:tcBorders>
              <w:top w:val="single" w:sz="4" w:space="0" w:color="auto"/>
              <w:left w:val="single" w:sz="4" w:space="0" w:color="auto"/>
              <w:bottom w:val="single" w:sz="4" w:space="0" w:color="auto"/>
              <w:right w:val="single" w:sz="4" w:space="0" w:color="auto"/>
            </w:tcBorders>
          </w:tcPr>
          <w:p w:rsidR="001B2F4F" w:rsidRDefault="001B2F4F" w:rsidP="001B2F4F">
            <w:pPr>
              <w:jc w:val="center"/>
              <w:rPr>
                <w:sz w:val="20"/>
                <w:szCs w:val="20"/>
                <w:lang w:eastAsia="en-US"/>
              </w:rPr>
            </w:pPr>
          </w:p>
          <w:p w:rsidR="0098749E" w:rsidRDefault="0098749E" w:rsidP="001B2F4F">
            <w:pPr>
              <w:jc w:val="center"/>
              <w:rPr>
                <w:sz w:val="20"/>
                <w:szCs w:val="20"/>
                <w:lang w:eastAsia="en-US"/>
              </w:rPr>
            </w:pPr>
            <w:r>
              <w:rPr>
                <w:sz w:val="20"/>
                <w:szCs w:val="20"/>
                <w:lang w:eastAsia="en-US"/>
              </w:rPr>
              <w:t>-89,9</w:t>
            </w:r>
          </w:p>
          <w:p w:rsidR="0098749E" w:rsidRPr="001B2F4F" w:rsidRDefault="0098749E" w:rsidP="001B2F4F">
            <w:pPr>
              <w:jc w:val="center"/>
              <w:rPr>
                <w:sz w:val="20"/>
                <w:szCs w:val="20"/>
                <w:lang w:eastAsia="en-US"/>
              </w:rPr>
            </w:pPr>
          </w:p>
        </w:tc>
      </w:tr>
      <w:tr w:rsidR="001B2F4F" w:rsidRPr="001B2F4F" w:rsidTr="00D743E1">
        <w:trPr>
          <w:trHeight w:val="570"/>
        </w:trPr>
        <w:tc>
          <w:tcPr>
            <w:tcW w:w="2694" w:type="dxa"/>
            <w:tcBorders>
              <w:top w:val="single" w:sz="4" w:space="0" w:color="auto"/>
              <w:left w:val="single" w:sz="4" w:space="0" w:color="auto"/>
              <w:bottom w:val="single" w:sz="4" w:space="0" w:color="auto"/>
              <w:right w:val="single" w:sz="4" w:space="0" w:color="auto"/>
            </w:tcBorders>
            <w:hideMark/>
          </w:tcPr>
          <w:p w:rsidR="001B2F4F" w:rsidRPr="001B2F4F" w:rsidRDefault="001B2F4F" w:rsidP="001B2F4F">
            <w:pPr>
              <w:rPr>
                <w:sz w:val="20"/>
                <w:szCs w:val="20"/>
                <w:lang w:eastAsia="en-US"/>
              </w:rPr>
            </w:pPr>
            <w:r w:rsidRPr="001B2F4F">
              <w:rPr>
                <w:sz w:val="20"/>
                <w:szCs w:val="20"/>
                <w:lang w:eastAsia="en-US"/>
              </w:rPr>
              <w:t>Раздел 13</w:t>
            </w:r>
            <w:r w:rsidR="009D3A83">
              <w:rPr>
                <w:sz w:val="20"/>
                <w:szCs w:val="20"/>
                <w:lang w:eastAsia="en-US"/>
              </w:rPr>
              <w:t>00</w:t>
            </w:r>
            <w:r w:rsidRPr="001B2F4F">
              <w:rPr>
                <w:sz w:val="20"/>
                <w:szCs w:val="20"/>
                <w:lang w:eastAsia="en-US"/>
              </w:rPr>
              <w:t xml:space="preserve"> Обслуживание муниципального долга</w:t>
            </w:r>
          </w:p>
        </w:tc>
        <w:tc>
          <w:tcPr>
            <w:tcW w:w="1417" w:type="dxa"/>
            <w:tcBorders>
              <w:top w:val="single" w:sz="4" w:space="0" w:color="auto"/>
              <w:left w:val="single" w:sz="4" w:space="0" w:color="auto"/>
              <w:bottom w:val="single" w:sz="4" w:space="0" w:color="auto"/>
              <w:right w:val="single" w:sz="4" w:space="0" w:color="auto"/>
            </w:tcBorders>
          </w:tcPr>
          <w:p w:rsidR="00CF43BA" w:rsidRDefault="00CF43BA" w:rsidP="001B2F4F">
            <w:pPr>
              <w:jc w:val="center"/>
              <w:rPr>
                <w:sz w:val="20"/>
                <w:szCs w:val="20"/>
                <w:lang w:eastAsia="en-US"/>
              </w:rPr>
            </w:pPr>
          </w:p>
          <w:p w:rsidR="001B2F4F" w:rsidRPr="001B2F4F" w:rsidRDefault="00F63D45" w:rsidP="001B2F4F">
            <w:pPr>
              <w:jc w:val="center"/>
              <w:rPr>
                <w:sz w:val="20"/>
                <w:szCs w:val="20"/>
                <w:lang w:eastAsia="en-US"/>
              </w:rPr>
            </w:pPr>
            <w:r>
              <w:rPr>
                <w:sz w:val="20"/>
                <w:szCs w:val="20"/>
                <w:lang w:eastAsia="en-US"/>
              </w:rPr>
              <w:t>28,0</w:t>
            </w:r>
          </w:p>
        </w:tc>
        <w:tc>
          <w:tcPr>
            <w:tcW w:w="1418" w:type="dxa"/>
            <w:tcBorders>
              <w:top w:val="single" w:sz="4" w:space="0" w:color="auto"/>
              <w:left w:val="single" w:sz="4" w:space="0" w:color="auto"/>
              <w:bottom w:val="single" w:sz="4" w:space="0" w:color="auto"/>
              <w:right w:val="single" w:sz="4" w:space="0" w:color="auto"/>
            </w:tcBorders>
          </w:tcPr>
          <w:p w:rsidR="001B2F4F" w:rsidRDefault="001B2F4F" w:rsidP="001B2F4F">
            <w:pPr>
              <w:jc w:val="center"/>
              <w:rPr>
                <w:sz w:val="20"/>
                <w:szCs w:val="20"/>
                <w:lang w:eastAsia="en-US"/>
              </w:rPr>
            </w:pPr>
          </w:p>
          <w:p w:rsidR="00CF43BA" w:rsidRPr="001B2F4F" w:rsidRDefault="00CF43BA" w:rsidP="001B2F4F">
            <w:pPr>
              <w:jc w:val="center"/>
              <w:rPr>
                <w:sz w:val="20"/>
                <w:szCs w:val="20"/>
                <w:lang w:eastAsia="en-US"/>
              </w:rPr>
            </w:pPr>
            <w:r>
              <w:rPr>
                <w:sz w:val="20"/>
                <w:szCs w:val="20"/>
                <w:lang w:eastAsia="en-US"/>
              </w:rPr>
              <w:t>30,0</w:t>
            </w:r>
          </w:p>
        </w:tc>
        <w:tc>
          <w:tcPr>
            <w:tcW w:w="1134" w:type="dxa"/>
            <w:tcBorders>
              <w:top w:val="single" w:sz="4" w:space="0" w:color="auto"/>
              <w:left w:val="single" w:sz="4" w:space="0" w:color="auto"/>
              <w:bottom w:val="single" w:sz="4" w:space="0" w:color="auto"/>
              <w:right w:val="single" w:sz="4" w:space="0" w:color="auto"/>
            </w:tcBorders>
          </w:tcPr>
          <w:p w:rsidR="001B2F4F" w:rsidRDefault="001B2F4F" w:rsidP="001B2F4F">
            <w:pPr>
              <w:jc w:val="center"/>
              <w:rPr>
                <w:sz w:val="20"/>
                <w:szCs w:val="20"/>
                <w:lang w:eastAsia="en-US"/>
              </w:rPr>
            </w:pPr>
          </w:p>
          <w:p w:rsidR="00221725" w:rsidRPr="001B2F4F" w:rsidRDefault="00221725" w:rsidP="001B2F4F">
            <w:pPr>
              <w:jc w:val="center"/>
              <w:rPr>
                <w:sz w:val="20"/>
                <w:szCs w:val="20"/>
                <w:lang w:eastAsia="en-US"/>
              </w:rPr>
            </w:pPr>
            <w:r>
              <w:rPr>
                <w:sz w:val="20"/>
                <w:szCs w:val="20"/>
                <w:lang w:eastAsia="en-US"/>
              </w:rPr>
              <w:t>29,8</w:t>
            </w:r>
          </w:p>
        </w:tc>
        <w:tc>
          <w:tcPr>
            <w:tcW w:w="1275" w:type="dxa"/>
            <w:tcBorders>
              <w:top w:val="single" w:sz="4" w:space="0" w:color="auto"/>
              <w:left w:val="single" w:sz="4" w:space="0" w:color="auto"/>
              <w:bottom w:val="single" w:sz="4" w:space="0" w:color="auto"/>
              <w:right w:val="single" w:sz="4" w:space="0" w:color="auto"/>
            </w:tcBorders>
          </w:tcPr>
          <w:p w:rsidR="001B2F4F" w:rsidRDefault="001B2F4F" w:rsidP="001B2F4F">
            <w:pPr>
              <w:jc w:val="center"/>
              <w:rPr>
                <w:sz w:val="20"/>
                <w:szCs w:val="20"/>
                <w:lang w:eastAsia="en-US"/>
              </w:rPr>
            </w:pPr>
          </w:p>
          <w:p w:rsidR="0098749E" w:rsidRPr="001B2F4F" w:rsidRDefault="0098749E" w:rsidP="001B2F4F">
            <w:pPr>
              <w:jc w:val="center"/>
              <w:rPr>
                <w:sz w:val="20"/>
                <w:szCs w:val="20"/>
                <w:lang w:eastAsia="en-US"/>
              </w:rPr>
            </w:pPr>
            <w:r>
              <w:rPr>
                <w:sz w:val="20"/>
                <w:szCs w:val="20"/>
                <w:lang w:eastAsia="en-US"/>
              </w:rPr>
              <w:t>99,3</w:t>
            </w:r>
          </w:p>
        </w:tc>
        <w:tc>
          <w:tcPr>
            <w:tcW w:w="1276" w:type="dxa"/>
            <w:tcBorders>
              <w:top w:val="single" w:sz="4" w:space="0" w:color="auto"/>
              <w:left w:val="single" w:sz="4" w:space="0" w:color="auto"/>
              <w:bottom w:val="single" w:sz="4" w:space="0" w:color="auto"/>
              <w:right w:val="single" w:sz="4" w:space="0" w:color="auto"/>
            </w:tcBorders>
          </w:tcPr>
          <w:p w:rsidR="001B2F4F" w:rsidRDefault="001B2F4F" w:rsidP="001B2F4F">
            <w:pPr>
              <w:jc w:val="center"/>
              <w:rPr>
                <w:sz w:val="20"/>
                <w:szCs w:val="20"/>
                <w:lang w:eastAsia="en-US"/>
              </w:rPr>
            </w:pPr>
          </w:p>
          <w:p w:rsidR="0098749E" w:rsidRPr="001B2F4F" w:rsidRDefault="0098749E" w:rsidP="001B2F4F">
            <w:pPr>
              <w:jc w:val="center"/>
              <w:rPr>
                <w:sz w:val="20"/>
                <w:szCs w:val="20"/>
                <w:lang w:eastAsia="en-US"/>
              </w:rPr>
            </w:pPr>
            <w:r>
              <w:rPr>
                <w:sz w:val="20"/>
                <w:szCs w:val="20"/>
                <w:lang w:eastAsia="en-US"/>
              </w:rPr>
              <w:t>-0,2</w:t>
            </w:r>
          </w:p>
        </w:tc>
      </w:tr>
    </w:tbl>
    <w:p w:rsidR="001B2F4F" w:rsidRPr="001B2F4F" w:rsidRDefault="001B2F4F" w:rsidP="001B2F4F">
      <w:pPr>
        <w:ind w:firstLine="708"/>
        <w:jc w:val="center"/>
      </w:pPr>
      <w:r w:rsidRPr="001B2F4F">
        <w:t xml:space="preserve">                                                                                                                                                                       </w:t>
      </w:r>
    </w:p>
    <w:p w:rsidR="00863958" w:rsidRDefault="001B2F4F" w:rsidP="001B2F4F">
      <w:pPr>
        <w:ind w:firstLine="708"/>
        <w:jc w:val="both"/>
      </w:pPr>
      <w:proofErr w:type="gramStart"/>
      <w:r w:rsidRPr="001B2F4F">
        <w:t>Из представленной таблицы видно, что в общем объеме утвержденных бюджетных назначений на 201</w:t>
      </w:r>
      <w:r w:rsidR="0098749E">
        <w:t>3</w:t>
      </w:r>
      <w:r w:rsidRPr="001B2F4F">
        <w:t xml:space="preserve"> год наибольшую долю составляют назначения, предусмотренные по разделу  07</w:t>
      </w:r>
      <w:r w:rsidR="009D3A83">
        <w:t>00</w:t>
      </w:r>
      <w:r w:rsidRPr="001B2F4F">
        <w:t xml:space="preserve"> «Образование» - удельный вес </w:t>
      </w:r>
      <w:r w:rsidR="00E81596">
        <w:t>в общем объеме составил 55,6</w:t>
      </w:r>
      <w:r w:rsidRPr="001B2F4F">
        <w:t>%, исполнение бюджетных назначений по данному разделу за 201</w:t>
      </w:r>
      <w:r w:rsidR="00E81596">
        <w:t>3</w:t>
      </w:r>
      <w:r w:rsidRPr="001B2F4F">
        <w:t xml:space="preserve"> год составило 9</w:t>
      </w:r>
      <w:r w:rsidR="00E81596">
        <w:t>6</w:t>
      </w:r>
      <w:r w:rsidRPr="001B2F4F">
        <w:t>,6% о</w:t>
      </w:r>
      <w:r w:rsidR="00E81596">
        <w:t>т утвержденных  назначений или 482300,1</w:t>
      </w:r>
      <w:r w:rsidRPr="001B2F4F">
        <w:t xml:space="preserve"> тыс.рублей.</w:t>
      </w:r>
      <w:r w:rsidR="00786ED1">
        <w:t xml:space="preserve"> Основные расходы по данному разделу направлены на выплату субсидий</w:t>
      </w:r>
      <w:r w:rsidR="00EA685C">
        <w:t xml:space="preserve"> </w:t>
      </w:r>
      <w:r w:rsidR="00786ED1">
        <w:t xml:space="preserve"> муниципальным бюджетным и автономным</w:t>
      </w:r>
      <w:proofErr w:type="gramEnd"/>
      <w:r w:rsidR="00786ED1">
        <w:t xml:space="preserve"> учреждениям. </w:t>
      </w:r>
    </w:p>
    <w:p w:rsidR="00F765FA" w:rsidRPr="00C64E54" w:rsidRDefault="001B2F4F" w:rsidP="001B2F4F">
      <w:pPr>
        <w:ind w:firstLine="708"/>
        <w:jc w:val="both"/>
      </w:pPr>
      <w:r w:rsidRPr="001B2F4F">
        <w:t>По разделу 01</w:t>
      </w:r>
      <w:r w:rsidR="009D3A83">
        <w:t>00</w:t>
      </w:r>
      <w:r w:rsidRPr="001B2F4F">
        <w:t xml:space="preserve"> «Общегосударственные вопросы»  доля бюдж</w:t>
      </w:r>
      <w:r w:rsidR="00096C26">
        <w:t>етных назначений составляет 7,9</w:t>
      </w:r>
      <w:r w:rsidRPr="001B2F4F">
        <w:t xml:space="preserve"> % от общего объема</w:t>
      </w:r>
      <w:r w:rsidR="00F274C4">
        <w:t xml:space="preserve">. </w:t>
      </w:r>
      <w:proofErr w:type="gramStart"/>
      <w:r w:rsidR="00F274C4">
        <w:t>И</w:t>
      </w:r>
      <w:r w:rsidRPr="001B2F4F">
        <w:t>сполнение бюджет</w:t>
      </w:r>
      <w:r w:rsidR="00096C26">
        <w:t xml:space="preserve">ных назначений составило </w:t>
      </w:r>
      <w:r w:rsidRPr="001B2F4F">
        <w:t xml:space="preserve"> </w:t>
      </w:r>
      <w:r w:rsidR="00096C26">
        <w:t>68135,0 тыс.руб. или 93</w:t>
      </w:r>
      <w:r w:rsidRPr="001B2F4F">
        <w:t>,</w:t>
      </w:r>
      <w:r w:rsidR="00096C26">
        <w:t>9</w:t>
      </w:r>
      <w:r w:rsidR="00F765FA">
        <w:t xml:space="preserve"> % от  утвержденных назначений</w:t>
      </w:r>
      <w:r w:rsidR="00DE6FBA">
        <w:t>,</w:t>
      </w:r>
      <w:r w:rsidR="00F765FA">
        <w:t xml:space="preserve"> в том числе по подразделу 0107 «Обеспечение и проведение выборов и референдумов» расходы составили 381,2 тыс.руб.</w:t>
      </w:r>
      <w:r w:rsidR="00DE6FBA">
        <w:t xml:space="preserve"> </w:t>
      </w:r>
      <w:r w:rsidR="00DE6FBA" w:rsidRPr="00C64E54">
        <w:t xml:space="preserve">В нарушение п.2 ст.83 Закона Иркутской области от 11.11.2011 №116-оз (ред. от 28.12.2012) «О муниципальных выборах в Иркутской области», </w:t>
      </w:r>
      <w:proofErr w:type="spellStart"/>
      <w:r w:rsidR="00DE6FBA" w:rsidRPr="00C64E54">
        <w:t>Тулунская</w:t>
      </w:r>
      <w:proofErr w:type="spellEnd"/>
      <w:r w:rsidR="00DE6FBA" w:rsidRPr="00C64E54">
        <w:t xml:space="preserve"> городская </w:t>
      </w:r>
      <w:r w:rsidR="00DE6FBA" w:rsidRPr="00C64E54">
        <w:lastRenderedPageBreak/>
        <w:t>территориальная избирательная комиссия не наделена правами главного распорядителя средств, предусмотренных</w:t>
      </w:r>
      <w:proofErr w:type="gramEnd"/>
      <w:r w:rsidR="00DE6FBA" w:rsidRPr="00C64E54">
        <w:t xml:space="preserve"> в местном бюджете на проведение муниципальных выборов. Представленная смета расходов на подготовку и проведение муниципальных выборов</w:t>
      </w:r>
      <w:r w:rsidR="006263CC" w:rsidRPr="00C64E54">
        <w:t xml:space="preserve"> представлена не по утвержденной форме главного распорядителя.</w:t>
      </w:r>
      <w:r w:rsidR="00336455">
        <w:t xml:space="preserve"> Расходы произведены по ст.290 «Прочие расходы»</w:t>
      </w:r>
      <w:r w:rsidR="008D0062">
        <w:t>.</w:t>
      </w:r>
      <w:r w:rsidR="003E3D05">
        <w:t xml:space="preserve"> </w:t>
      </w:r>
      <w:proofErr w:type="gramStart"/>
      <w:r w:rsidR="003E3D05">
        <w:t>Согласно Указаний</w:t>
      </w:r>
      <w:proofErr w:type="gramEnd"/>
      <w:r w:rsidR="003E3D05">
        <w:t xml:space="preserve"> о порядке применения бюджетной классификации РФ на данную статью КОСГУ относят расходы, не связанные с оплатой труда, приобретением работ, услуг для государственных (муниципальных) нужд, нужд государственных (муниципальных) учреждений.</w:t>
      </w:r>
    </w:p>
    <w:p w:rsidR="00096C26" w:rsidRPr="001B2F4F" w:rsidRDefault="00096C26" w:rsidP="001B2F4F">
      <w:pPr>
        <w:ind w:firstLine="708"/>
        <w:jc w:val="both"/>
      </w:pPr>
      <w:r>
        <w:t>По разделу 03</w:t>
      </w:r>
      <w:r w:rsidR="009D3A83">
        <w:t>00</w:t>
      </w:r>
      <w:r>
        <w:t xml:space="preserve"> «Национальная безопасность и правоохранительная деятельность» </w:t>
      </w:r>
      <w:r w:rsidR="00BD6B3A" w:rsidRPr="001B2F4F">
        <w:t>доля бюдж</w:t>
      </w:r>
      <w:r w:rsidR="00BD6B3A">
        <w:t>етных назначений составляет 0,02</w:t>
      </w:r>
      <w:r w:rsidR="00BD6B3A" w:rsidRPr="001B2F4F">
        <w:t xml:space="preserve"> % от общего объема</w:t>
      </w:r>
      <w:r w:rsidR="00F274C4">
        <w:t>. И</w:t>
      </w:r>
      <w:r>
        <w:t>сполнение бюджетных назначений составило 58,1 % от утвержденных назначений, низкий процент исполнения связан с тем</w:t>
      </w:r>
      <w:r w:rsidR="00CA23E9">
        <w:t>, что</w:t>
      </w:r>
      <w:r w:rsidR="00373816">
        <w:t xml:space="preserve"> по подразделу 0309</w:t>
      </w:r>
      <w:r w:rsidR="00CA23E9">
        <w:t xml:space="preserve"> в рамках мероприятия</w:t>
      </w:r>
      <w:r w:rsidR="00324D72">
        <w:t xml:space="preserve"> по ВЦП «Предупреждение и ликвидация последствий ЧС и стихийных бедствий природного и техногенного характера на территории муниципального образования</w:t>
      </w:r>
      <w:r w:rsidR="003E3D05">
        <w:t xml:space="preserve"> </w:t>
      </w:r>
      <w:proofErr w:type="gramStart"/>
      <w:r w:rsidR="00324D72">
        <w:t>-«</w:t>
      </w:r>
      <w:proofErr w:type="gramEnd"/>
      <w:r w:rsidR="00324D72">
        <w:t>город Тулун»</w:t>
      </w:r>
      <w:r w:rsidR="00B81B11">
        <w:t xml:space="preserve">  в  контракт  на изготовление противопожарных разрывов и минерализованных полос</w:t>
      </w:r>
      <w:r w:rsidR="00CA23E9">
        <w:t xml:space="preserve"> были внесены изменения</w:t>
      </w:r>
      <w:r w:rsidR="00B81B11">
        <w:t>, в связи с погодными условиями.</w:t>
      </w:r>
    </w:p>
    <w:p w:rsidR="00F765FA" w:rsidRPr="00EA685C" w:rsidRDefault="00DD3BFC" w:rsidP="001B2F4F">
      <w:pPr>
        <w:jc w:val="both"/>
      </w:pPr>
      <w:r>
        <w:rPr>
          <w:b/>
        </w:rPr>
        <w:tab/>
      </w:r>
      <w:r w:rsidRPr="00DD3BFC">
        <w:t xml:space="preserve">По </w:t>
      </w:r>
      <w:r>
        <w:t xml:space="preserve"> разделу 04</w:t>
      </w:r>
      <w:r w:rsidR="009D3A83">
        <w:t>00</w:t>
      </w:r>
      <w:r>
        <w:t xml:space="preserve"> «Национальная  экономика»</w:t>
      </w:r>
      <w:r w:rsidR="00BD6B3A" w:rsidRPr="00BD6B3A">
        <w:t xml:space="preserve"> </w:t>
      </w:r>
      <w:r w:rsidR="00BD6B3A" w:rsidRPr="001B2F4F">
        <w:t>доля бюдж</w:t>
      </w:r>
      <w:r w:rsidR="00BD6B3A">
        <w:t>етных назначений составляет 5,3</w:t>
      </w:r>
      <w:r w:rsidR="00BD6B3A" w:rsidRPr="001B2F4F">
        <w:t xml:space="preserve"> %  от общего объема,</w:t>
      </w:r>
      <w:r>
        <w:t xml:space="preserve"> исполнение бюджетных назначений составило 99,6 % от утвержденных назначений</w:t>
      </w:r>
      <w:r w:rsidR="00863958">
        <w:t xml:space="preserve"> или </w:t>
      </w:r>
      <w:r w:rsidR="00863958" w:rsidRPr="00863958">
        <w:rPr>
          <w:lang w:eastAsia="en-US"/>
        </w:rPr>
        <w:t xml:space="preserve"> 45685,7</w:t>
      </w:r>
      <w:r w:rsidR="00863958">
        <w:rPr>
          <w:lang w:eastAsia="en-US"/>
        </w:rPr>
        <w:t xml:space="preserve"> тыс.рублей. По подразделу 0408 «Транспорт»  МП МО «город Тулун» МТП была предоставлена субсидия  в размере 966,0 тыс.рублей на возмещение затрат по транспортным услугам. По подразделу 0412 «</w:t>
      </w:r>
      <w:r w:rsidR="00BD6B3A">
        <w:rPr>
          <w:lang w:eastAsia="en-US"/>
        </w:rPr>
        <w:t>Д</w:t>
      </w:r>
      <w:r w:rsidR="00863958">
        <w:rPr>
          <w:lang w:eastAsia="en-US"/>
        </w:rPr>
        <w:t>ругие вопросы</w:t>
      </w:r>
      <w:r w:rsidR="00BD6B3A">
        <w:rPr>
          <w:lang w:eastAsia="en-US"/>
        </w:rPr>
        <w:t xml:space="preserve"> в области национальной экономики»</w:t>
      </w:r>
      <w:r>
        <w:t xml:space="preserve"> по ДЦП «Развитие малого и среднего предпринимательства на территории  города Тулуна на 2011-2015 годы» в рамках мероприятий программы </w:t>
      </w:r>
      <w:r w:rsidR="00BD6B3A">
        <w:t>была</w:t>
      </w:r>
      <w:r>
        <w:t xml:space="preserve"> предоставл</w:t>
      </w:r>
      <w:r w:rsidR="00BD6B3A">
        <w:t>ена</w:t>
      </w:r>
      <w:r>
        <w:t xml:space="preserve"> субсидия</w:t>
      </w:r>
      <w:r w:rsidR="003A1CEA">
        <w:t xml:space="preserve"> - гранты начинающим </w:t>
      </w:r>
      <w:r>
        <w:t>малым предпринимателям</w:t>
      </w:r>
      <w:r w:rsidR="003A1CEA">
        <w:t xml:space="preserve"> на создание собственного бизнеса.</w:t>
      </w:r>
      <w:r w:rsidR="00F765FA">
        <w:t xml:space="preserve"> </w:t>
      </w:r>
      <w:r w:rsidR="003A1CEA" w:rsidRPr="00EA685C">
        <w:t xml:space="preserve">Субсидия малым предпринимателям предоставляется </w:t>
      </w:r>
      <w:r w:rsidR="00F765FA" w:rsidRPr="00EA685C">
        <w:t xml:space="preserve"> </w:t>
      </w:r>
      <w:r w:rsidR="003A1CEA" w:rsidRPr="00EA685C">
        <w:t>администрацией городского округа субъектам малого</w:t>
      </w:r>
      <w:r w:rsidR="00BF1ABA" w:rsidRPr="00EA685C">
        <w:t xml:space="preserve"> предпринимательства с нарушениями бюджетного законодательства, а именно субсидия предоставляется не на возмещение </w:t>
      </w:r>
      <w:r w:rsidR="00F765FA" w:rsidRPr="00EA685C">
        <w:t xml:space="preserve">недополученных доходов и </w:t>
      </w:r>
      <w:r w:rsidR="00BF1ABA" w:rsidRPr="00EA685C">
        <w:t>понесенных расходов (требования ст.78 БК РФ), а на приобретение</w:t>
      </w:r>
      <w:r w:rsidR="00594702" w:rsidRPr="00EA685C">
        <w:t xml:space="preserve"> (авансирование) основных средств и  расходных материалов. Расходы по мероприятиям программы</w:t>
      </w:r>
      <w:r w:rsidR="00F765FA" w:rsidRPr="00EA685C">
        <w:t xml:space="preserve"> </w:t>
      </w:r>
      <w:r w:rsidR="00594702" w:rsidRPr="00EA685C">
        <w:t xml:space="preserve"> за 2013 год составили всего в сумме 1167,0 тыс.руб. в </w:t>
      </w:r>
      <w:proofErr w:type="spellStart"/>
      <w:r w:rsidR="00594702" w:rsidRPr="00EA685C">
        <w:t>т.ч</w:t>
      </w:r>
      <w:proofErr w:type="spellEnd"/>
      <w:r w:rsidR="00594702" w:rsidRPr="00EA685C">
        <w:t xml:space="preserve">.: </w:t>
      </w:r>
    </w:p>
    <w:p w:rsidR="00594702" w:rsidRDefault="00E53292" w:rsidP="001B2F4F">
      <w:pPr>
        <w:jc w:val="both"/>
      </w:pPr>
      <w:r>
        <w:t>местный бюджет 67,2 тыс.руб. из них 9,3 тыс.руб. перечислен</w:t>
      </w:r>
      <w:proofErr w:type="gramStart"/>
      <w:r>
        <w:t>о ООО</w:t>
      </w:r>
      <w:proofErr w:type="gramEnd"/>
      <w:r>
        <w:t xml:space="preserve"> «</w:t>
      </w:r>
      <w:proofErr w:type="spellStart"/>
      <w:r>
        <w:t>Тулунское</w:t>
      </w:r>
      <w:proofErr w:type="spellEnd"/>
      <w:r>
        <w:t xml:space="preserve"> телевидение» за оказанные информационные услуги (ст. 226).</w:t>
      </w:r>
    </w:p>
    <w:p w:rsidR="00594702" w:rsidRDefault="00594702" w:rsidP="001B2F4F">
      <w:pPr>
        <w:jc w:val="both"/>
      </w:pPr>
      <w:r>
        <w:t>областной бюджет 220,0 тыс.руб.;</w:t>
      </w:r>
    </w:p>
    <w:p w:rsidR="00594702" w:rsidRDefault="00594702" w:rsidP="001B2F4F">
      <w:pPr>
        <w:jc w:val="both"/>
      </w:pPr>
      <w:r>
        <w:t>федеральный бюджет 879,8 тыс.руб.</w:t>
      </w:r>
    </w:p>
    <w:p w:rsidR="009D3A83" w:rsidRDefault="00373816" w:rsidP="009D3A83">
      <w:pPr>
        <w:ind w:firstLine="708"/>
        <w:jc w:val="both"/>
      </w:pPr>
      <w:r>
        <w:t>По разделу 05</w:t>
      </w:r>
      <w:r w:rsidR="009D3A83">
        <w:t>00</w:t>
      </w:r>
      <w:r>
        <w:t xml:space="preserve"> «</w:t>
      </w:r>
      <w:proofErr w:type="spellStart"/>
      <w:r>
        <w:t>Жилищно</w:t>
      </w:r>
      <w:proofErr w:type="spellEnd"/>
      <w:r w:rsidR="00147E39">
        <w:t xml:space="preserve"> </w:t>
      </w:r>
      <w:r>
        <w:t xml:space="preserve">- коммунальное хозяйство» </w:t>
      </w:r>
      <w:r w:rsidRPr="001B2F4F">
        <w:t>доля бюдж</w:t>
      </w:r>
      <w:r>
        <w:t>етных назначений составляет 10,7</w:t>
      </w:r>
      <w:r w:rsidRPr="001B2F4F">
        <w:t xml:space="preserve"> %  от общего объема</w:t>
      </w:r>
      <w:r>
        <w:t xml:space="preserve">, </w:t>
      </w:r>
      <w:r w:rsidRPr="001B2F4F">
        <w:t xml:space="preserve">исполнение бюджетных назначений составило всего </w:t>
      </w:r>
      <w:r>
        <w:t>93157,7 тыс.руб. или  94</w:t>
      </w:r>
      <w:r w:rsidRPr="001B2F4F">
        <w:t>,</w:t>
      </w:r>
      <w:r>
        <w:t>3</w:t>
      </w:r>
      <w:r w:rsidRPr="001B2F4F">
        <w:t>%  от утвержденных назначений</w:t>
      </w:r>
      <w:r>
        <w:t xml:space="preserve">. По подразделу 0501 «Жилищное хозяйство» расходы составили 22600 тыс.руб. Расходы были направлены на строительство многоквартирного дома по </w:t>
      </w:r>
      <w:proofErr w:type="spellStart"/>
      <w:r>
        <w:t>ул</w:t>
      </w:r>
      <w:proofErr w:type="gramStart"/>
      <w:r>
        <w:t>.П</w:t>
      </w:r>
      <w:proofErr w:type="gramEnd"/>
      <w:r>
        <w:t>авлова</w:t>
      </w:r>
      <w:proofErr w:type="spellEnd"/>
      <w:r>
        <w:t>,</w:t>
      </w:r>
      <w:r w:rsidR="00EA685C">
        <w:t xml:space="preserve"> </w:t>
      </w:r>
      <w:r>
        <w:t>30</w:t>
      </w:r>
      <w:r w:rsidR="009D3A83">
        <w:t xml:space="preserve">, </w:t>
      </w:r>
      <w:r w:rsidR="00147E39">
        <w:t xml:space="preserve"> </w:t>
      </w:r>
      <w:r w:rsidR="009D3A83">
        <w:t>ремонт квартир и ремонт дворовых территорий и др. расходы. По подразделу 0502 «Коммунальное хозяйство» расходы составили 48098 тыс.рублей. По подразделу 0503 «Благоустройство» расходы составили 22459 тыс.рублей. Расходы направлены на оказание ритуальных услуг, на содержание мест захоронения, на устройство линии уличного освещения, на содержание городских свалок, на приобретение материалов для уличного освещения и др. расходы.</w:t>
      </w:r>
    </w:p>
    <w:p w:rsidR="00373816" w:rsidRDefault="009D3A83" w:rsidP="009D3A83">
      <w:pPr>
        <w:ind w:firstLine="708"/>
        <w:jc w:val="both"/>
      </w:pPr>
      <w:r>
        <w:t xml:space="preserve">По разделу 1000 «Социальная политика» </w:t>
      </w:r>
      <w:r w:rsidRPr="001B2F4F">
        <w:t>доля бюдж</w:t>
      </w:r>
      <w:r>
        <w:t xml:space="preserve">етных назначений составляет </w:t>
      </w:r>
      <w:r w:rsidR="002671D0">
        <w:t>6,2</w:t>
      </w:r>
      <w:r>
        <w:t>7</w:t>
      </w:r>
      <w:r w:rsidRPr="001B2F4F">
        <w:t xml:space="preserve"> %  от общего объема</w:t>
      </w:r>
      <w:r>
        <w:t>,</w:t>
      </w:r>
      <w:r w:rsidR="002671D0">
        <w:t xml:space="preserve"> </w:t>
      </w:r>
      <w:r w:rsidR="002671D0" w:rsidRPr="001B2F4F">
        <w:t>исполнение бюджетных назначений составило всего</w:t>
      </w:r>
      <w:r w:rsidR="002671D0">
        <w:t xml:space="preserve"> 53855,9 тыс.руб. или  92</w:t>
      </w:r>
      <w:r w:rsidR="002671D0" w:rsidRPr="001B2F4F">
        <w:t>,</w:t>
      </w:r>
      <w:r w:rsidR="002671D0">
        <w:t>9% от утвержденных назначений. Основные расходы составили по подразделу 1003 «Социальное обеспечение населения» 38614 тыс.рублей, расходы направлены на  предоставление гражданам субсидий на оплату жилых помещений и коммунальных услуг,</w:t>
      </w:r>
      <w:r w:rsidR="00F274C4">
        <w:t xml:space="preserve"> расходы на оплату социальных выплат по погашению процентной </w:t>
      </w:r>
      <w:r w:rsidR="00F274C4">
        <w:lastRenderedPageBreak/>
        <w:t xml:space="preserve">ставки полученных кредитов. По подразделу 1004 «Охрана семьи и детства»  12245,7 тыс.руб. </w:t>
      </w:r>
      <w:r w:rsidR="002671D0">
        <w:t>расходы на исполнение судебных актов по обеспечению жилыми помещениями детей</w:t>
      </w:r>
      <w:r w:rsidR="00006099">
        <w:t xml:space="preserve"> </w:t>
      </w:r>
      <w:r w:rsidR="002671D0">
        <w:t>-</w:t>
      </w:r>
      <w:r w:rsidR="00F274C4">
        <w:t xml:space="preserve"> сирот.</w:t>
      </w:r>
    </w:p>
    <w:p w:rsidR="00373816" w:rsidRDefault="00373816" w:rsidP="00373816">
      <w:pPr>
        <w:ind w:firstLine="708"/>
        <w:jc w:val="both"/>
      </w:pPr>
      <w:proofErr w:type="gramStart"/>
      <w:r w:rsidRPr="001B2F4F">
        <w:t>По разделу 11</w:t>
      </w:r>
      <w:r w:rsidR="009D3A83">
        <w:t>00</w:t>
      </w:r>
      <w:r w:rsidRPr="001B2F4F">
        <w:t xml:space="preserve"> «Физическая культура и спорт» доля бюдж</w:t>
      </w:r>
      <w:r>
        <w:t>етных назначений составляет 11,0</w:t>
      </w:r>
      <w:r w:rsidRPr="001B2F4F">
        <w:t xml:space="preserve"> %  от общего объема, исполнение бюджетных назначений составило всего </w:t>
      </w:r>
      <w:r>
        <w:t>95897,7 тыс.руб. или  99</w:t>
      </w:r>
      <w:r w:rsidRPr="001B2F4F">
        <w:t>,5% от утвержденных назначений,</w:t>
      </w:r>
      <w:r>
        <w:t xml:space="preserve"> в основном расходы произведены </w:t>
      </w:r>
      <w:r w:rsidR="009D3A83">
        <w:t>по подразделу 1102 «Массовый спорт» в сумме 92661 тыс.рублей</w:t>
      </w:r>
      <w:r>
        <w:t xml:space="preserve"> на </w:t>
      </w:r>
      <w:r w:rsidRPr="001B2F4F">
        <w:t>строительство плавательного  бассейна</w:t>
      </w:r>
      <w:r>
        <w:t xml:space="preserve"> и на разработку проектно-сметной документации на строительство  </w:t>
      </w:r>
      <w:proofErr w:type="spellStart"/>
      <w:r>
        <w:t>физкультурно</w:t>
      </w:r>
      <w:proofErr w:type="spellEnd"/>
      <w:r>
        <w:t xml:space="preserve"> - оздоровительного комплекса.</w:t>
      </w:r>
      <w:r w:rsidRPr="001B2F4F">
        <w:t xml:space="preserve"> </w:t>
      </w:r>
      <w:proofErr w:type="gramEnd"/>
    </w:p>
    <w:p w:rsidR="00B910F1" w:rsidRDefault="00F274C4" w:rsidP="001B2F4F">
      <w:pPr>
        <w:jc w:val="both"/>
        <w:rPr>
          <w:b/>
        </w:rPr>
      </w:pPr>
      <w:r>
        <w:tab/>
      </w:r>
      <w:r w:rsidR="007B2C09">
        <w:t>Муниципальный долг в муниципальном образовании –</w:t>
      </w:r>
      <w:r w:rsidR="00696D0D">
        <w:t xml:space="preserve"> </w:t>
      </w:r>
      <w:r w:rsidR="007B2C09">
        <w:t xml:space="preserve">«город Тулун» по состоянию на 1 января 2014 года составляет 2981 тыс.руб., задолженность по бюджетному кредиту, полученному из областного  бюджета  в 2013 году на основании договора от 30.10.2013г №78 о предоставлении бюджетного кредита. </w:t>
      </w:r>
    </w:p>
    <w:p w:rsidR="00B910F1" w:rsidRPr="00B81B11" w:rsidRDefault="00B910F1" w:rsidP="00B910F1">
      <w:pPr>
        <w:ind w:firstLine="708"/>
        <w:jc w:val="both"/>
        <w:rPr>
          <w:rFonts w:eastAsia="Calibri"/>
          <w:lang w:eastAsia="en-US"/>
        </w:rPr>
      </w:pPr>
      <w:r w:rsidRPr="00B81B11">
        <w:rPr>
          <w:rFonts w:eastAsia="Calibri"/>
          <w:lang w:eastAsia="en-US"/>
        </w:rPr>
        <w:t>Баланс</w:t>
      </w:r>
      <w:r w:rsidR="00F274C4">
        <w:rPr>
          <w:rFonts w:eastAsia="Calibri"/>
          <w:lang w:eastAsia="en-US"/>
        </w:rPr>
        <w:t xml:space="preserve"> (ф. 0503130) </w:t>
      </w:r>
      <w:r w:rsidRPr="00B81B11">
        <w:rPr>
          <w:rFonts w:eastAsia="Calibri"/>
          <w:lang w:eastAsia="en-US"/>
        </w:rPr>
        <w:t>ГРБС Администрации  города Тулуна  по состоянию на 01 января 201</w:t>
      </w:r>
      <w:r w:rsidR="00B81B11">
        <w:rPr>
          <w:rFonts w:eastAsia="Calibri"/>
          <w:lang w:eastAsia="en-US"/>
        </w:rPr>
        <w:t>4</w:t>
      </w:r>
      <w:r w:rsidRPr="00B81B11">
        <w:rPr>
          <w:rFonts w:eastAsia="Calibri"/>
          <w:lang w:eastAsia="en-US"/>
        </w:rPr>
        <w:t xml:space="preserve"> года по активу и пассиву представлен в сумме </w:t>
      </w:r>
      <w:r w:rsidR="00B81B11">
        <w:rPr>
          <w:rFonts w:eastAsia="Calibri"/>
          <w:lang w:eastAsia="en-US"/>
        </w:rPr>
        <w:t>2141672,2</w:t>
      </w:r>
      <w:r w:rsidRPr="00B81B11">
        <w:rPr>
          <w:rFonts w:eastAsia="Calibri"/>
          <w:lang w:eastAsia="en-US"/>
        </w:rPr>
        <w:t xml:space="preserve"> тыс.руб., по сравнению с началом  года  показатели баланса увеличились  на </w:t>
      </w:r>
      <w:r w:rsidR="00B81B11">
        <w:rPr>
          <w:rFonts w:eastAsia="Calibri"/>
          <w:lang w:eastAsia="en-US"/>
        </w:rPr>
        <w:t>1156398,6</w:t>
      </w:r>
      <w:r w:rsidRPr="00B81B11">
        <w:rPr>
          <w:rFonts w:eastAsia="Calibri"/>
          <w:lang w:eastAsia="en-US"/>
        </w:rPr>
        <w:t xml:space="preserve">  тыс.руб. (</w:t>
      </w:r>
      <w:proofErr w:type="spellStart"/>
      <w:r w:rsidRPr="00B81B11">
        <w:rPr>
          <w:rFonts w:eastAsia="Calibri"/>
          <w:lang w:eastAsia="en-US"/>
        </w:rPr>
        <w:t>см</w:t>
      </w:r>
      <w:proofErr w:type="gramStart"/>
      <w:r w:rsidRPr="00B81B11">
        <w:rPr>
          <w:rFonts w:eastAsia="Calibri"/>
          <w:lang w:eastAsia="en-US"/>
        </w:rPr>
        <w:t>.т</w:t>
      </w:r>
      <w:proofErr w:type="gramEnd"/>
      <w:r w:rsidRPr="00B81B11">
        <w:rPr>
          <w:rFonts w:eastAsia="Calibri"/>
          <w:lang w:eastAsia="en-US"/>
        </w:rPr>
        <w:t>аблицу</w:t>
      </w:r>
      <w:proofErr w:type="spellEnd"/>
      <w:r w:rsidR="00DA2AFD">
        <w:rPr>
          <w:rFonts w:eastAsia="Calibri"/>
          <w:lang w:eastAsia="en-US"/>
        </w:rPr>
        <w:t xml:space="preserve"> </w:t>
      </w:r>
      <w:r w:rsidR="00B24411">
        <w:rPr>
          <w:rFonts w:eastAsia="Calibri"/>
          <w:lang w:eastAsia="en-US"/>
        </w:rPr>
        <w:t>4</w:t>
      </w:r>
      <w:r w:rsidRPr="00B81B11">
        <w:rPr>
          <w:rFonts w:eastAsia="Calibri"/>
          <w:lang w:eastAsia="en-US"/>
        </w:rPr>
        <w:t xml:space="preserve">). </w:t>
      </w:r>
    </w:p>
    <w:p w:rsidR="00B910F1" w:rsidRPr="00C44792" w:rsidRDefault="00B910F1" w:rsidP="00B910F1">
      <w:pPr>
        <w:ind w:firstLine="709"/>
        <w:jc w:val="right"/>
        <w:rPr>
          <w:rFonts w:eastAsia="Calibri"/>
          <w:lang w:eastAsia="en-US"/>
        </w:rPr>
      </w:pPr>
    </w:p>
    <w:p w:rsidR="00B910F1" w:rsidRPr="00C44792" w:rsidRDefault="00B910F1" w:rsidP="00B910F1">
      <w:pPr>
        <w:ind w:firstLine="709"/>
        <w:jc w:val="right"/>
      </w:pPr>
      <w:r w:rsidRPr="00C44792">
        <w:rPr>
          <w:rFonts w:eastAsia="Calibri"/>
          <w:lang w:eastAsia="en-US"/>
        </w:rPr>
        <w:t>Таблица</w:t>
      </w:r>
      <w:r w:rsidR="00186BCF">
        <w:rPr>
          <w:rFonts w:eastAsia="Calibri"/>
          <w:lang w:eastAsia="en-US"/>
        </w:rPr>
        <w:t xml:space="preserve"> </w:t>
      </w:r>
      <w:r w:rsidR="00B24411">
        <w:rPr>
          <w:rFonts w:eastAsia="Calibri"/>
          <w:lang w:eastAsia="en-US"/>
        </w:rPr>
        <w:t>4</w:t>
      </w:r>
      <w:r w:rsidRPr="00C44792">
        <w:rPr>
          <w:rFonts w:eastAsia="Calibri"/>
          <w:lang w:eastAsia="en-US"/>
        </w:rPr>
        <w:t xml:space="preserve">       </w:t>
      </w:r>
    </w:p>
    <w:p w:rsidR="00B910F1" w:rsidRPr="00C44792" w:rsidRDefault="00B910F1" w:rsidP="00B910F1">
      <w:pPr>
        <w:ind w:left="708"/>
        <w:jc w:val="center"/>
        <w:rPr>
          <w:rFonts w:eastAsia="Calibri"/>
          <w:b/>
          <w:lang w:eastAsia="en-US"/>
        </w:rPr>
      </w:pPr>
      <w:r w:rsidRPr="00C44792">
        <w:rPr>
          <w:rFonts w:eastAsia="Calibri"/>
          <w:b/>
          <w:lang w:eastAsia="en-US"/>
        </w:rPr>
        <w:t xml:space="preserve">Основные показатели    баланса  ГРБС  МУ «Администрация  города Тулуна»  </w:t>
      </w:r>
    </w:p>
    <w:p w:rsidR="00B910F1" w:rsidRPr="00C44792" w:rsidRDefault="00B910F1" w:rsidP="00B910F1">
      <w:pPr>
        <w:ind w:left="708"/>
        <w:jc w:val="center"/>
        <w:rPr>
          <w:rFonts w:eastAsia="Calibri"/>
          <w:b/>
          <w:lang w:eastAsia="en-US"/>
        </w:rPr>
      </w:pPr>
      <w:r w:rsidRPr="00C44792">
        <w:rPr>
          <w:rFonts w:eastAsia="Calibri"/>
          <w:b/>
          <w:lang w:eastAsia="en-US"/>
        </w:rPr>
        <w:t>за 201</w:t>
      </w:r>
      <w:r w:rsidR="00B81B11" w:rsidRPr="00C44792">
        <w:rPr>
          <w:rFonts w:eastAsia="Calibri"/>
          <w:b/>
          <w:lang w:eastAsia="en-US"/>
        </w:rPr>
        <w:t>3</w:t>
      </w:r>
      <w:r w:rsidRPr="00C44792">
        <w:rPr>
          <w:rFonts w:eastAsia="Calibri"/>
          <w:b/>
          <w:lang w:eastAsia="en-US"/>
        </w:rPr>
        <w:t xml:space="preserve"> год</w:t>
      </w:r>
      <w:r w:rsidRPr="00C44792">
        <w:rPr>
          <w:rFonts w:eastAsia="Calibri"/>
          <w:lang w:eastAsia="en-US"/>
        </w:rPr>
        <w:t xml:space="preserve">  </w:t>
      </w:r>
      <w:r w:rsidRPr="00C44792">
        <w:rPr>
          <w:rFonts w:eastAsia="Calibri"/>
          <w:b/>
          <w:lang w:eastAsia="en-US"/>
        </w:rPr>
        <w:t>(тыс.руб.)</w:t>
      </w:r>
      <w:r w:rsidR="00F274C4">
        <w:rPr>
          <w:rFonts w:eastAsia="Calibri"/>
          <w:b/>
          <w:lang w:eastAsia="en-US"/>
        </w:rPr>
        <w:t xml:space="preserve"> (ф.0503130)</w:t>
      </w:r>
      <w:r w:rsidRPr="00C44792">
        <w:rPr>
          <w:rFonts w:eastAsia="Calibri"/>
          <w:b/>
          <w:lang w:eastAsia="en-US"/>
        </w:rPr>
        <w:t xml:space="preserve">   </w:t>
      </w:r>
    </w:p>
    <w:p w:rsidR="00B910F1" w:rsidRPr="00B910F1" w:rsidRDefault="00B910F1" w:rsidP="00B910F1">
      <w:pPr>
        <w:ind w:left="708"/>
        <w:jc w:val="center"/>
        <w:rPr>
          <w:rFonts w:eastAsia="Calibri"/>
          <w:i/>
          <w:sz w:val="22"/>
          <w:szCs w:val="22"/>
          <w:lang w:eastAsia="en-US"/>
        </w:rPr>
      </w:pPr>
      <w:r w:rsidRPr="00B910F1">
        <w:rPr>
          <w:rFonts w:eastAsia="Calibri"/>
          <w:b/>
          <w:i/>
          <w:sz w:val="22"/>
          <w:szCs w:val="22"/>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0"/>
        <w:gridCol w:w="1658"/>
        <w:gridCol w:w="1856"/>
        <w:gridCol w:w="1937"/>
      </w:tblGrid>
      <w:tr w:rsidR="00B910F1" w:rsidRPr="00B910F1" w:rsidTr="00583704">
        <w:tc>
          <w:tcPr>
            <w:tcW w:w="4120" w:type="dxa"/>
            <w:tcBorders>
              <w:top w:val="single" w:sz="4" w:space="0" w:color="auto"/>
              <w:left w:val="single" w:sz="4" w:space="0" w:color="auto"/>
              <w:bottom w:val="single" w:sz="4" w:space="0" w:color="auto"/>
              <w:right w:val="single" w:sz="4" w:space="0" w:color="auto"/>
            </w:tcBorders>
            <w:hideMark/>
          </w:tcPr>
          <w:p w:rsidR="00B910F1" w:rsidRPr="00C44792" w:rsidRDefault="00B910F1" w:rsidP="00B910F1">
            <w:pPr>
              <w:jc w:val="center"/>
              <w:rPr>
                <w:lang w:eastAsia="en-US"/>
              </w:rPr>
            </w:pPr>
            <w:r w:rsidRPr="00C44792">
              <w:rPr>
                <w:lang w:eastAsia="en-US"/>
              </w:rPr>
              <w:t>Наименование</w:t>
            </w:r>
          </w:p>
          <w:p w:rsidR="00B910F1" w:rsidRPr="00C44792" w:rsidRDefault="00B910F1" w:rsidP="00B910F1">
            <w:pPr>
              <w:jc w:val="center"/>
              <w:rPr>
                <w:rFonts w:eastAsia="SimSun"/>
                <w:sz w:val="22"/>
                <w:szCs w:val="22"/>
                <w:lang w:eastAsia="zh-CN"/>
              </w:rPr>
            </w:pPr>
            <w:r w:rsidRPr="00C44792">
              <w:rPr>
                <w:lang w:eastAsia="en-US"/>
              </w:rPr>
              <w:t xml:space="preserve"> показателей</w:t>
            </w:r>
          </w:p>
        </w:tc>
        <w:tc>
          <w:tcPr>
            <w:tcW w:w="1658" w:type="dxa"/>
            <w:tcBorders>
              <w:top w:val="single" w:sz="4" w:space="0" w:color="auto"/>
              <w:left w:val="single" w:sz="4" w:space="0" w:color="auto"/>
              <w:bottom w:val="single" w:sz="4" w:space="0" w:color="auto"/>
              <w:right w:val="single" w:sz="4" w:space="0" w:color="auto"/>
            </w:tcBorders>
            <w:hideMark/>
          </w:tcPr>
          <w:p w:rsidR="00B910F1" w:rsidRPr="00C44792" w:rsidRDefault="00B910F1" w:rsidP="00B910F1">
            <w:pPr>
              <w:jc w:val="center"/>
              <w:rPr>
                <w:rFonts w:eastAsia="SimSun"/>
                <w:sz w:val="22"/>
                <w:szCs w:val="22"/>
                <w:lang w:eastAsia="zh-CN"/>
              </w:rPr>
            </w:pPr>
            <w:r w:rsidRPr="00C44792">
              <w:rPr>
                <w:lang w:eastAsia="en-US"/>
              </w:rPr>
              <w:t>На начало года</w:t>
            </w:r>
          </w:p>
        </w:tc>
        <w:tc>
          <w:tcPr>
            <w:tcW w:w="1856" w:type="dxa"/>
            <w:tcBorders>
              <w:top w:val="single" w:sz="4" w:space="0" w:color="auto"/>
              <w:left w:val="single" w:sz="4" w:space="0" w:color="auto"/>
              <w:bottom w:val="single" w:sz="4" w:space="0" w:color="auto"/>
              <w:right w:val="single" w:sz="4" w:space="0" w:color="auto"/>
            </w:tcBorders>
            <w:hideMark/>
          </w:tcPr>
          <w:p w:rsidR="00B910F1" w:rsidRPr="00C44792" w:rsidRDefault="00B910F1" w:rsidP="00B910F1">
            <w:pPr>
              <w:jc w:val="center"/>
              <w:rPr>
                <w:rFonts w:eastAsia="SimSun"/>
                <w:sz w:val="22"/>
                <w:szCs w:val="22"/>
                <w:lang w:eastAsia="zh-CN"/>
              </w:rPr>
            </w:pPr>
            <w:r w:rsidRPr="00C44792">
              <w:rPr>
                <w:lang w:eastAsia="en-US"/>
              </w:rPr>
              <w:t>На конец года</w:t>
            </w:r>
          </w:p>
        </w:tc>
        <w:tc>
          <w:tcPr>
            <w:tcW w:w="1937" w:type="dxa"/>
            <w:tcBorders>
              <w:top w:val="single" w:sz="4" w:space="0" w:color="auto"/>
              <w:left w:val="single" w:sz="4" w:space="0" w:color="auto"/>
              <w:bottom w:val="single" w:sz="4" w:space="0" w:color="auto"/>
              <w:right w:val="single" w:sz="4" w:space="0" w:color="auto"/>
            </w:tcBorders>
            <w:hideMark/>
          </w:tcPr>
          <w:p w:rsidR="00B910F1" w:rsidRPr="00C44792" w:rsidRDefault="00B910F1" w:rsidP="00B910F1">
            <w:pPr>
              <w:jc w:val="center"/>
              <w:rPr>
                <w:rFonts w:eastAsia="SimSun"/>
                <w:lang w:eastAsia="zh-CN"/>
              </w:rPr>
            </w:pPr>
            <w:r w:rsidRPr="00C44792">
              <w:rPr>
                <w:rFonts w:eastAsia="SimSun"/>
                <w:lang w:eastAsia="zh-CN"/>
              </w:rPr>
              <w:t>Увеличение</w:t>
            </w:r>
            <w:proofErr w:type="gramStart"/>
            <w:r w:rsidRPr="00C44792">
              <w:rPr>
                <w:rFonts w:eastAsia="SimSun"/>
                <w:lang w:eastAsia="zh-CN"/>
              </w:rPr>
              <w:t xml:space="preserve"> (+),</w:t>
            </w:r>
            <w:proofErr w:type="gramEnd"/>
          </w:p>
          <w:p w:rsidR="00B910F1" w:rsidRPr="00C44792" w:rsidRDefault="00B910F1" w:rsidP="00B910F1">
            <w:pPr>
              <w:jc w:val="center"/>
              <w:rPr>
                <w:rFonts w:eastAsia="SimSun"/>
                <w:sz w:val="22"/>
                <w:szCs w:val="22"/>
                <w:lang w:eastAsia="zh-CN"/>
              </w:rPr>
            </w:pPr>
            <w:r w:rsidRPr="00C44792">
              <w:rPr>
                <w:rFonts w:eastAsia="SimSun"/>
                <w:lang w:eastAsia="zh-CN"/>
              </w:rPr>
              <w:t>уменьшение</w:t>
            </w:r>
            <w:proofErr w:type="gramStart"/>
            <w:r w:rsidRPr="00C44792">
              <w:rPr>
                <w:rFonts w:eastAsia="SimSun"/>
                <w:lang w:eastAsia="zh-CN"/>
              </w:rPr>
              <w:t xml:space="preserve"> (-)</w:t>
            </w:r>
            <w:proofErr w:type="gramEnd"/>
          </w:p>
        </w:tc>
      </w:tr>
      <w:tr w:rsidR="00B910F1" w:rsidRPr="00B910F1" w:rsidTr="00583704">
        <w:tc>
          <w:tcPr>
            <w:tcW w:w="4120" w:type="dxa"/>
            <w:tcBorders>
              <w:top w:val="single" w:sz="4" w:space="0" w:color="auto"/>
              <w:left w:val="single" w:sz="4" w:space="0" w:color="auto"/>
              <w:bottom w:val="single" w:sz="4" w:space="0" w:color="auto"/>
              <w:right w:val="single" w:sz="4" w:space="0" w:color="auto"/>
            </w:tcBorders>
            <w:hideMark/>
          </w:tcPr>
          <w:p w:rsidR="00B910F1" w:rsidRPr="00D5680C" w:rsidRDefault="00B910F1" w:rsidP="00B910F1">
            <w:pPr>
              <w:jc w:val="center"/>
              <w:rPr>
                <w:b/>
                <w:sz w:val="22"/>
                <w:szCs w:val="22"/>
                <w:lang w:eastAsia="en-US"/>
              </w:rPr>
            </w:pPr>
            <w:r w:rsidRPr="00D5680C">
              <w:rPr>
                <w:b/>
                <w:lang w:val="en-US" w:eastAsia="en-US"/>
              </w:rPr>
              <w:t>I</w:t>
            </w:r>
            <w:r w:rsidRPr="00D5680C">
              <w:rPr>
                <w:b/>
                <w:lang w:eastAsia="en-US"/>
              </w:rPr>
              <w:t>. Актив</w:t>
            </w:r>
          </w:p>
        </w:tc>
        <w:tc>
          <w:tcPr>
            <w:tcW w:w="1658" w:type="dxa"/>
            <w:tcBorders>
              <w:top w:val="single" w:sz="4" w:space="0" w:color="auto"/>
              <w:left w:val="single" w:sz="4" w:space="0" w:color="auto"/>
              <w:bottom w:val="single" w:sz="4" w:space="0" w:color="auto"/>
              <w:right w:val="single" w:sz="4" w:space="0" w:color="auto"/>
            </w:tcBorders>
          </w:tcPr>
          <w:p w:rsidR="00B910F1" w:rsidRPr="00B910F1" w:rsidRDefault="00B910F1" w:rsidP="00B910F1">
            <w:pPr>
              <w:jc w:val="center"/>
              <w:rPr>
                <w:b/>
                <w:i/>
                <w:sz w:val="22"/>
                <w:szCs w:val="22"/>
                <w:lang w:eastAsia="en-US"/>
              </w:rPr>
            </w:pPr>
          </w:p>
        </w:tc>
        <w:tc>
          <w:tcPr>
            <w:tcW w:w="1856" w:type="dxa"/>
            <w:tcBorders>
              <w:top w:val="single" w:sz="4" w:space="0" w:color="auto"/>
              <w:left w:val="single" w:sz="4" w:space="0" w:color="auto"/>
              <w:bottom w:val="single" w:sz="4" w:space="0" w:color="auto"/>
              <w:right w:val="single" w:sz="4" w:space="0" w:color="auto"/>
            </w:tcBorders>
          </w:tcPr>
          <w:p w:rsidR="00B910F1" w:rsidRPr="00B910F1" w:rsidRDefault="00B910F1" w:rsidP="00B910F1">
            <w:pPr>
              <w:jc w:val="center"/>
              <w:rPr>
                <w:b/>
                <w:i/>
                <w:sz w:val="22"/>
                <w:szCs w:val="22"/>
                <w:lang w:eastAsia="en-US"/>
              </w:rPr>
            </w:pPr>
          </w:p>
        </w:tc>
        <w:tc>
          <w:tcPr>
            <w:tcW w:w="1937" w:type="dxa"/>
            <w:tcBorders>
              <w:top w:val="single" w:sz="4" w:space="0" w:color="auto"/>
              <w:left w:val="single" w:sz="4" w:space="0" w:color="auto"/>
              <w:bottom w:val="single" w:sz="4" w:space="0" w:color="auto"/>
              <w:right w:val="single" w:sz="4" w:space="0" w:color="auto"/>
            </w:tcBorders>
          </w:tcPr>
          <w:p w:rsidR="00B910F1" w:rsidRPr="00B910F1" w:rsidRDefault="00B910F1" w:rsidP="00B910F1">
            <w:pPr>
              <w:jc w:val="center"/>
              <w:rPr>
                <w:b/>
                <w:i/>
                <w:sz w:val="22"/>
                <w:szCs w:val="22"/>
                <w:lang w:eastAsia="en-US"/>
              </w:rPr>
            </w:pPr>
          </w:p>
        </w:tc>
      </w:tr>
      <w:tr w:rsidR="00B81B11" w:rsidRPr="003042AF" w:rsidTr="00D45834">
        <w:tc>
          <w:tcPr>
            <w:tcW w:w="4120" w:type="dxa"/>
            <w:tcBorders>
              <w:top w:val="single" w:sz="4" w:space="0" w:color="auto"/>
              <w:left w:val="single" w:sz="4" w:space="0" w:color="auto"/>
              <w:bottom w:val="single" w:sz="4" w:space="0" w:color="auto"/>
              <w:right w:val="single" w:sz="4" w:space="0" w:color="auto"/>
            </w:tcBorders>
            <w:hideMark/>
          </w:tcPr>
          <w:p w:rsidR="00B81B11" w:rsidRPr="003042AF" w:rsidRDefault="00B81B11" w:rsidP="00B910F1">
            <w:pPr>
              <w:jc w:val="center"/>
              <w:rPr>
                <w:rFonts w:eastAsia="SimSun"/>
                <w:b/>
                <w:sz w:val="22"/>
                <w:szCs w:val="22"/>
                <w:lang w:eastAsia="zh-CN"/>
              </w:rPr>
            </w:pPr>
            <w:r w:rsidRPr="003042AF">
              <w:rPr>
                <w:b/>
                <w:lang w:eastAsia="en-US"/>
              </w:rPr>
              <w:t xml:space="preserve">1. Нефинансовые активы </w:t>
            </w:r>
          </w:p>
        </w:tc>
        <w:tc>
          <w:tcPr>
            <w:tcW w:w="1658" w:type="dxa"/>
            <w:tcBorders>
              <w:top w:val="single" w:sz="4" w:space="0" w:color="auto"/>
              <w:left w:val="single" w:sz="4" w:space="0" w:color="auto"/>
              <w:bottom w:val="single" w:sz="4" w:space="0" w:color="auto"/>
              <w:right w:val="single" w:sz="4" w:space="0" w:color="auto"/>
            </w:tcBorders>
          </w:tcPr>
          <w:p w:rsidR="00B81B11" w:rsidRPr="003042AF" w:rsidRDefault="004321F4" w:rsidP="00583704">
            <w:pPr>
              <w:jc w:val="center"/>
              <w:rPr>
                <w:b/>
                <w:sz w:val="22"/>
                <w:szCs w:val="22"/>
                <w:lang w:eastAsia="en-US"/>
              </w:rPr>
            </w:pPr>
            <w:r>
              <w:rPr>
                <w:b/>
                <w:lang w:eastAsia="en-US"/>
              </w:rPr>
              <w:t>620654,4</w:t>
            </w:r>
          </w:p>
        </w:tc>
        <w:tc>
          <w:tcPr>
            <w:tcW w:w="1856" w:type="dxa"/>
            <w:tcBorders>
              <w:top w:val="single" w:sz="4" w:space="0" w:color="auto"/>
              <w:left w:val="single" w:sz="4" w:space="0" w:color="auto"/>
              <w:bottom w:val="single" w:sz="4" w:space="0" w:color="auto"/>
              <w:right w:val="single" w:sz="4" w:space="0" w:color="auto"/>
            </w:tcBorders>
          </w:tcPr>
          <w:p w:rsidR="00B81B11" w:rsidRPr="003042AF" w:rsidRDefault="00B81B11" w:rsidP="00B910F1">
            <w:pPr>
              <w:jc w:val="center"/>
              <w:rPr>
                <w:b/>
                <w:sz w:val="22"/>
                <w:szCs w:val="22"/>
                <w:lang w:eastAsia="en-US"/>
              </w:rPr>
            </w:pPr>
            <w:r w:rsidRPr="003042AF">
              <w:rPr>
                <w:b/>
                <w:sz w:val="22"/>
                <w:szCs w:val="22"/>
                <w:lang w:eastAsia="en-US"/>
              </w:rPr>
              <w:t>1740040,2</w:t>
            </w:r>
          </w:p>
        </w:tc>
        <w:tc>
          <w:tcPr>
            <w:tcW w:w="1937" w:type="dxa"/>
            <w:tcBorders>
              <w:top w:val="single" w:sz="4" w:space="0" w:color="auto"/>
              <w:left w:val="single" w:sz="4" w:space="0" w:color="auto"/>
              <w:bottom w:val="single" w:sz="4" w:space="0" w:color="auto"/>
              <w:right w:val="single" w:sz="4" w:space="0" w:color="auto"/>
            </w:tcBorders>
          </w:tcPr>
          <w:p w:rsidR="00B81B11" w:rsidRPr="003042AF" w:rsidRDefault="004321F4" w:rsidP="00B910F1">
            <w:pPr>
              <w:jc w:val="center"/>
              <w:rPr>
                <w:b/>
                <w:sz w:val="22"/>
                <w:szCs w:val="22"/>
                <w:lang w:eastAsia="en-US"/>
              </w:rPr>
            </w:pPr>
            <w:r>
              <w:rPr>
                <w:b/>
                <w:sz w:val="22"/>
                <w:szCs w:val="22"/>
                <w:lang w:eastAsia="en-US"/>
              </w:rPr>
              <w:t>+1119385,8</w:t>
            </w:r>
          </w:p>
        </w:tc>
      </w:tr>
      <w:tr w:rsidR="00B81B11" w:rsidRPr="003042AF" w:rsidTr="00B81B11">
        <w:tc>
          <w:tcPr>
            <w:tcW w:w="4120" w:type="dxa"/>
            <w:tcBorders>
              <w:top w:val="single" w:sz="4" w:space="0" w:color="auto"/>
              <w:left w:val="single" w:sz="4" w:space="0" w:color="auto"/>
              <w:bottom w:val="single" w:sz="4" w:space="0" w:color="auto"/>
              <w:right w:val="single" w:sz="4" w:space="0" w:color="auto"/>
            </w:tcBorders>
            <w:hideMark/>
          </w:tcPr>
          <w:p w:rsidR="00B81B11" w:rsidRPr="003042AF" w:rsidRDefault="00B81B11" w:rsidP="00B910F1">
            <w:pPr>
              <w:jc w:val="center"/>
              <w:rPr>
                <w:rFonts w:eastAsia="SimSun"/>
                <w:sz w:val="22"/>
                <w:szCs w:val="22"/>
                <w:lang w:eastAsia="zh-CN"/>
              </w:rPr>
            </w:pPr>
            <w:r w:rsidRPr="003042AF">
              <w:rPr>
                <w:lang w:eastAsia="en-US"/>
              </w:rPr>
              <w:t>Основные средства</w:t>
            </w:r>
          </w:p>
        </w:tc>
        <w:tc>
          <w:tcPr>
            <w:tcW w:w="1658" w:type="dxa"/>
            <w:tcBorders>
              <w:top w:val="single" w:sz="4" w:space="0" w:color="auto"/>
              <w:left w:val="single" w:sz="4" w:space="0" w:color="auto"/>
              <w:bottom w:val="single" w:sz="4" w:space="0" w:color="auto"/>
              <w:right w:val="single" w:sz="4" w:space="0" w:color="auto"/>
            </w:tcBorders>
          </w:tcPr>
          <w:p w:rsidR="00B81B11" w:rsidRPr="003042AF" w:rsidRDefault="00B81B11" w:rsidP="00583704">
            <w:pPr>
              <w:jc w:val="center"/>
              <w:rPr>
                <w:rFonts w:eastAsia="SimSun"/>
                <w:sz w:val="22"/>
                <w:szCs w:val="22"/>
                <w:lang w:eastAsia="zh-CN"/>
              </w:rPr>
            </w:pPr>
            <w:r w:rsidRPr="003042AF">
              <w:rPr>
                <w:rFonts w:eastAsia="SimSun"/>
                <w:lang w:eastAsia="zh-CN"/>
              </w:rPr>
              <w:t>16115,3</w:t>
            </w:r>
          </w:p>
        </w:tc>
        <w:tc>
          <w:tcPr>
            <w:tcW w:w="1856" w:type="dxa"/>
            <w:tcBorders>
              <w:top w:val="single" w:sz="4" w:space="0" w:color="auto"/>
              <w:left w:val="single" w:sz="4" w:space="0" w:color="auto"/>
              <w:bottom w:val="single" w:sz="4" w:space="0" w:color="auto"/>
              <w:right w:val="single" w:sz="4" w:space="0" w:color="auto"/>
            </w:tcBorders>
          </w:tcPr>
          <w:p w:rsidR="00B81B11" w:rsidRPr="003042AF" w:rsidRDefault="00B81B11" w:rsidP="00B910F1">
            <w:pPr>
              <w:jc w:val="center"/>
              <w:rPr>
                <w:rFonts w:eastAsia="SimSun"/>
                <w:sz w:val="22"/>
                <w:szCs w:val="22"/>
                <w:lang w:eastAsia="zh-CN"/>
              </w:rPr>
            </w:pPr>
            <w:r w:rsidRPr="003042AF">
              <w:rPr>
                <w:rFonts w:eastAsia="SimSun"/>
                <w:sz w:val="22"/>
                <w:szCs w:val="22"/>
                <w:lang w:eastAsia="zh-CN"/>
              </w:rPr>
              <w:t>15935,7</w:t>
            </w:r>
          </w:p>
        </w:tc>
        <w:tc>
          <w:tcPr>
            <w:tcW w:w="1937" w:type="dxa"/>
            <w:tcBorders>
              <w:top w:val="single" w:sz="4" w:space="0" w:color="auto"/>
              <w:left w:val="single" w:sz="4" w:space="0" w:color="auto"/>
              <w:bottom w:val="single" w:sz="4" w:space="0" w:color="auto"/>
              <w:right w:val="single" w:sz="4" w:space="0" w:color="auto"/>
            </w:tcBorders>
          </w:tcPr>
          <w:p w:rsidR="00B81B11" w:rsidRPr="003042AF" w:rsidRDefault="003042AF" w:rsidP="00B910F1">
            <w:pPr>
              <w:jc w:val="center"/>
              <w:rPr>
                <w:rFonts w:eastAsia="SimSun"/>
                <w:sz w:val="22"/>
                <w:szCs w:val="22"/>
                <w:lang w:eastAsia="zh-CN"/>
              </w:rPr>
            </w:pPr>
            <w:r w:rsidRPr="003042AF">
              <w:rPr>
                <w:rFonts w:eastAsia="SimSun"/>
                <w:sz w:val="22"/>
                <w:szCs w:val="22"/>
                <w:lang w:eastAsia="zh-CN"/>
              </w:rPr>
              <w:t>-179,6</w:t>
            </w:r>
          </w:p>
        </w:tc>
      </w:tr>
      <w:tr w:rsidR="00B81B11" w:rsidRPr="003042AF" w:rsidTr="00B81B11">
        <w:tc>
          <w:tcPr>
            <w:tcW w:w="4120" w:type="dxa"/>
            <w:tcBorders>
              <w:top w:val="single" w:sz="4" w:space="0" w:color="auto"/>
              <w:left w:val="single" w:sz="4" w:space="0" w:color="auto"/>
              <w:bottom w:val="single" w:sz="4" w:space="0" w:color="auto"/>
              <w:right w:val="single" w:sz="4" w:space="0" w:color="auto"/>
            </w:tcBorders>
            <w:hideMark/>
          </w:tcPr>
          <w:p w:rsidR="00B81B11" w:rsidRPr="003042AF" w:rsidRDefault="00B81B11" w:rsidP="00B910F1">
            <w:pPr>
              <w:jc w:val="center"/>
              <w:rPr>
                <w:rFonts w:eastAsia="SimSun"/>
                <w:sz w:val="22"/>
                <w:szCs w:val="22"/>
                <w:lang w:eastAsia="zh-CN"/>
              </w:rPr>
            </w:pPr>
            <w:r w:rsidRPr="003042AF">
              <w:rPr>
                <w:lang w:eastAsia="en-US"/>
              </w:rPr>
              <w:t>Амортизация основных средств</w:t>
            </w:r>
          </w:p>
        </w:tc>
        <w:tc>
          <w:tcPr>
            <w:tcW w:w="1658" w:type="dxa"/>
            <w:tcBorders>
              <w:top w:val="single" w:sz="4" w:space="0" w:color="auto"/>
              <w:left w:val="single" w:sz="4" w:space="0" w:color="auto"/>
              <w:bottom w:val="single" w:sz="4" w:space="0" w:color="auto"/>
              <w:right w:val="single" w:sz="4" w:space="0" w:color="auto"/>
            </w:tcBorders>
          </w:tcPr>
          <w:p w:rsidR="00B81B11" w:rsidRPr="003042AF" w:rsidRDefault="00B81B11" w:rsidP="00583704">
            <w:pPr>
              <w:jc w:val="center"/>
              <w:rPr>
                <w:rFonts w:eastAsia="SimSun"/>
                <w:sz w:val="22"/>
                <w:szCs w:val="22"/>
                <w:lang w:eastAsia="zh-CN"/>
              </w:rPr>
            </w:pPr>
            <w:r w:rsidRPr="003042AF">
              <w:rPr>
                <w:rFonts w:eastAsia="SimSun"/>
                <w:lang w:eastAsia="zh-CN"/>
              </w:rPr>
              <w:t>12864,1</w:t>
            </w:r>
          </w:p>
        </w:tc>
        <w:tc>
          <w:tcPr>
            <w:tcW w:w="1856" w:type="dxa"/>
            <w:tcBorders>
              <w:top w:val="single" w:sz="4" w:space="0" w:color="auto"/>
              <w:left w:val="single" w:sz="4" w:space="0" w:color="auto"/>
              <w:bottom w:val="single" w:sz="4" w:space="0" w:color="auto"/>
              <w:right w:val="single" w:sz="4" w:space="0" w:color="auto"/>
            </w:tcBorders>
          </w:tcPr>
          <w:p w:rsidR="00B81B11" w:rsidRPr="003042AF" w:rsidRDefault="00B81B11" w:rsidP="00B910F1">
            <w:pPr>
              <w:jc w:val="center"/>
              <w:rPr>
                <w:rFonts w:eastAsia="SimSun"/>
                <w:sz w:val="22"/>
                <w:szCs w:val="22"/>
                <w:lang w:eastAsia="zh-CN"/>
              </w:rPr>
            </w:pPr>
            <w:r w:rsidRPr="003042AF">
              <w:rPr>
                <w:rFonts w:eastAsia="SimSun"/>
                <w:sz w:val="22"/>
                <w:szCs w:val="22"/>
                <w:lang w:eastAsia="zh-CN"/>
              </w:rPr>
              <w:t>13496,9</w:t>
            </w:r>
          </w:p>
        </w:tc>
        <w:tc>
          <w:tcPr>
            <w:tcW w:w="1937" w:type="dxa"/>
            <w:tcBorders>
              <w:top w:val="single" w:sz="4" w:space="0" w:color="auto"/>
              <w:left w:val="single" w:sz="4" w:space="0" w:color="auto"/>
              <w:bottom w:val="single" w:sz="4" w:space="0" w:color="auto"/>
              <w:right w:val="single" w:sz="4" w:space="0" w:color="auto"/>
            </w:tcBorders>
          </w:tcPr>
          <w:p w:rsidR="00B81B11" w:rsidRPr="003042AF" w:rsidRDefault="003042AF" w:rsidP="00B910F1">
            <w:pPr>
              <w:jc w:val="center"/>
              <w:rPr>
                <w:rFonts w:eastAsia="SimSun"/>
                <w:sz w:val="22"/>
                <w:szCs w:val="22"/>
                <w:lang w:eastAsia="zh-CN"/>
              </w:rPr>
            </w:pPr>
            <w:r w:rsidRPr="003042AF">
              <w:rPr>
                <w:rFonts w:eastAsia="SimSun"/>
                <w:sz w:val="22"/>
                <w:szCs w:val="22"/>
                <w:lang w:eastAsia="zh-CN"/>
              </w:rPr>
              <w:t>+632,8</w:t>
            </w:r>
          </w:p>
        </w:tc>
      </w:tr>
      <w:tr w:rsidR="00B81B11" w:rsidRPr="003042AF" w:rsidTr="00583704">
        <w:tc>
          <w:tcPr>
            <w:tcW w:w="4120" w:type="dxa"/>
            <w:tcBorders>
              <w:top w:val="single" w:sz="4" w:space="0" w:color="auto"/>
              <w:left w:val="single" w:sz="4" w:space="0" w:color="auto"/>
              <w:bottom w:val="single" w:sz="4" w:space="0" w:color="auto"/>
              <w:right w:val="single" w:sz="4" w:space="0" w:color="auto"/>
            </w:tcBorders>
            <w:hideMark/>
          </w:tcPr>
          <w:p w:rsidR="00B81B11" w:rsidRPr="003042AF" w:rsidRDefault="00B81B11" w:rsidP="00B910F1">
            <w:pPr>
              <w:rPr>
                <w:rFonts w:eastAsia="SimSun"/>
                <w:sz w:val="22"/>
                <w:szCs w:val="22"/>
                <w:lang w:eastAsia="zh-CN"/>
              </w:rPr>
            </w:pPr>
            <w:r w:rsidRPr="003042AF">
              <w:rPr>
                <w:lang w:eastAsia="en-US"/>
              </w:rPr>
              <w:t>Основные средства (остаточная стоимость)</w:t>
            </w:r>
          </w:p>
        </w:tc>
        <w:tc>
          <w:tcPr>
            <w:tcW w:w="1658" w:type="dxa"/>
            <w:tcBorders>
              <w:top w:val="single" w:sz="4" w:space="0" w:color="auto"/>
              <w:left w:val="single" w:sz="4" w:space="0" w:color="auto"/>
              <w:bottom w:val="single" w:sz="4" w:space="0" w:color="auto"/>
              <w:right w:val="single" w:sz="4" w:space="0" w:color="auto"/>
            </w:tcBorders>
          </w:tcPr>
          <w:p w:rsidR="00B81B11" w:rsidRPr="003042AF" w:rsidRDefault="00B81B11" w:rsidP="00583704">
            <w:pPr>
              <w:jc w:val="center"/>
              <w:rPr>
                <w:rFonts w:eastAsia="SimSun"/>
                <w:lang w:eastAsia="zh-CN"/>
              </w:rPr>
            </w:pPr>
          </w:p>
          <w:p w:rsidR="00B81B11" w:rsidRPr="003042AF" w:rsidRDefault="00B81B11" w:rsidP="00583704">
            <w:pPr>
              <w:jc w:val="center"/>
              <w:rPr>
                <w:rFonts w:eastAsia="SimSun"/>
                <w:sz w:val="22"/>
                <w:szCs w:val="22"/>
                <w:lang w:eastAsia="zh-CN"/>
              </w:rPr>
            </w:pPr>
            <w:r w:rsidRPr="003042AF">
              <w:rPr>
                <w:rFonts w:eastAsia="SimSun"/>
                <w:lang w:eastAsia="zh-CN"/>
              </w:rPr>
              <w:t>3251,2</w:t>
            </w:r>
          </w:p>
        </w:tc>
        <w:tc>
          <w:tcPr>
            <w:tcW w:w="1856" w:type="dxa"/>
            <w:tcBorders>
              <w:top w:val="single" w:sz="4" w:space="0" w:color="auto"/>
              <w:left w:val="single" w:sz="4" w:space="0" w:color="auto"/>
              <w:bottom w:val="single" w:sz="4" w:space="0" w:color="auto"/>
              <w:right w:val="single" w:sz="4" w:space="0" w:color="auto"/>
            </w:tcBorders>
          </w:tcPr>
          <w:p w:rsidR="00B81B11" w:rsidRPr="003042AF" w:rsidRDefault="00B81B11" w:rsidP="00B910F1">
            <w:pPr>
              <w:jc w:val="center"/>
              <w:rPr>
                <w:rFonts w:eastAsia="SimSun"/>
                <w:sz w:val="22"/>
                <w:szCs w:val="22"/>
                <w:lang w:eastAsia="zh-CN"/>
              </w:rPr>
            </w:pPr>
          </w:p>
          <w:p w:rsidR="00B81B11" w:rsidRPr="003042AF" w:rsidRDefault="00B81B11" w:rsidP="00B910F1">
            <w:pPr>
              <w:jc w:val="center"/>
              <w:rPr>
                <w:rFonts w:eastAsia="SimSun"/>
                <w:sz w:val="22"/>
                <w:szCs w:val="22"/>
                <w:lang w:eastAsia="zh-CN"/>
              </w:rPr>
            </w:pPr>
            <w:r w:rsidRPr="003042AF">
              <w:rPr>
                <w:rFonts w:eastAsia="SimSun"/>
                <w:sz w:val="22"/>
                <w:szCs w:val="22"/>
                <w:lang w:eastAsia="zh-CN"/>
              </w:rPr>
              <w:t>2438,8</w:t>
            </w:r>
          </w:p>
        </w:tc>
        <w:tc>
          <w:tcPr>
            <w:tcW w:w="1937" w:type="dxa"/>
            <w:tcBorders>
              <w:top w:val="single" w:sz="4" w:space="0" w:color="auto"/>
              <w:left w:val="single" w:sz="4" w:space="0" w:color="auto"/>
              <w:bottom w:val="single" w:sz="4" w:space="0" w:color="auto"/>
              <w:right w:val="single" w:sz="4" w:space="0" w:color="auto"/>
            </w:tcBorders>
          </w:tcPr>
          <w:p w:rsidR="00B81B11" w:rsidRPr="003042AF" w:rsidRDefault="00B81B11" w:rsidP="00B910F1">
            <w:pPr>
              <w:jc w:val="center"/>
              <w:rPr>
                <w:rFonts w:eastAsia="SimSun"/>
                <w:sz w:val="22"/>
                <w:szCs w:val="22"/>
                <w:lang w:eastAsia="zh-CN"/>
              </w:rPr>
            </w:pPr>
          </w:p>
          <w:p w:rsidR="003042AF" w:rsidRPr="003042AF" w:rsidRDefault="003042AF" w:rsidP="00B910F1">
            <w:pPr>
              <w:jc w:val="center"/>
              <w:rPr>
                <w:rFonts w:eastAsia="SimSun"/>
                <w:sz w:val="22"/>
                <w:szCs w:val="22"/>
                <w:lang w:eastAsia="zh-CN"/>
              </w:rPr>
            </w:pPr>
            <w:r w:rsidRPr="003042AF">
              <w:rPr>
                <w:rFonts w:eastAsia="SimSun"/>
                <w:sz w:val="22"/>
                <w:szCs w:val="22"/>
                <w:lang w:eastAsia="zh-CN"/>
              </w:rPr>
              <w:t>-812,4</w:t>
            </w:r>
          </w:p>
        </w:tc>
      </w:tr>
      <w:tr w:rsidR="00B81B11" w:rsidRPr="003042AF" w:rsidTr="00B81B11">
        <w:tc>
          <w:tcPr>
            <w:tcW w:w="4120" w:type="dxa"/>
            <w:tcBorders>
              <w:top w:val="single" w:sz="4" w:space="0" w:color="auto"/>
              <w:left w:val="single" w:sz="4" w:space="0" w:color="auto"/>
              <w:bottom w:val="single" w:sz="4" w:space="0" w:color="auto"/>
              <w:right w:val="single" w:sz="4" w:space="0" w:color="auto"/>
            </w:tcBorders>
            <w:hideMark/>
          </w:tcPr>
          <w:p w:rsidR="00B81B11" w:rsidRPr="003042AF" w:rsidRDefault="00B81B11" w:rsidP="00B910F1">
            <w:pPr>
              <w:jc w:val="center"/>
              <w:rPr>
                <w:rFonts w:eastAsia="SimSun"/>
                <w:sz w:val="22"/>
                <w:szCs w:val="22"/>
                <w:lang w:eastAsia="zh-CN"/>
              </w:rPr>
            </w:pPr>
            <w:r w:rsidRPr="003042AF">
              <w:rPr>
                <w:lang w:eastAsia="en-US"/>
              </w:rPr>
              <w:t>Материальные запасы</w:t>
            </w:r>
          </w:p>
        </w:tc>
        <w:tc>
          <w:tcPr>
            <w:tcW w:w="1658" w:type="dxa"/>
            <w:tcBorders>
              <w:top w:val="single" w:sz="4" w:space="0" w:color="auto"/>
              <w:left w:val="single" w:sz="4" w:space="0" w:color="auto"/>
              <w:bottom w:val="single" w:sz="4" w:space="0" w:color="auto"/>
              <w:right w:val="single" w:sz="4" w:space="0" w:color="auto"/>
            </w:tcBorders>
          </w:tcPr>
          <w:p w:rsidR="00B81B11" w:rsidRPr="003042AF" w:rsidRDefault="00B81B11" w:rsidP="00583704">
            <w:pPr>
              <w:jc w:val="center"/>
              <w:rPr>
                <w:rFonts w:eastAsia="SimSun"/>
                <w:sz w:val="22"/>
                <w:szCs w:val="22"/>
                <w:lang w:eastAsia="zh-CN"/>
              </w:rPr>
            </w:pPr>
            <w:r w:rsidRPr="003042AF">
              <w:rPr>
                <w:rFonts w:eastAsia="SimSun"/>
                <w:lang w:eastAsia="zh-CN"/>
              </w:rPr>
              <w:t>762,9</w:t>
            </w:r>
          </w:p>
        </w:tc>
        <w:tc>
          <w:tcPr>
            <w:tcW w:w="1856" w:type="dxa"/>
            <w:tcBorders>
              <w:top w:val="single" w:sz="4" w:space="0" w:color="auto"/>
              <w:left w:val="single" w:sz="4" w:space="0" w:color="auto"/>
              <w:bottom w:val="single" w:sz="4" w:space="0" w:color="auto"/>
              <w:right w:val="single" w:sz="4" w:space="0" w:color="auto"/>
            </w:tcBorders>
          </w:tcPr>
          <w:p w:rsidR="00B81B11" w:rsidRPr="003042AF" w:rsidRDefault="00B81B11" w:rsidP="00B910F1">
            <w:pPr>
              <w:jc w:val="center"/>
              <w:rPr>
                <w:rFonts w:eastAsia="SimSun"/>
                <w:sz w:val="22"/>
                <w:szCs w:val="22"/>
                <w:lang w:eastAsia="zh-CN"/>
              </w:rPr>
            </w:pPr>
            <w:r w:rsidRPr="003042AF">
              <w:rPr>
                <w:rFonts w:eastAsia="SimSun"/>
                <w:sz w:val="22"/>
                <w:szCs w:val="22"/>
                <w:lang w:eastAsia="zh-CN"/>
              </w:rPr>
              <w:t>828,4</w:t>
            </w:r>
          </w:p>
        </w:tc>
        <w:tc>
          <w:tcPr>
            <w:tcW w:w="1937" w:type="dxa"/>
            <w:tcBorders>
              <w:top w:val="single" w:sz="4" w:space="0" w:color="auto"/>
              <w:left w:val="single" w:sz="4" w:space="0" w:color="auto"/>
              <w:bottom w:val="single" w:sz="4" w:space="0" w:color="auto"/>
              <w:right w:val="single" w:sz="4" w:space="0" w:color="auto"/>
            </w:tcBorders>
          </w:tcPr>
          <w:p w:rsidR="00B81B11" w:rsidRPr="003042AF" w:rsidRDefault="003042AF" w:rsidP="00B910F1">
            <w:pPr>
              <w:jc w:val="center"/>
              <w:rPr>
                <w:rFonts w:eastAsia="SimSun"/>
                <w:sz w:val="22"/>
                <w:szCs w:val="22"/>
                <w:lang w:eastAsia="zh-CN"/>
              </w:rPr>
            </w:pPr>
            <w:r w:rsidRPr="003042AF">
              <w:rPr>
                <w:rFonts w:eastAsia="SimSun"/>
                <w:sz w:val="22"/>
                <w:szCs w:val="22"/>
                <w:lang w:eastAsia="zh-CN"/>
              </w:rPr>
              <w:t>+65,5</w:t>
            </w:r>
          </w:p>
        </w:tc>
      </w:tr>
      <w:tr w:rsidR="00B81B11" w:rsidRPr="003042AF" w:rsidTr="00B81B11">
        <w:tc>
          <w:tcPr>
            <w:tcW w:w="4120" w:type="dxa"/>
            <w:tcBorders>
              <w:top w:val="single" w:sz="4" w:space="0" w:color="auto"/>
              <w:left w:val="single" w:sz="4" w:space="0" w:color="auto"/>
              <w:bottom w:val="single" w:sz="4" w:space="0" w:color="auto"/>
              <w:right w:val="single" w:sz="4" w:space="0" w:color="auto"/>
            </w:tcBorders>
            <w:hideMark/>
          </w:tcPr>
          <w:p w:rsidR="00B81B11" w:rsidRPr="003042AF" w:rsidRDefault="00B81B11" w:rsidP="00B910F1">
            <w:pPr>
              <w:jc w:val="center"/>
              <w:rPr>
                <w:sz w:val="22"/>
                <w:szCs w:val="22"/>
                <w:lang w:eastAsia="en-US"/>
              </w:rPr>
            </w:pPr>
            <w:r w:rsidRPr="003042AF">
              <w:rPr>
                <w:lang w:eastAsia="en-US"/>
              </w:rPr>
              <w:t>Вложения в нефинансовые активы</w:t>
            </w:r>
          </w:p>
        </w:tc>
        <w:tc>
          <w:tcPr>
            <w:tcW w:w="1658" w:type="dxa"/>
            <w:tcBorders>
              <w:top w:val="single" w:sz="4" w:space="0" w:color="auto"/>
              <w:left w:val="single" w:sz="4" w:space="0" w:color="auto"/>
              <w:bottom w:val="single" w:sz="4" w:space="0" w:color="auto"/>
              <w:right w:val="single" w:sz="4" w:space="0" w:color="auto"/>
            </w:tcBorders>
          </w:tcPr>
          <w:p w:rsidR="00B81B11" w:rsidRPr="003042AF" w:rsidRDefault="00B81B11" w:rsidP="00583704">
            <w:pPr>
              <w:jc w:val="center"/>
              <w:rPr>
                <w:rFonts w:eastAsia="SimSun"/>
                <w:sz w:val="22"/>
                <w:szCs w:val="22"/>
                <w:lang w:eastAsia="zh-CN"/>
              </w:rPr>
            </w:pPr>
            <w:r w:rsidRPr="003042AF">
              <w:rPr>
                <w:rFonts w:eastAsia="SimSun"/>
                <w:lang w:eastAsia="zh-CN"/>
              </w:rPr>
              <w:t>133577,7</w:t>
            </w:r>
          </w:p>
        </w:tc>
        <w:tc>
          <w:tcPr>
            <w:tcW w:w="1856" w:type="dxa"/>
            <w:tcBorders>
              <w:top w:val="single" w:sz="4" w:space="0" w:color="auto"/>
              <w:left w:val="single" w:sz="4" w:space="0" w:color="auto"/>
              <w:bottom w:val="single" w:sz="4" w:space="0" w:color="auto"/>
              <w:right w:val="single" w:sz="4" w:space="0" w:color="auto"/>
            </w:tcBorders>
          </w:tcPr>
          <w:p w:rsidR="00B81B11" w:rsidRPr="003042AF" w:rsidRDefault="00DC3137" w:rsidP="00B910F1">
            <w:pPr>
              <w:jc w:val="center"/>
              <w:rPr>
                <w:rFonts w:eastAsia="SimSun"/>
                <w:sz w:val="22"/>
                <w:szCs w:val="22"/>
                <w:lang w:eastAsia="zh-CN"/>
              </w:rPr>
            </w:pPr>
            <w:r>
              <w:rPr>
                <w:rFonts w:eastAsia="SimSun"/>
                <w:sz w:val="22"/>
                <w:szCs w:val="22"/>
                <w:lang w:eastAsia="zh-CN"/>
              </w:rPr>
              <w:t>249093,4</w:t>
            </w:r>
          </w:p>
        </w:tc>
        <w:tc>
          <w:tcPr>
            <w:tcW w:w="1937" w:type="dxa"/>
            <w:tcBorders>
              <w:top w:val="single" w:sz="4" w:space="0" w:color="auto"/>
              <w:left w:val="single" w:sz="4" w:space="0" w:color="auto"/>
              <w:bottom w:val="single" w:sz="4" w:space="0" w:color="auto"/>
              <w:right w:val="single" w:sz="4" w:space="0" w:color="auto"/>
            </w:tcBorders>
          </w:tcPr>
          <w:p w:rsidR="00B81B11" w:rsidRPr="003042AF" w:rsidRDefault="004321F4" w:rsidP="00B910F1">
            <w:pPr>
              <w:jc w:val="center"/>
              <w:rPr>
                <w:rFonts w:eastAsia="SimSun"/>
                <w:sz w:val="22"/>
                <w:szCs w:val="22"/>
                <w:lang w:eastAsia="zh-CN"/>
              </w:rPr>
            </w:pPr>
            <w:r>
              <w:rPr>
                <w:rFonts w:eastAsia="SimSun"/>
                <w:sz w:val="22"/>
                <w:szCs w:val="22"/>
                <w:lang w:eastAsia="zh-CN"/>
              </w:rPr>
              <w:t>+115515,7</w:t>
            </w:r>
          </w:p>
        </w:tc>
      </w:tr>
      <w:tr w:rsidR="00B81B11" w:rsidRPr="003042AF" w:rsidTr="00583704">
        <w:tc>
          <w:tcPr>
            <w:tcW w:w="4120" w:type="dxa"/>
            <w:tcBorders>
              <w:top w:val="single" w:sz="4" w:space="0" w:color="auto"/>
              <w:left w:val="single" w:sz="4" w:space="0" w:color="auto"/>
              <w:bottom w:val="single" w:sz="4" w:space="0" w:color="auto"/>
              <w:right w:val="single" w:sz="4" w:space="0" w:color="auto"/>
            </w:tcBorders>
            <w:hideMark/>
          </w:tcPr>
          <w:p w:rsidR="00B81B11" w:rsidRPr="003042AF" w:rsidRDefault="00B81B11" w:rsidP="00B910F1">
            <w:pPr>
              <w:jc w:val="center"/>
              <w:rPr>
                <w:lang w:eastAsia="en-US"/>
              </w:rPr>
            </w:pPr>
            <w:r w:rsidRPr="003042AF">
              <w:rPr>
                <w:lang w:eastAsia="en-US"/>
              </w:rPr>
              <w:t xml:space="preserve">Нефинансовые активы </w:t>
            </w:r>
          </w:p>
          <w:p w:rsidR="00B81B11" w:rsidRPr="003042AF" w:rsidRDefault="00B81B11" w:rsidP="00B910F1">
            <w:pPr>
              <w:jc w:val="center"/>
              <w:rPr>
                <w:rFonts w:eastAsia="SimSun"/>
                <w:sz w:val="22"/>
                <w:szCs w:val="22"/>
                <w:lang w:eastAsia="zh-CN"/>
              </w:rPr>
            </w:pPr>
            <w:r w:rsidRPr="003042AF">
              <w:rPr>
                <w:lang w:eastAsia="en-US"/>
              </w:rPr>
              <w:t>имущества казны (</w:t>
            </w:r>
            <w:proofErr w:type="spellStart"/>
            <w:r w:rsidRPr="003042AF">
              <w:rPr>
                <w:lang w:eastAsia="en-US"/>
              </w:rPr>
              <w:t>остаточн</w:t>
            </w:r>
            <w:proofErr w:type="gramStart"/>
            <w:r w:rsidRPr="003042AF">
              <w:rPr>
                <w:lang w:eastAsia="en-US"/>
              </w:rPr>
              <w:t>.с</w:t>
            </w:r>
            <w:proofErr w:type="gramEnd"/>
            <w:r w:rsidRPr="003042AF">
              <w:rPr>
                <w:lang w:eastAsia="en-US"/>
              </w:rPr>
              <w:t>т-сть</w:t>
            </w:r>
            <w:proofErr w:type="spellEnd"/>
            <w:r w:rsidRPr="003042AF">
              <w:rPr>
                <w:lang w:eastAsia="en-US"/>
              </w:rPr>
              <w:t>.)</w:t>
            </w:r>
          </w:p>
        </w:tc>
        <w:tc>
          <w:tcPr>
            <w:tcW w:w="1658" w:type="dxa"/>
            <w:tcBorders>
              <w:top w:val="single" w:sz="4" w:space="0" w:color="auto"/>
              <w:left w:val="single" w:sz="4" w:space="0" w:color="auto"/>
              <w:bottom w:val="single" w:sz="4" w:space="0" w:color="auto"/>
              <w:right w:val="single" w:sz="4" w:space="0" w:color="auto"/>
            </w:tcBorders>
          </w:tcPr>
          <w:p w:rsidR="00B81B11" w:rsidRPr="003042AF" w:rsidRDefault="00B81B11" w:rsidP="00583704">
            <w:pPr>
              <w:jc w:val="center"/>
              <w:rPr>
                <w:rFonts w:eastAsia="SimSun"/>
                <w:lang w:eastAsia="zh-CN"/>
              </w:rPr>
            </w:pPr>
          </w:p>
          <w:p w:rsidR="00B81B11" w:rsidRPr="003042AF" w:rsidRDefault="00B81B11" w:rsidP="00583704">
            <w:pPr>
              <w:jc w:val="center"/>
              <w:rPr>
                <w:rFonts w:eastAsia="SimSun"/>
                <w:sz w:val="22"/>
                <w:szCs w:val="22"/>
                <w:lang w:eastAsia="zh-CN"/>
              </w:rPr>
            </w:pPr>
            <w:r w:rsidRPr="003042AF">
              <w:rPr>
                <w:rFonts w:eastAsia="SimSun"/>
                <w:lang w:eastAsia="zh-CN"/>
              </w:rPr>
              <w:t>483062,6</w:t>
            </w:r>
          </w:p>
        </w:tc>
        <w:tc>
          <w:tcPr>
            <w:tcW w:w="1856" w:type="dxa"/>
            <w:tcBorders>
              <w:top w:val="single" w:sz="4" w:space="0" w:color="auto"/>
              <w:left w:val="single" w:sz="4" w:space="0" w:color="auto"/>
              <w:bottom w:val="single" w:sz="4" w:space="0" w:color="auto"/>
              <w:right w:val="single" w:sz="4" w:space="0" w:color="auto"/>
            </w:tcBorders>
          </w:tcPr>
          <w:p w:rsidR="00B81B11" w:rsidRPr="003042AF" w:rsidRDefault="00B81B11" w:rsidP="00B910F1">
            <w:pPr>
              <w:jc w:val="center"/>
              <w:rPr>
                <w:rFonts w:eastAsia="SimSun"/>
                <w:sz w:val="22"/>
                <w:szCs w:val="22"/>
                <w:lang w:eastAsia="zh-CN"/>
              </w:rPr>
            </w:pPr>
          </w:p>
          <w:p w:rsidR="00D45834" w:rsidRPr="003042AF" w:rsidRDefault="00D45834" w:rsidP="00B910F1">
            <w:pPr>
              <w:jc w:val="center"/>
              <w:rPr>
                <w:rFonts w:eastAsia="SimSun"/>
                <w:sz w:val="22"/>
                <w:szCs w:val="22"/>
                <w:lang w:eastAsia="zh-CN"/>
              </w:rPr>
            </w:pPr>
            <w:r w:rsidRPr="003042AF">
              <w:rPr>
                <w:rFonts w:eastAsia="SimSun"/>
                <w:sz w:val="22"/>
                <w:szCs w:val="22"/>
                <w:lang w:eastAsia="zh-CN"/>
              </w:rPr>
              <w:t>1487679,6</w:t>
            </w:r>
          </w:p>
        </w:tc>
        <w:tc>
          <w:tcPr>
            <w:tcW w:w="1937" w:type="dxa"/>
            <w:tcBorders>
              <w:top w:val="single" w:sz="4" w:space="0" w:color="auto"/>
              <w:left w:val="single" w:sz="4" w:space="0" w:color="auto"/>
              <w:bottom w:val="single" w:sz="4" w:space="0" w:color="auto"/>
              <w:right w:val="single" w:sz="4" w:space="0" w:color="auto"/>
            </w:tcBorders>
          </w:tcPr>
          <w:p w:rsidR="00B81B11" w:rsidRPr="003042AF" w:rsidRDefault="00B81B11" w:rsidP="00B910F1">
            <w:pPr>
              <w:jc w:val="center"/>
              <w:rPr>
                <w:rFonts w:eastAsia="SimSun"/>
                <w:sz w:val="22"/>
                <w:szCs w:val="22"/>
                <w:lang w:eastAsia="zh-CN"/>
              </w:rPr>
            </w:pPr>
          </w:p>
          <w:p w:rsidR="003042AF" w:rsidRPr="003042AF" w:rsidRDefault="003042AF" w:rsidP="00B910F1">
            <w:pPr>
              <w:jc w:val="center"/>
              <w:rPr>
                <w:rFonts w:eastAsia="SimSun"/>
                <w:sz w:val="22"/>
                <w:szCs w:val="22"/>
                <w:lang w:eastAsia="zh-CN"/>
              </w:rPr>
            </w:pPr>
            <w:r w:rsidRPr="003042AF">
              <w:rPr>
                <w:rFonts w:eastAsia="SimSun"/>
                <w:sz w:val="22"/>
                <w:szCs w:val="22"/>
                <w:lang w:eastAsia="zh-CN"/>
              </w:rPr>
              <w:t>+1004617,0</w:t>
            </w:r>
          </w:p>
        </w:tc>
      </w:tr>
      <w:tr w:rsidR="00B81B11" w:rsidRPr="003042AF" w:rsidTr="00B81B11">
        <w:tc>
          <w:tcPr>
            <w:tcW w:w="4120" w:type="dxa"/>
            <w:tcBorders>
              <w:top w:val="single" w:sz="4" w:space="0" w:color="auto"/>
              <w:left w:val="single" w:sz="4" w:space="0" w:color="auto"/>
              <w:bottom w:val="single" w:sz="4" w:space="0" w:color="auto"/>
              <w:right w:val="single" w:sz="4" w:space="0" w:color="auto"/>
            </w:tcBorders>
            <w:hideMark/>
          </w:tcPr>
          <w:p w:rsidR="00B81B11" w:rsidRPr="003042AF" w:rsidRDefault="00B81B11" w:rsidP="00B910F1">
            <w:pPr>
              <w:jc w:val="center"/>
              <w:rPr>
                <w:rFonts w:eastAsia="SimSun"/>
                <w:b/>
                <w:sz w:val="22"/>
                <w:szCs w:val="22"/>
                <w:lang w:eastAsia="zh-CN"/>
              </w:rPr>
            </w:pPr>
            <w:r w:rsidRPr="003042AF">
              <w:rPr>
                <w:b/>
                <w:lang w:eastAsia="en-US"/>
              </w:rPr>
              <w:t>2.Финансовые активы</w:t>
            </w:r>
          </w:p>
        </w:tc>
        <w:tc>
          <w:tcPr>
            <w:tcW w:w="1658" w:type="dxa"/>
            <w:tcBorders>
              <w:top w:val="single" w:sz="4" w:space="0" w:color="auto"/>
              <w:left w:val="single" w:sz="4" w:space="0" w:color="auto"/>
              <w:bottom w:val="single" w:sz="4" w:space="0" w:color="auto"/>
              <w:right w:val="single" w:sz="4" w:space="0" w:color="auto"/>
            </w:tcBorders>
          </w:tcPr>
          <w:p w:rsidR="00B81B11" w:rsidRPr="003042AF" w:rsidRDefault="00D45834" w:rsidP="00583704">
            <w:pPr>
              <w:jc w:val="center"/>
              <w:rPr>
                <w:rFonts w:eastAsia="SimSun"/>
                <w:b/>
                <w:sz w:val="22"/>
                <w:szCs w:val="22"/>
                <w:lang w:eastAsia="zh-CN"/>
              </w:rPr>
            </w:pPr>
            <w:r w:rsidRPr="003042AF">
              <w:rPr>
                <w:rFonts w:eastAsia="SimSun"/>
                <w:b/>
                <w:sz w:val="22"/>
                <w:szCs w:val="22"/>
                <w:lang w:eastAsia="zh-CN"/>
              </w:rPr>
              <w:t>364619,3</w:t>
            </w:r>
          </w:p>
        </w:tc>
        <w:tc>
          <w:tcPr>
            <w:tcW w:w="1856" w:type="dxa"/>
            <w:tcBorders>
              <w:top w:val="single" w:sz="4" w:space="0" w:color="auto"/>
              <w:left w:val="single" w:sz="4" w:space="0" w:color="auto"/>
              <w:bottom w:val="single" w:sz="4" w:space="0" w:color="auto"/>
              <w:right w:val="single" w:sz="4" w:space="0" w:color="auto"/>
            </w:tcBorders>
          </w:tcPr>
          <w:p w:rsidR="00B81B11" w:rsidRPr="003042AF" w:rsidRDefault="00D45834" w:rsidP="00B910F1">
            <w:pPr>
              <w:jc w:val="center"/>
              <w:rPr>
                <w:rFonts w:eastAsia="SimSun"/>
                <w:b/>
                <w:sz w:val="22"/>
                <w:szCs w:val="22"/>
                <w:lang w:eastAsia="zh-CN"/>
              </w:rPr>
            </w:pPr>
            <w:r w:rsidRPr="003042AF">
              <w:rPr>
                <w:rFonts w:eastAsia="SimSun"/>
                <w:b/>
                <w:sz w:val="22"/>
                <w:szCs w:val="22"/>
                <w:lang w:eastAsia="zh-CN"/>
              </w:rPr>
              <w:t>401632,0</w:t>
            </w:r>
          </w:p>
        </w:tc>
        <w:tc>
          <w:tcPr>
            <w:tcW w:w="1937" w:type="dxa"/>
            <w:tcBorders>
              <w:top w:val="single" w:sz="4" w:space="0" w:color="auto"/>
              <w:left w:val="single" w:sz="4" w:space="0" w:color="auto"/>
              <w:bottom w:val="single" w:sz="4" w:space="0" w:color="auto"/>
              <w:right w:val="single" w:sz="4" w:space="0" w:color="auto"/>
            </w:tcBorders>
          </w:tcPr>
          <w:p w:rsidR="00B81B11" w:rsidRPr="003042AF" w:rsidRDefault="001A5AF6" w:rsidP="00B910F1">
            <w:pPr>
              <w:jc w:val="center"/>
              <w:rPr>
                <w:rFonts w:eastAsia="SimSun"/>
                <w:b/>
                <w:sz w:val="22"/>
                <w:szCs w:val="22"/>
                <w:lang w:eastAsia="zh-CN"/>
              </w:rPr>
            </w:pPr>
            <w:r>
              <w:rPr>
                <w:rFonts w:eastAsia="SimSun"/>
                <w:b/>
                <w:sz w:val="22"/>
                <w:szCs w:val="22"/>
                <w:lang w:eastAsia="zh-CN"/>
              </w:rPr>
              <w:t>+</w:t>
            </w:r>
            <w:r w:rsidR="003042AF" w:rsidRPr="003042AF">
              <w:rPr>
                <w:rFonts w:eastAsia="SimSun"/>
                <w:b/>
                <w:sz w:val="22"/>
                <w:szCs w:val="22"/>
                <w:lang w:eastAsia="zh-CN"/>
              </w:rPr>
              <w:t>37012,7</w:t>
            </w:r>
          </w:p>
        </w:tc>
      </w:tr>
      <w:tr w:rsidR="00B81B11" w:rsidRPr="003042AF" w:rsidTr="00B81B11">
        <w:tc>
          <w:tcPr>
            <w:tcW w:w="4120" w:type="dxa"/>
            <w:tcBorders>
              <w:top w:val="single" w:sz="4" w:space="0" w:color="auto"/>
              <w:left w:val="single" w:sz="4" w:space="0" w:color="auto"/>
              <w:bottom w:val="single" w:sz="4" w:space="0" w:color="auto"/>
              <w:right w:val="single" w:sz="4" w:space="0" w:color="auto"/>
            </w:tcBorders>
            <w:hideMark/>
          </w:tcPr>
          <w:p w:rsidR="00B81B11" w:rsidRPr="003042AF" w:rsidRDefault="00B81B11" w:rsidP="00B910F1">
            <w:pPr>
              <w:jc w:val="center"/>
              <w:rPr>
                <w:rFonts w:eastAsia="SimSun"/>
                <w:sz w:val="22"/>
                <w:szCs w:val="22"/>
                <w:lang w:eastAsia="zh-CN"/>
              </w:rPr>
            </w:pPr>
            <w:r w:rsidRPr="003042AF">
              <w:rPr>
                <w:lang w:eastAsia="en-US"/>
              </w:rPr>
              <w:t>Денежные средства учреждения</w:t>
            </w:r>
          </w:p>
        </w:tc>
        <w:tc>
          <w:tcPr>
            <w:tcW w:w="1658" w:type="dxa"/>
            <w:tcBorders>
              <w:top w:val="single" w:sz="4" w:space="0" w:color="auto"/>
              <w:left w:val="single" w:sz="4" w:space="0" w:color="auto"/>
              <w:bottom w:val="single" w:sz="4" w:space="0" w:color="auto"/>
              <w:right w:val="single" w:sz="4" w:space="0" w:color="auto"/>
            </w:tcBorders>
          </w:tcPr>
          <w:p w:rsidR="00B81B11" w:rsidRPr="003042AF" w:rsidRDefault="00B81B11" w:rsidP="00583704">
            <w:pPr>
              <w:jc w:val="center"/>
              <w:rPr>
                <w:rFonts w:eastAsia="SimSun"/>
                <w:sz w:val="22"/>
                <w:szCs w:val="22"/>
                <w:lang w:eastAsia="zh-CN"/>
              </w:rPr>
            </w:pPr>
            <w:r w:rsidRPr="003042AF">
              <w:rPr>
                <w:rFonts w:eastAsia="SimSun"/>
                <w:lang w:eastAsia="zh-CN"/>
              </w:rPr>
              <w:t>-</w:t>
            </w:r>
          </w:p>
        </w:tc>
        <w:tc>
          <w:tcPr>
            <w:tcW w:w="1856" w:type="dxa"/>
            <w:tcBorders>
              <w:top w:val="single" w:sz="4" w:space="0" w:color="auto"/>
              <w:left w:val="single" w:sz="4" w:space="0" w:color="auto"/>
              <w:bottom w:val="single" w:sz="4" w:space="0" w:color="auto"/>
              <w:right w:val="single" w:sz="4" w:space="0" w:color="auto"/>
            </w:tcBorders>
          </w:tcPr>
          <w:p w:rsidR="00B81B11" w:rsidRPr="003042AF" w:rsidRDefault="00B81B11" w:rsidP="00B910F1">
            <w:pPr>
              <w:jc w:val="center"/>
              <w:rPr>
                <w:rFonts w:eastAsia="SimSun"/>
                <w:sz w:val="22"/>
                <w:szCs w:val="22"/>
                <w:lang w:eastAsia="zh-CN"/>
              </w:rPr>
            </w:pPr>
          </w:p>
        </w:tc>
        <w:tc>
          <w:tcPr>
            <w:tcW w:w="1937" w:type="dxa"/>
            <w:tcBorders>
              <w:top w:val="single" w:sz="4" w:space="0" w:color="auto"/>
              <w:left w:val="single" w:sz="4" w:space="0" w:color="auto"/>
              <w:bottom w:val="single" w:sz="4" w:space="0" w:color="auto"/>
              <w:right w:val="single" w:sz="4" w:space="0" w:color="auto"/>
            </w:tcBorders>
          </w:tcPr>
          <w:p w:rsidR="00B81B11" w:rsidRPr="003042AF" w:rsidRDefault="00B81B11" w:rsidP="00B910F1">
            <w:pPr>
              <w:jc w:val="center"/>
              <w:rPr>
                <w:rFonts w:eastAsia="SimSun"/>
                <w:sz w:val="22"/>
                <w:szCs w:val="22"/>
                <w:lang w:eastAsia="zh-CN"/>
              </w:rPr>
            </w:pPr>
          </w:p>
        </w:tc>
      </w:tr>
      <w:tr w:rsidR="00B81B11" w:rsidRPr="003042AF" w:rsidTr="00B81B11">
        <w:tc>
          <w:tcPr>
            <w:tcW w:w="4120" w:type="dxa"/>
            <w:tcBorders>
              <w:top w:val="single" w:sz="4" w:space="0" w:color="auto"/>
              <w:left w:val="single" w:sz="4" w:space="0" w:color="auto"/>
              <w:bottom w:val="single" w:sz="4" w:space="0" w:color="auto"/>
              <w:right w:val="single" w:sz="4" w:space="0" w:color="auto"/>
            </w:tcBorders>
            <w:hideMark/>
          </w:tcPr>
          <w:p w:rsidR="00B81B11" w:rsidRPr="003042AF" w:rsidRDefault="00B81B11" w:rsidP="00B910F1">
            <w:pPr>
              <w:jc w:val="center"/>
              <w:rPr>
                <w:sz w:val="22"/>
                <w:szCs w:val="22"/>
                <w:lang w:eastAsia="en-US"/>
              </w:rPr>
            </w:pPr>
            <w:r w:rsidRPr="003042AF">
              <w:rPr>
                <w:lang w:eastAsia="en-US"/>
              </w:rPr>
              <w:t>Финансовые вложения</w:t>
            </w:r>
          </w:p>
        </w:tc>
        <w:tc>
          <w:tcPr>
            <w:tcW w:w="1658" w:type="dxa"/>
            <w:tcBorders>
              <w:top w:val="single" w:sz="4" w:space="0" w:color="auto"/>
              <w:left w:val="single" w:sz="4" w:space="0" w:color="auto"/>
              <w:bottom w:val="single" w:sz="4" w:space="0" w:color="auto"/>
              <w:right w:val="single" w:sz="4" w:space="0" w:color="auto"/>
            </w:tcBorders>
          </w:tcPr>
          <w:p w:rsidR="00B81B11" w:rsidRPr="003042AF" w:rsidRDefault="00D45834" w:rsidP="00583704">
            <w:pPr>
              <w:jc w:val="center"/>
              <w:rPr>
                <w:rFonts w:eastAsia="SimSun"/>
                <w:sz w:val="22"/>
                <w:szCs w:val="22"/>
                <w:lang w:eastAsia="zh-CN"/>
              </w:rPr>
            </w:pPr>
            <w:r w:rsidRPr="003042AF">
              <w:rPr>
                <w:rFonts w:eastAsia="SimSun"/>
                <w:sz w:val="22"/>
                <w:szCs w:val="22"/>
                <w:lang w:eastAsia="zh-CN"/>
              </w:rPr>
              <w:t>365344,3</w:t>
            </w:r>
          </w:p>
        </w:tc>
        <w:tc>
          <w:tcPr>
            <w:tcW w:w="1856" w:type="dxa"/>
            <w:tcBorders>
              <w:top w:val="single" w:sz="4" w:space="0" w:color="auto"/>
              <w:left w:val="single" w:sz="4" w:space="0" w:color="auto"/>
              <w:bottom w:val="single" w:sz="4" w:space="0" w:color="auto"/>
              <w:right w:val="single" w:sz="4" w:space="0" w:color="auto"/>
            </w:tcBorders>
          </w:tcPr>
          <w:p w:rsidR="00B81B11" w:rsidRPr="003042AF" w:rsidRDefault="00D45834" w:rsidP="00B910F1">
            <w:pPr>
              <w:jc w:val="center"/>
              <w:rPr>
                <w:rFonts w:eastAsia="SimSun"/>
                <w:sz w:val="22"/>
                <w:szCs w:val="22"/>
                <w:lang w:eastAsia="zh-CN"/>
              </w:rPr>
            </w:pPr>
            <w:r w:rsidRPr="003042AF">
              <w:rPr>
                <w:rFonts w:eastAsia="SimSun"/>
                <w:sz w:val="22"/>
                <w:szCs w:val="22"/>
                <w:lang w:eastAsia="zh-CN"/>
              </w:rPr>
              <w:t>375669,5</w:t>
            </w:r>
          </w:p>
        </w:tc>
        <w:tc>
          <w:tcPr>
            <w:tcW w:w="1937" w:type="dxa"/>
            <w:tcBorders>
              <w:top w:val="single" w:sz="4" w:space="0" w:color="auto"/>
              <w:left w:val="single" w:sz="4" w:space="0" w:color="auto"/>
              <w:bottom w:val="single" w:sz="4" w:space="0" w:color="auto"/>
              <w:right w:val="single" w:sz="4" w:space="0" w:color="auto"/>
            </w:tcBorders>
          </w:tcPr>
          <w:p w:rsidR="00B81B11" w:rsidRPr="003042AF" w:rsidRDefault="003042AF" w:rsidP="00B910F1">
            <w:pPr>
              <w:jc w:val="center"/>
              <w:rPr>
                <w:rFonts w:eastAsia="SimSun"/>
                <w:sz w:val="22"/>
                <w:szCs w:val="22"/>
                <w:lang w:eastAsia="zh-CN"/>
              </w:rPr>
            </w:pPr>
            <w:r w:rsidRPr="003042AF">
              <w:rPr>
                <w:rFonts w:eastAsia="SimSun"/>
                <w:sz w:val="22"/>
                <w:szCs w:val="22"/>
                <w:lang w:eastAsia="zh-CN"/>
              </w:rPr>
              <w:t>+10325,2</w:t>
            </w:r>
          </w:p>
        </w:tc>
      </w:tr>
      <w:tr w:rsidR="00B81B11" w:rsidRPr="003042AF" w:rsidTr="00B81B11">
        <w:trPr>
          <w:trHeight w:val="164"/>
        </w:trPr>
        <w:tc>
          <w:tcPr>
            <w:tcW w:w="4120" w:type="dxa"/>
            <w:tcBorders>
              <w:top w:val="single" w:sz="4" w:space="0" w:color="auto"/>
              <w:left w:val="single" w:sz="4" w:space="0" w:color="auto"/>
              <w:bottom w:val="single" w:sz="4" w:space="0" w:color="auto"/>
              <w:right w:val="single" w:sz="4" w:space="0" w:color="auto"/>
            </w:tcBorders>
            <w:hideMark/>
          </w:tcPr>
          <w:p w:rsidR="00B81B11" w:rsidRPr="003042AF" w:rsidRDefault="00B81B11" w:rsidP="00B910F1">
            <w:pPr>
              <w:jc w:val="center"/>
              <w:rPr>
                <w:rFonts w:eastAsia="SimSun"/>
                <w:sz w:val="22"/>
                <w:szCs w:val="22"/>
                <w:lang w:eastAsia="zh-CN"/>
              </w:rPr>
            </w:pPr>
            <w:r w:rsidRPr="003042AF">
              <w:rPr>
                <w:lang w:eastAsia="en-US"/>
              </w:rPr>
              <w:t>Расчеты по доходам</w:t>
            </w:r>
          </w:p>
        </w:tc>
        <w:tc>
          <w:tcPr>
            <w:tcW w:w="1658" w:type="dxa"/>
            <w:tcBorders>
              <w:top w:val="single" w:sz="4" w:space="0" w:color="auto"/>
              <w:left w:val="single" w:sz="4" w:space="0" w:color="auto"/>
              <w:bottom w:val="single" w:sz="4" w:space="0" w:color="auto"/>
              <w:right w:val="single" w:sz="4" w:space="0" w:color="auto"/>
            </w:tcBorders>
          </w:tcPr>
          <w:p w:rsidR="00B81B11" w:rsidRPr="003042AF" w:rsidRDefault="00B81B11" w:rsidP="00583704">
            <w:pPr>
              <w:jc w:val="center"/>
              <w:rPr>
                <w:rFonts w:eastAsia="SimSun"/>
                <w:sz w:val="22"/>
                <w:szCs w:val="22"/>
                <w:lang w:eastAsia="zh-CN"/>
              </w:rPr>
            </w:pPr>
            <w:r w:rsidRPr="003042AF">
              <w:rPr>
                <w:rFonts w:eastAsia="SimSun"/>
                <w:lang w:eastAsia="zh-CN"/>
              </w:rPr>
              <w:t>-1215,4</w:t>
            </w:r>
          </w:p>
        </w:tc>
        <w:tc>
          <w:tcPr>
            <w:tcW w:w="1856" w:type="dxa"/>
            <w:tcBorders>
              <w:top w:val="single" w:sz="4" w:space="0" w:color="auto"/>
              <w:left w:val="single" w:sz="4" w:space="0" w:color="auto"/>
              <w:bottom w:val="single" w:sz="4" w:space="0" w:color="auto"/>
              <w:right w:val="single" w:sz="4" w:space="0" w:color="auto"/>
            </w:tcBorders>
          </w:tcPr>
          <w:p w:rsidR="00B81B11" w:rsidRPr="003042AF" w:rsidRDefault="00D45834" w:rsidP="00B910F1">
            <w:pPr>
              <w:jc w:val="center"/>
              <w:rPr>
                <w:rFonts w:eastAsia="SimSun"/>
                <w:sz w:val="22"/>
                <w:szCs w:val="22"/>
                <w:lang w:eastAsia="zh-CN"/>
              </w:rPr>
            </w:pPr>
            <w:r w:rsidRPr="003042AF">
              <w:rPr>
                <w:rFonts w:eastAsia="SimSun"/>
                <w:sz w:val="22"/>
                <w:szCs w:val="22"/>
                <w:lang w:eastAsia="zh-CN"/>
              </w:rPr>
              <w:t>17758,1</w:t>
            </w:r>
          </w:p>
        </w:tc>
        <w:tc>
          <w:tcPr>
            <w:tcW w:w="1937" w:type="dxa"/>
            <w:tcBorders>
              <w:top w:val="single" w:sz="4" w:space="0" w:color="auto"/>
              <w:left w:val="single" w:sz="4" w:space="0" w:color="auto"/>
              <w:bottom w:val="single" w:sz="4" w:space="0" w:color="auto"/>
              <w:right w:val="single" w:sz="4" w:space="0" w:color="auto"/>
            </w:tcBorders>
          </w:tcPr>
          <w:p w:rsidR="00B81B11" w:rsidRPr="003042AF" w:rsidRDefault="004321F4" w:rsidP="004321F4">
            <w:pPr>
              <w:rPr>
                <w:rFonts w:eastAsia="SimSun"/>
                <w:sz w:val="22"/>
                <w:szCs w:val="22"/>
                <w:lang w:eastAsia="zh-CN"/>
              </w:rPr>
            </w:pPr>
            <w:r>
              <w:rPr>
                <w:rFonts w:eastAsia="SimSun"/>
                <w:sz w:val="22"/>
                <w:szCs w:val="22"/>
                <w:lang w:eastAsia="zh-CN"/>
              </w:rPr>
              <w:t xml:space="preserve">       +</w:t>
            </w:r>
            <w:r w:rsidR="003042AF" w:rsidRPr="003042AF">
              <w:rPr>
                <w:rFonts w:eastAsia="SimSun"/>
                <w:sz w:val="22"/>
                <w:szCs w:val="22"/>
                <w:lang w:eastAsia="zh-CN"/>
              </w:rPr>
              <w:t>18973,5</w:t>
            </w:r>
          </w:p>
        </w:tc>
      </w:tr>
      <w:tr w:rsidR="00B81B11" w:rsidRPr="003042AF" w:rsidTr="00B81B11">
        <w:tc>
          <w:tcPr>
            <w:tcW w:w="4120" w:type="dxa"/>
            <w:tcBorders>
              <w:top w:val="single" w:sz="4" w:space="0" w:color="auto"/>
              <w:left w:val="single" w:sz="4" w:space="0" w:color="auto"/>
              <w:bottom w:val="single" w:sz="4" w:space="0" w:color="auto"/>
              <w:right w:val="single" w:sz="4" w:space="0" w:color="auto"/>
            </w:tcBorders>
            <w:hideMark/>
          </w:tcPr>
          <w:p w:rsidR="00B81B11" w:rsidRPr="003042AF" w:rsidRDefault="00B81B11" w:rsidP="00B910F1">
            <w:pPr>
              <w:jc w:val="center"/>
              <w:rPr>
                <w:rFonts w:eastAsia="SimSun"/>
                <w:sz w:val="22"/>
                <w:szCs w:val="22"/>
                <w:lang w:eastAsia="zh-CN"/>
              </w:rPr>
            </w:pPr>
            <w:r w:rsidRPr="003042AF">
              <w:rPr>
                <w:lang w:eastAsia="en-US"/>
              </w:rPr>
              <w:t>Расчеты по выданным авансам</w:t>
            </w:r>
          </w:p>
        </w:tc>
        <w:tc>
          <w:tcPr>
            <w:tcW w:w="1658" w:type="dxa"/>
            <w:tcBorders>
              <w:top w:val="single" w:sz="4" w:space="0" w:color="auto"/>
              <w:left w:val="single" w:sz="4" w:space="0" w:color="auto"/>
              <w:bottom w:val="single" w:sz="4" w:space="0" w:color="auto"/>
              <w:right w:val="single" w:sz="4" w:space="0" w:color="auto"/>
            </w:tcBorders>
          </w:tcPr>
          <w:p w:rsidR="00B81B11" w:rsidRPr="003042AF" w:rsidRDefault="00B81B11" w:rsidP="00583704">
            <w:pPr>
              <w:jc w:val="center"/>
              <w:rPr>
                <w:rFonts w:eastAsia="SimSun"/>
                <w:sz w:val="22"/>
                <w:szCs w:val="22"/>
                <w:lang w:eastAsia="zh-CN"/>
              </w:rPr>
            </w:pPr>
            <w:r w:rsidRPr="003042AF">
              <w:rPr>
                <w:rFonts w:eastAsia="SimSun"/>
                <w:lang w:eastAsia="zh-CN"/>
              </w:rPr>
              <w:t>490,4</w:t>
            </w:r>
          </w:p>
        </w:tc>
        <w:tc>
          <w:tcPr>
            <w:tcW w:w="1856" w:type="dxa"/>
            <w:tcBorders>
              <w:top w:val="single" w:sz="4" w:space="0" w:color="auto"/>
              <w:left w:val="single" w:sz="4" w:space="0" w:color="auto"/>
              <w:bottom w:val="single" w:sz="4" w:space="0" w:color="auto"/>
              <w:right w:val="single" w:sz="4" w:space="0" w:color="auto"/>
            </w:tcBorders>
          </w:tcPr>
          <w:p w:rsidR="00B81B11" w:rsidRPr="003042AF" w:rsidRDefault="00D45834" w:rsidP="00B910F1">
            <w:pPr>
              <w:jc w:val="center"/>
              <w:rPr>
                <w:rFonts w:eastAsia="SimSun"/>
                <w:sz w:val="22"/>
                <w:szCs w:val="22"/>
                <w:lang w:eastAsia="zh-CN"/>
              </w:rPr>
            </w:pPr>
            <w:r w:rsidRPr="003042AF">
              <w:rPr>
                <w:rFonts w:eastAsia="SimSun"/>
                <w:sz w:val="22"/>
                <w:szCs w:val="22"/>
                <w:lang w:eastAsia="zh-CN"/>
              </w:rPr>
              <w:t>8204,3</w:t>
            </w:r>
          </w:p>
        </w:tc>
        <w:tc>
          <w:tcPr>
            <w:tcW w:w="1937" w:type="dxa"/>
            <w:tcBorders>
              <w:top w:val="single" w:sz="4" w:space="0" w:color="auto"/>
              <w:left w:val="single" w:sz="4" w:space="0" w:color="auto"/>
              <w:bottom w:val="single" w:sz="4" w:space="0" w:color="auto"/>
              <w:right w:val="single" w:sz="4" w:space="0" w:color="auto"/>
            </w:tcBorders>
          </w:tcPr>
          <w:p w:rsidR="00B81B11" w:rsidRPr="003042AF" w:rsidRDefault="004321F4" w:rsidP="00B910F1">
            <w:pPr>
              <w:jc w:val="center"/>
              <w:rPr>
                <w:rFonts w:eastAsia="SimSun"/>
                <w:sz w:val="22"/>
                <w:szCs w:val="22"/>
                <w:lang w:eastAsia="zh-CN"/>
              </w:rPr>
            </w:pPr>
            <w:r>
              <w:rPr>
                <w:rFonts w:eastAsia="SimSun"/>
                <w:sz w:val="22"/>
                <w:szCs w:val="22"/>
                <w:lang w:eastAsia="zh-CN"/>
              </w:rPr>
              <w:t>+</w:t>
            </w:r>
            <w:r w:rsidR="003042AF" w:rsidRPr="003042AF">
              <w:rPr>
                <w:rFonts w:eastAsia="SimSun"/>
                <w:sz w:val="22"/>
                <w:szCs w:val="22"/>
                <w:lang w:eastAsia="zh-CN"/>
              </w:rPr>
              <w:t>7713,9</w:t>
            </w:r>
          </w:p>
        </w:tc>
      </w:tr>
      <w:tr w:rsidR="00B81B11" w:rsidRPr="003042AF" w:rsidTr="00B81B11">
        <w:tc>
          <w:tcPr>
            <w:tcW w:w="4120" w:type="dxa"/>
            <w:tcBorders>
              <w:top w:val="single" w:sz="4" w:space="0" w:color="auto"/>
              <w:left w:val="single" w:sz="4" w:space="0" w:color="auto"/>
              <w:bottom w:val="single" w:sz="4" w:space="0" w:color="auto"/>
              <w:right w:val="single" w:sz="4" w:space="0" w:color="auto"/>
            </w:tcBorders>
            <w:hideMark/>
          </w:tcPr>
          <w:p w:rsidR="00B81B11" w:rsidRPr="003042AF" w:rsidRDefault="00B81B11" w:rsidP="00B910F1">
            <w:pPr>
              <w:jc w:val="center"/>
              <w:rPr>
                <w:rFonts w:eastAsia="SimSun"/>
                <w:sz w:val="22"/>
                <w:szCs w:val="22"/>
                <w:lang w:eastAsia="zh-CN"/>
              </w:rPr>
            </w:pPr>
            <w:r w:rsidRPr="003042AF">
              <w:rPr>
                <w:lang w:eastAsia="en-US"/>
              </w:rPr>
              <w:t>Расчеты с подотчетными лицами</w:t>
            </w:r>
          </w:p>
        </w:tc>
        <w:tc>
          <w:tcPr>
            <w:tcW w:w="1658" w:type="dxa"/>
            <w:tcBorders>
              <w:top w:val="single" w:sz="4" w:space="0" w:color="auto"/>
              <w:left w:val="single" w:sz="4" w:space="0" w:color="auto"/>
              <w:bottom w:val="single" w:sz="4" w:space="0" w:color="auto"/>
              <w:right w:val="single" w:sz="4" w:space="0" w:color="auto"/>
            </w:tcBorders>
          </w:tcPr>
          <w:p w:rsidR="00B81B11" w:rsidRPr="003042AF" w:rsidRDefault="00B81B11" w:rsidP="00583704">
            <w:pPr>
              <w:jc w:val="center"/>
              <w:rPr>
                <w:rFonts w:eastAsia="SimSun"/>
                <w:sz w:val="22"/>
                <w:szCs w:val="22"/>
                <w:lang w:eastAsia="zh-CN"/>
              </w:rPr>
            </w:pPr>
            <w:r w:rsidRPr="003042AF">
              <w:rPr>
                <w:rFonts w:eastAsia="SimSun"/>
                <w:lang w:eastAsia="zh-CN"/>
              </w:rPr>
              <w:t>-</w:t>
            </w:r>
          </w:p>
        </w:tc>
        <w:tc>
          <w:tcPr>
            <w:tcW w:w="1856" w:type="dxa"/>
            <w:tcBorders>
              <w:top w:val="single" w:sz="4" w:space="0" w:color="auto"/>
              <w:left w:val="single" w:sz="4" w:space="0" w:color="auto"/>
              <w:bottom w:val="single" w:sz="4" w:space="0" w:color="auto"/>
              <w:right w:val="single" w:sz="4" w:space="0" w:color="auto"/>
            </w:tcBorders>
          </w:tcPr>
          <w:p w:rsidR="00B81B11" w:rsidRPr="003042AF" w:rsidRDefault="00D45834" w:rsidP="00B910F1">
            <w:pPr>
              <w:jc w:val="center"/>
              <w:rPr>
                <w:rFonts w:eastAsia="SimSun"/>
                <w:sz w:val="22"/>
                <w:szCs w:val="22"/>
                <w:lang w:eastAsia="zh-CN"/>
              </w:rPr>
            </w:pPr>
            <w:r w:rsidRPr="003042AF">
              <w:rPr>
                <w:rFonts w:eastAsia="SimSun"/>
                <w:sz w:val="22"/>
                <w:szCs w:val="22"/>
                <w:lang w:eastAsia="zh-CN"/>
              </w:rPr>
              <w:t>0,1</w:t>
            </w:r>
          </w:p>
        </w:tc>
        <w:tc>
          <w:tcPr>
            <w:tcW w:w="1937" w:type="dxa"/>
            <w:tcBorders>
              <w:top w:val="single" w:sz="4" w:space="0" w:color="auto"/>
              <w:left w:val="single" w:sz="4" w:space="0" w:color="auto"/>
              <w:bottom w:val="single" w:sz="4" w:space="0" w:color="auto"/>
              <w:right w:val="single" w:sz="4" w:space="0" w:color="auto"/>
            </w:tcBorders>
          </w:tcPr>
          <w:p w:rsidR="00B81B11" w:rsidRPr="003042AF" w:rsidRDefault="003042AF" w:rsidP="00B910F1">
            <w:pPr>
              <w:jc w:val="center"/>
              <w:rPr>
                <w:rFonts w:eastAsia="SimSun"/>
                <w:sz w:val="22"/>
                <w:szCs w:val="22"/>
                <w:lang w:eastAsia="zh-CN"/>
              </w:rPr>
            </w:pPr>
            <w:r w:rsidRPr="003042AF">
              <w:rPr>
                <w:rFonts w:eastAsia="SimSun"/>
                <w:sz w:val="22"/>
                <w:szCs w:val="22"/>
                <w:lang w:eastAsia="zh-CN"/>
              </w:rPr>
              <w:t>+0,1</w:t>
            </w:r>
          </w:p>
        </w:tc>
      </w:tr>
      <w:tr w:rsidR="00B81B11" w:rsidRPr="003042AF" w:rsidTr="00B81B11">
        <w:tc>
          <w:tcPr>
            <w:tcW w:w="4120" w:type="dxa"/>
            <w:tcBorders>
              <w:top w:val="single" w:sz="4" w:space="0" w:color="auto"/>
              <w:left w:val="single" w:sz="4" w:space="0" w:color="auto"/>
              <w:bottom w:val="single" w:sz="4" w:space="0" w:color="auto"/>
              <w:right w:val="single" w:sz="4" w:space="0" w:color="auto"/>
            </w:tcBorders>
            <w:hideMark/>
          </w:tcPr>
          <w:p w:rsidR="00B81B11" w:rsidRPr="003042AF" w:rsidRDefault="00B81B11" w:rsidP="00B910F1">
            <w:pPr>
              <w:jc w:val="center"/>
              <w:rPr>
                <w:rFonts w:eastAsia="SimSun"/>
                <w:sz w:val="22"/>
                <w:szCs w:val="22"/>
                <w:lang w:eastAsia="zh-CN"/>
              </w:rPr>
            </w:pPr>
            <w:r w:rsidRPr="003042AF">
              <w:rPr>
                <w:lang w:eastAsia="en-US"/>
              </w:rPr>
              <w:t>Расчеты по ущербу имуществу</w:t>
            </w:r>
          </w:p>
        </w:tc>
        <w:tc>
          <w:tcPr>
            <w:tcW w:w="1658" w:type="dxa"/>
            <w:tcBorders>
              <w:top w:val="single" w:sz="4" w:space="0" w:color="auto"/>
              <w:left w:val="single" w:sz="4" w:space="0" w:color="auto"/>
              <w:bottom w:val="single" w:sz="4" w:space="0" w:color="auto"/>
              <w:right w:val="single" w:sz="4" w:space="0" w:color="auto"/>
            </w:tcBorders>
          </w:tcPr>
          <w:p w:rsidR="00B81B11" w:rsidRPr="003042AF" w:rsidRDefault="00B81B11" w:rsidP="00583704">
            <w:pPr>
              <w:jc w:val="center"/>
              <w:rPr>
                <w:rFonts w:eastAsia="SimSun"/>
                <w:sz w:val="22"/>
                <w:szCs w:val="22"/>
                <w:lang w:eastAsia="zh-CN"/>
              </w:rPr>
            </w:pPr>
            <w:r w:rsidRPr="003042AF">
              <w:rPr>
                <w:rFonts w:eastAsia="SimSun"/>
                <w:lang w:eastAsia="zh-CN"/>
              </w:rPr>
              <w:t>-</w:t>
            </w:r>
          </w:p>
        </w:tc>
        <w:tc>
          <w:tcPr>
            <w:tcW w:w="1856" w:type="dxa"/>
            <w:tcBorders>
              <w:top w:val="single" w:sz="4" w:space="0" w:color="auto"/>
              <w:left w:val="single" w:sz="4" w:space="0" w:color="auto"/>
              <w:bottom w:val="single" w:sz="4" w:space="0" w:color="auto"/>
              <w:right w:val="single" w:sz="4" w:space="0" w:color="auto"/>
            </w:tcBorders>
          </w:tcPr>
          <w:p w:rsidR="00B81B11" w:rsidRPr="003042AF" w:rsidRDefault="00B81B11" w:rsidP="00B910F1">
            <w:pPr>
              <w:jc w:val="center"/>
              <w:rPr>
                <w:rFonts w:eastAsia="SimSun"/>
                <w:sz w:val="22"/>
                <w:szCs w:val="22"/>
                <w:lang w:eastAsia="zh-CN"/>
              </w:rPr>
            </w:pPr>
          </w:p>
        </w:tc>
        <w:tc>
          <w:tcPr>
            <w:tcW w:w="1937" w:type="dxa"/>
            <w:tcBorders>
              <w:top w:val="single" w:sz="4" w:space="0" w:color="auto"/>
              <w:left w:val="single" w:sz="4" w:space="0" w:color="auto"/>
              <w:bottom w:val="single" w:sz="4" w:space="0" w:color="auto"/>
              <w:right w:val="single" w:sz="4" w:space="0" w:color="auto"/>
            </w:tcBorders>
          </w:tcPr>
          <w:p w:rsidR="00B81B11" w:rsidRPr="003042AF" w:rsidRDefault="00B81B11" w:rsidP="00B910F1">
            <w:pPr>
              <w:jc w:val="center"/>
              <w:rPr>
                <w:rFonts w:eastAsia="SimSun"/>
                <w:sz w:val="22"/>
                <w:szCs w:val="22"/>
                <w:lang w:eastAsia="zh-CN"/>
              </w:rPr>
            </w:pPr>
          </w:p>
        </w:tc>
      </w:tr>
      <w:tr w:rsidR="00B81B11" w:rsidRPr="003042AF" w:rsidTr="00B81B11">
        <w:trPr>
          <w:trHeight w:val="181"/>
        </w:trPr>
        <w:tc>
          <w:tcPr>
            <w:tcW w:w="4120" w:type="dxa"/>
            <w:tcBorders>
              <w:top w:val="single" w:sz="4" w:space="0" w:color="auto"/>
              <w:left w:val="single" w:sz="4" w:space="0" w:color="auto"/>
              <w:bottom w:val="single" w:sz="4" w:space="0" w:color="auto"/>
              <w:right w:val="single" w:sz="4" w:space="0" w:color="auto"/>
            </w:tcBorders>
            <w:hideMark/>
          </w:tcPr>
          <w:p w:rsidR="00B81B11" w:rsidRPr="003042AF" w:rsidRDefault="00B81B11" w:rsidP="00B910F1">
            <w:pPr>
              <w:jc w:val="center"/>
              <w:rPr>
                <w:rFonts w:eastAsia="SimSun"/>
                <w:b/>
                <w:sz w:val="22"/>
                <w:szCs w:val="22"/>
                <w:lang w:eastAsia="zh-CN"/>
              </w:rPr>
            </w:pPr>
            <w:r w:rsidRPr="003042AF">
              <w:rPr>
                <w:b/>
                <w:lang w:eastAsia="en-US"/>
              </w:rPr>
              <w:t>Баланс:</w:t>
            </w:r>
          </w:p>
        </w:tc>
        <w:tc>
          <w:tcPr>
            <w:tcW w:w="1658" w:type="dxa"/>
            <w:tcBorders>
              <w:top w:val="single" w:sz="4" w:space="0" w:color="auto"/>
              <w:left w:val="single" w:sz="4" w:space="0" w:color="auto"/>
              <w:bottom w:val="single" w:sz="4" w:space="0" w:color="auto"/>
              <w:right w:val="single" w:sz="4" w:space="0" w:color="auto"/>
            </w:tcBorders>
          </w:tcPr>
          <w:p w:rsidR="00D45834" w:rsidRPr="003042AF" w:rsidRDefault="00D45834" w:rsidP="00583704">
            <w:pPr>
              <w:jc w:val="center"/>
              <w:rPr>
                <w:rFonts w:eastAsia="SimSun"/>
                <w:b/>
                <w:sz w:val="22"/>
                <w:szCs w:val="22"/>
                <w:lang w:eastAsia="zh-CN"/>
              </w:rPr>
            </w:pPr>
            <w:r w:rsidRPr="003042AF">
              <w:rPr>
                <w:rFonts w:eastAsia="SimSun"/>
                <w:b/>
                <w:sz w:val="22"/>
                <w:szCs w:val="22"/>
                <w:lang w:eastAsia="zh-CN"/>
              </w:rPr>
              <w:t>985273,6</w:t>
            </w:r>
          </w:p>
        </w:tc>
        <w:tc>
          <w:tcPr>
            <w:tcW w:w="1856" w:type="dxa"/>
            <w:tcBorders>
              <w:top w:val="single" w:sz="4" w:space="0" w:color="auto"/>
              <w:left w:val="single" w:sz="4" w:space="0" w:color="auto"/>
              <w:bottom w:val="single" w:sz="4" w:space="0" w:color="auto"/>
              <w:right w:val="single" w:sz="4" w:space="0" w:color="auto"/>
            </w:tcBorders>
          </w:tcPr>
          <w:p w:rsidR="00B81B11" w:rsidRPr="003042AF" w:rsidRDefault="00D45834" w:rsidP="00B910F1">
            <w:pPr>
              <w:jc w:val="center"/>
              <w:rPr>
                <w:rFonts w:eastAsia="SimSun"/>
                <w:b/>
                <w:sz w:val="22"/>
                <w:szCs w:val="22"/>
                <w:lang w:eastAsia="zh-CN"/>
              </w:rPr>
            </w:pPr>
            <w:r w:rsidRPr="003042AF">
              <w:rPr>
                <w:rFonts w:eastAsia="SimSun"/>
                <w:b/>
                <w:sz w:val="22"/>
                <w:szCs w:val="22"/>
                <w:lang w:eastAsia="zh-CN"/>
              </w:rPr>
              <w:t>2141672,2</w:t>
            </w:r>
          </w:p>
        </w:tc>
        <w:tc>
          <w:tcPr>
            <w:tcW w:w="1937" w:type="dxa"/>
            <w:tcBorders>
              <w:top w:val="single" w:sz="4" w:space="0" w:color="auto"/>
              <w:left w:val="single" w:sz="4" w:space="0" w:color="auto"/>
              <w:bottom w:val="single" w:sz="4" w:space="0" w:color="auto"/>
              <w:right w:val="single" w:sz="4" w:space="0" w:color="auto"/>
            </w:tcBorders>
          </w:tcPr>
          <w:p w:rsidR="00B81B11" w:rsidRPr="003042AF" w:rsidRDefault="001A5AF6" w:rsidP="00B910F1">
            <w:pPr>
              <w:jc w:val="center"/>
              <w:rPr>
                <w:rFonts w:eastAsia="SimSun"/>
                <w:b/>
                <w:sz w:val="22"/>
                <w:szCs w:val="22"/>
                <w:lang w:eastAsia="zh-CN"/>
              </w:rPr>
            </w:pPr>
            <w:r>
              <w:rPr>
                <w:rFonts w:eastAsia="SimSun"/>
                <w:b/>
                <w:sz w:val="22"/>
                <w:szCs w:val="22"/>
                <w:lang w:eastAsia="zh-CN"/>
              </w:rPr>
              <w:t>+</w:t>
            </w:r>
            <w:r w:rsidR="003042AF" w:rsidRPr="003042AF">
              <w:rPr>
                <w:rFonts w:eastAsia="SimSun"/>
                <w:b/>
                <w:sz w:val="22"/>
                <w:szCs w:val="22"/>
                <w:lang w:eastAsia="zh-CN"/>
              </w:rPr>
              <w:t>1156398,6</w:t>
            </w:r>
          </w:p>
        </w:tc>
      </w:tr>
      <w:tr w:rsidR="00B81B11" w:rsidRPr="003042AF" w:rsidTr="00583704">
        <w:trPr>
          <w:trHeight w:val="245"/>
        </w:trPr>
        <w:tc>
          <w:tcPr>
            <w:tcW w:w="4120" w:type="dxa"/>
            <w:tcBorders>
              <w:top w:val="single" w:sz="4" w:space="0" w:color="auto"/>
              <w:left w:val="single" w:sz="4" w:space="0" w:color="auto"/>
              <w:bottom w:val="single" w:sz="4" w:space="0" w:color="auto"/>
              <w:right w:val="single" w:sz="4" w:space="0" w:color="auto"/>
            </w:tcBorders>
            <w:hideMark/>
          </w:tcPr>
          <w:p w:rsidR="00B81B11" w:rsidRPr="003042AF" w:rsidRDefault="00B81B11" w:rsidP="00B910F1">
            <w:pPr>
              <w:jc w:val="center"/>
              <w:rPr>
                <w:rFonts w:eastAsia="SimSun"/>
                <w:b/>
                <w:sz w:val="22"/>
                <w:szCs w:val="22"/>
                <w:lang w:eastAsia="zh-CN"/>
              </w:rPr>
            </w:pPr>
            <w:r w:rsidRPr="003042AF">
              <w:rPr>
                <w:b/>
                <w:lang w:val="en-US" w:eastAsia="en-US"/>
              </w:rPr>
              <w:t>II</w:t>
            </w:r>
            <w:r w:rsidRPr="003042AF">
              <w:rPr>
                <w:b/>
                <w:lang w:eastAsia="en-US"/>
              </w:rPr>
              <w:t>. Пассив</w:t>
            </w:r>
          </w:p>
        </w:tc>
        <w:tc>
          <w:tcPr>
            <w:tcW w:w="1658" w:type="dxa"/>
            <w:tcBorders>
              <w:top w:val="single" w:sz="4" w:space="0" w:color="auto"/>
              <w:left w:val="single" w:sz="4" w:space="0" w:color="auto"/>
              <w:bottom w:val="single" w:sz="4" w:space="0" w:color="auto"/>
              <w:right w:val="single" w:sz="4" w:space="0" w:color="auto"/>
            </w:tcBorders>
          </w:tcPr>
          <w:p w:rsidR="00B81B11" w:rsidRPr="003042AF" w:rsidRDefault="00B81B11" w:rsidP="00583704">
            <w:pPr>
              <w:jc w:val="center"/>
              <w:rPr>
                <w:rFonts w:eastAsia="SimSun"/>
                <w:b/>
                <w:sz w:val="22"/>
                <w:szCs w:val="22"/>
                <w:lang w:eastAsia="zh-CN"/>
              </w:rPr>
            </w:pPr>
          </w:p>
        </w:tc>
        <w:tc>
          <w:tcPr>
            <w:tcW w:w="1856" w:type="dxa"/>
            <w:tcBorders>
              <w:top w:val="single" w:sz="4" w:space="0" w:color="auto"/>
              <w:left w:val="single" w:sz="4" w:space="0" w:color="auto"/>
              <w:bottom w:val="single" w:sz="4" w:space="0" w:color="auto"/>
              <w:right w:val="single" w:sz="4" w:space="0" w:color="auto"/>
            </w:tcBorders>
          </w:tcPr>
          <w:p w:rsidR="00B81B11" w:rsidRPr="003042AF" w:rsidRDefault="00B81B11" w:rsidP="00B910F1">
            <w:pPr>
              <w:jc w:val="center"/>
              <w:rPr>
                <w:rFonts w:eastAsia="SimSun"/>
                <w:b/>
                <w:sz w:val="22"/>
                <w:szCs w:val="22"/>
                <w:lang w:eastAsia="zh-CN"/>
              </w:rPr>
            </w:pPr>
          </w:p>
        </w:tc>
        <w:tc>
          <w:tcPr>
            <w:tcW w:w="1937" w:type="dxa"/>
            <w:tcBorders>
              <w:top w:val="single" w:sz="4" w:space="0" w:color="auto"/>
              <w:left w:val="single" w:sz="4" w:space="0" w:color="auto"/>
              <w:bottom w:val="single" w:sz="4" w:space="0" w:color="auto"/>
              <w:right w:val="single" w:sz="4" w:space="0" w:color="auto"/>
            </w:tcBorders>
          </w:tcPr>
          <w:p w:rsidR="00B81B11" w:rsidRPr="003042AF" w:rsidRDefault="00B81B11" w:rsidP="00B910F1">
            <w:pPr>
              <w:jc w:val="center"/>
              <w:rPr>
                <w:rFonts w:eastAsia="SimSun"/>
                <w:b/>
                <w:sz w:val="22"/>
                <w:szCs w:val="22"/>
                <w:lang w:eastAsia="zh-CN"/>
              </w:rPr>
            </w:pPr>
          </w:p>
        </w:tc>
      </w:tr>
      <w:tr w:rsidR="00B81B11" w:rsidRPr="003042AF" w:rsidTr="00B81B11">
        <w:trPr>
          <w:trHeight w:val="232"/>
        </w:trPr>
        <w:tc>
          <w:tcPr>
            <w:tcW w:w="4120" w:type="dxa"/>
            <w:tcBorders>
              <w:top w:val="single" w:sz="4" w:space="0" w:color="auto"/>
              <w:left w:val="single" w:sz="4" w:space="0" w:color="auto"/>
              <w:bottom w:val="single" w:sz="4" w:space="0" w:color="auto"/>
              <w:right w:val="single" w:sz="4" w:space="0" w:color="auto"/>
            </w:tcBorders>
            <w:hideMark/>
          </w:tcPr>
          <w:p w:rsidR="00B81B11" w:rsidRPr="003042AF" w:rsidRDefault="00B81B11" w:rsidP="00B910F1">
            <w:pPr>
              <w:jc w:val="center"/>
              <w:rPr>
                <w:rFonts w:eastAsia="SimSun"/>
                <w:b/>
                <w:sz w:val="22"/>
                <w:szCs w:val="22"/>
                <w:lang w:eastAsia="zh-CN"/>
              </w:rPr>
            </w:pPr>
            <w:r w:rsidRPr="003042AF">
              <w:rPr>
                <w:b/>
                <w:lang w:eastAsia="en-US"/>
              </w:rPr>
              <w:t>3.Обязательства</w:t>
            </w:r>
          </w:p>
        </w:tc>
        <w:tc>
          <w:tcPr>
            <w:tcW w:w="1658" w:type="dxa"/>
            <w:tcBorders>
              <w:top w:val="single" w:sz="4" w:space="0" w:color="auto"/>
              <w:left w:val="single" w:sz="4" w:space="0" w:color="auto"/>
              <w:bottom w:val="single" w:sz="4" w:space="0" w:color="auto"/>
              <w:right w:val="single" w:sz="4" w:space="0" w:color="auto"/>
            </w:tcBorders>
          </w:tcPr>
          <w:p w:rsidR="00B81B11" w:rsidRPr="003042AF" w:rsidRDefault="00B81B11" w:rsidP="00583704">
            <w:pPr>
              <w:jc w:val="center"/>
              <w:rPr>
                <w:rFonts w:eastAsia="SimSun"/>
                <w:b/>
                <w:sz w:val="22"/>
                <w:szCs w:val="22"/>
                <w:lang w:eastAsia="zh-CN"/>
              </w:rPr>
            </w:pPr>
            <w:r w:rsidRPr="003042AF">
              <w:rPr>
                <w:rFonts w:eastAsia="SimSun"/>
                <w:b/>
                <w:lang w:eastAsia="zh-CN"/>
              </w:rPr>
              <w:t>2553,0</w:t>
            </w:r>
          </w:p>
        </w:tc>
        <w:tc>
          <w:tcPr>
            <w:tcW w:w="1856" w:type="dxa"/>
            <w:tcBorders>
              <w:top w:val="single" w:sz="4" w:space="0" w:color="auto"/>
              <w:left w:val="single" w:sz="4" w:space="0" w:color="auto"/>
              <w:bottom w:val="single" w:sz="4" w:space="0" w:color="auto"/>
              <w:right w:val="single" w:sz="4" w:space="0" w:color="auto"/>
            </w:tcBorders>
          </w:tcPr>
          <w:p w:rsidR="00B81B11" w:rsidRPr="003042AF" w:rsidRDefault="00D45834" w:rsidP="00B910F1">
            <w:pPr>
              <w:jc w:val="center"/>
              <w:rPr>
                <w:rFonts w:eastAsia="SimSun"/>
                <w:b/>
                <w:sz w:val="22"/>
                <w:szCs w:val="22"/>
                <w:lang w:eastAsia="zh-CN"/>
              </w:rPr>
            </w:pPr>
            <w:r w:rsidRPr="003042AF">
              <w:rPr>
                <w:rFonts w:eastAsia="SimSun"/>
                <w:b/>
                <w:sz w:val="22"/>
                <w:szCs w:val="22"/>
                <w:lang w:eastAsia="zh-CN"/>
              </w:rPr>
              <w:t>7092,8</w:t>
            </w:r>
          </w:p>
        </w:tc>
        <w:tc>
          <w:tcPr>
            <w:tcW w:w="1937" w:type="dxa"/>
            <w:tcBorders>
              <w:top w:val="single" w:sz="4" w:space="0" w:color="auto"/>
              <w:left w:val="single" w:sz="4" w:space="0" w:color="auto"/>
              <w:bottom w:val="single" w:sz="4" w:space="0" w:color="auto"/>
              <w:right w:val="single" w:sz="4" w:space="0" w:color="auto"/>
            </w:tcBorders>
          </w:tcPr>
          <w:p w:rsidR="00B81B11" w:rsidRPr="003042AF" w:rsidRDefault="004321F4" w:rsidP="00B910F1">
            <w:pPr>
              <w:jc w:val="center"/>
              <w:rPr>
                <w:rFonts w:eastAsia="SimSun"/>
                <w:b/>
                <w:sz w:val="22"/>
                <w:szCs w:val="22"/>
                <w:lang w:eastAsia="zh-CN"/>
              </w:rPr>
            </w:pPr>
            <w:r>
              <w:rPr>
                <w:rFonts w:eastAsia="SimSun"/>
                <w:b/>
                <w:sz w:val="22"/>
                <w:szCs w:val="22"/>
                <w:lang w:eastAsia="zh-CN"/>
              </w:rPr>
              <w:t>+4539,8</w:t>
            </w:r>
          </w:p>
        </w:tc>
      </w:tr>
      <w:tr w:rsidR="00B81B11" w:rsidRPr="003042AF" w:rsidTr="003042AF">
        <w:tc>
          <w:tcPr>
            <w:tcW w:w="4120" w:type="dxa"/>
            <w:tcBorders>
              <w:top w:val="single" w:sz="4" w:space="0" w:color="auto"/>
              <w:left w:val="single" w:sz="4" w:space="0" w:color="auto"/>
              <w:bottom w:val="single" w:sz="4" w:space="0" w:color="auto"/>
              <w:right w:val="single" w:sz="4" w:space="0" w:color="auto"/>
            </w:tcBorders>
            <w:hideMark/>
          </w:tcPr>
          <w:p w:rsidR="00B81B11" w:rsidRPr="003042AF" w:rsidRDefault="00B81B11" w:rsidP="00B910F1">
            <w:pPr>
              <w:jc w:val="center"/>
              <w:rPr>
                <w:rFonts w:eastAsia="SimSun"/>
                <w:sz w:val="22"/>
                <w:szCs w:val="22"/>
                <w:lang w:eastAsia="zh-CN"/>
              </w:rPr>
            </w:pPr>
            <w:r w:rsidRPr="003042AF">
              <w:rPr>
                <w:lang w:eastAsia="en-US"/>
              </w:rPr>
              <w:t>Расчеты с кредиторами по долговым обязательствам</w:t>
            </w:r>
          </w:p>
        </w:tc>
        <w:tc>
          <w:tcPr>
            <w:tcW w:w="1658" w:type="dxa"/>
            <w:tcBorders>
              <w:top w:val="single" w:sz="4" w:space="0" w:color="auto"/>
              <w:left w:val="single" w:sz="4" w:space="0" w:color="auto"/>
              <w:bottom w:val="single" w:sz="4" w:space="0" w:color="auto"/>
              <w:right w:val="single" w:sz="4" w:space="0" w:color="auto"/>
            </w:tcBorders>
          </w:tcPr>
          <w:p w:rsidR="00B81B11" w:rsidRPr="003042AF" w:rsidRDefault="00B81B11" w:rsidP="00583704">
            <w:pPr>
              <w:jc w:val="center"/>
              <w:rPr>
                <w:rFonts w:eastAsia="SimSun"/>
                <w:sz w:val="22"/>
                <w:szCs w:val="22"/>
                <w:lang w:eastAsia="zh-CN"/>
              </w:rPr>
            </w:pPr>
            <w:r w:rsidRPr="003042AF">
              <w:rPr>
                <w:rFonts w:eastAsia="SimSun"/>
                <w:lang w:eastAsia="zh-CN"/>
              </w:rPr>
              <w:t>-</w:t>
            </w:r>
          </w:p>
        </w:tc>
        <w:tc>
          <w:tcPr>
            <w:tcW w:w="1856" w:type="dxa"/>
            <w:tcBorders>
              <w:top w:val="single" w:sz="4" w:space="0" w:color="auto"/>
              <w:left w:val="single" w:sz="4" w:space="0" w:color="auto"/>
              <w:bottom w:val="single" w:sz="4" w:space="0" w:color="auto"/>
              <w:right w:val="single" w:sz="4" w:space="0" w:color="auto"/>
            </w:tcBorders>
          </w:tcPr>
          <w:p w:rsidR="00B81B11" w:rsidRPr="003042AF" w:rsidRDefault="00B81B11" w:rsidP="00B910F1">
            <w:pPr>
              <w:jc w:val="center"/>
              <w:rPr>
                <w:rFonts w:eastAsia="SimSun"/>
                <w:sz w:val="22"/>
                <w:szCs w:val="22"/>
                <w:lang w:eastAsia="zh-CN"/>
              </w:rPr>
            </w:pPr>
          </w:p>
          <w:p w:rsidR="00D45834" w:rsidRPr="003042AF" w:rsidRDefault="00D45834" w:rsidP="00B910F1">
            <w:pPr>
              <w:jc w:val="center"/>
              <w:rPr>
                <w:rFonts w:eastAsia="SimSun"/>
                <w:sz w:val="22"/>
                <w:szCs w:val="22"/>
                <w:lang w:eastAsia="zh-CN"/>
              </w:rPr>
            </w:pPr>
            <w:r w:rsidRPr="003042AF">
              <w:rPr>
                <w:rFonts w:eastAsia="SimSun"/>
                <w:sz w:val="22"/>
                <w:szCs w:val="22"/>
                <w:lang w:eastAsia="zh-CN"/>
              </w:rPr>
              <w:t>2981,0</w:t>
            </w:r>
          </w:p>
        </w:tc>
        <w:tc>
          <w:tcPr>
            <w:tcW w:w="1937" w:type="dxa"/>
            <w:tcBorders>
              <w:top w:val="single" w:sz="4" w:space="0" w:color="auto"/>
              <w:left w:val="single" w:sz="4" w:space="0" w:color="auto"/>
              <w:bottom w:val="single" w:sz="4" w:space="0" w:color="auto"/>
              <w:right w:val="single" w:sz="4" w:space="0" w:color="auto"/>
            </w:tcBorders>
          </w:tcPr>
          <w:p w:rsidR="00B81B11" w:rsidRPr="003042AF" w:rsidRDefault="003042AF" w:rsidP="00B910F1">
            <w:pPr>
              <w:jc w:val="center"/>
              <w:rPr>
                <w:rFonts w:eastAsia="SimSun"/>
                <w:sz w:val="22"/>
                <w:szCs w:val="22"/>
                <w:lang w:eastAsia="zh-CN"/>
              </w:rPr>
            </w:pPr>
            <w:r>
              <w:rPr>
                <w:rFonts w:eastAsia="SimSun"/>
                <w:sz w:val="22"/>
                <w:szCs w:val="22"/>
                <w:lang w:eastAsia="zh-CN"/>
              </w:rPr>
              <w:t>+2981,0</w:t>
            </w:r>
          </w:p>
        </w:tc>
      </w:tr>
      <w:tr w:rsidR="00B81B11" w:rsidRPr="003042AF" w:rsidTr="003042AF">
        <w:tc>
          <w:tcPr>
            <w:tcW w:w="4120" w:type="dxa"/>
            <w:tcBorders>
              <w:top w:val="single" w:sz="4" w:space="0" w:color="auto"/>
              <w:left w:val="single" w:sz="4" w:space="0" w:color="auto"/>
              <w:bottom w:val="single" w:sz="4" w:space="0" w:color="auto"/>
              <w:right w:val="single" w:sz="4" w:space="0" w:color="auto"/>
            </w:tcBorders>
            <w:hideMark/>
          </w:tcPr>
          <w:p w:rsidR="00B81B11" w:rsidRPr="003042AF" w:rsidRDefault="00B81B11" w:rsidP="00B910F1">
            <w:pPr>
              <w:jc w:val="center"/>
              <w:rPr>
                <w:rFonts w:eastAsia="SimSun"/>
                <w:sz w:val="22"/>
                <w:szCs w:val="22"/>
                <w:lang w:eastAsia="zh-CN"/>
              </w:rPr>
            </w:pPr>
            <w:r w:rsidRPr="003042AF">
              <w:rPr>
                <w:lang w:eastAsia="en-US"/>
              </w:rPr>
              <w:t>Расчеты по принятым обязательствам</w:t>
            </w:r>
          </w:p>
        </w:tc>
        <w:tc>
          <w:tcPr>
            <w:tcW w:w="1658" w:type="dxa"/>
            <w:tcBorders>
              <w:top w:val="single" w:sz="4" w:space="0" w:color="auto"/>
              <w:left w:val="single" w:sz="4" w:space="0" w:color="auto"/>
              <w:bottom w:val="single" w:sz="4" w:space="0" w:color="auto"/>
              <w:right w:val="single" w:sz="4" w:space="0" w:color="auto"/>
            </w:tcBorders>
          </w:tcPr>
          <w:p w:rsidR="00B81B11" w:rsidRPr="003042AF" w:rsidRDefault="00B81B11" w:rsidP="00583704">
            <w:pPr>
              <w:jc w:val="center"/>
              <w:rPr>
                <w:rFonts w:eastAsia="SimSun"/>
                <w:sz w:val="22"/>
                <w:szCs w:val="22"/>
                <w:lang w:eastAsia="zh-CN"/>
              </w:rPr>
            </w:pPr>
            <w:r w:rsidRPr="003042AF">
              <w:rPr>
                <w:rFonts w:eastAsia="SimSun"/>
                <w:lang w:eastAsia="zh-CN"/>
              </w:rPr>
              <w:t>2313,0</w:t>
            </w:r>
          </w:p>
        </w:tc>
        <w:tc>
          <w:tcPr>
            <w:tcW w:w="1856" w:type="dxa"/>
            <w:tcBorders>
              <w:top w:val="single" w:sz="4" w:space="0" w:color="auto"/>
              <w:left w:val="single" w:sz="4" w:space="0" w:color="auto"/>
              <w:bottom w:val="single" w:sz="4" w:space="0" w:color="auto"/>
              <w:right w:val="single" w:sz="4" w:space="0" w:color="auto"/>
            </w:tcBorders>
          </w:tcPr>
          <w:p w:rsidR="00B81B11" w:rsidRPr="003042AF" w:rsidRDefault="00D45834" w:rsidP="00B910F1">
            <w:pPr>
              <w:jc w:val="center"/>
              <w:rPr>
                <w:rFonts w:eastAsia="SimSun"/>
                <w:sz w:val="22"/>
                <w:szCs w:val="22"/>
                <w:lang w:eastAsia="zh-CN"/>
              </w:rPr>
            </w:pPr>
            <w:r w:rsidRPr="003042AF">
              <w:rPr>
                <w:rFonts w:eastAsia="SimSun"/>
                <w:sz w:val="22"/>
                <w:szCs w:val="22"/>
                <w:lang w:eastAsia="zh-CN"/>
              </w:rPr>
              <w:t>3339,1</w:t>
            </w:r>
          </w:p>
        </w:tc>
        <w:tc>
          <w:tcPr>
            <w:tcW w:w="1937" w:type="dxa"/>
            <w:tcBorders>
              <w:top w:val="single" w:sz="4" w:space="0" w:color="auto"/>
              <w:left w:val="single" w:sz="4" w:space="0" w:color="auto"/>
              <w:bottom w:val="single" w:sz="4" w:space="0" w:color="auto"/>
              <w:right w:val="single" w:sz="4" w:space="0" w:color="auto"/>
            </w:tcBorders>
          </w:tcPr>
          <w:p w:rsidR="00B81B11" w:rsidRPr="003042AF" w:rsidRDefault="003042AF" w:rsidP="00B910F1">
            <w:pPr>
              <w:jc w:val="center"/>
              <w:rPr>
                <w:rFonts w:eastAsia="SimSun"/>
                <w:sz w:val="22"/>
                <w:szCs w:val="22"/>
                <w:lang w:eastAsia="zh-CN"/>
              </w:rPr>
            </w:pPr>
            <w:r>
              <w:rPr>
                <w:rFonts w:eastAsia="SimSun"/>
                <w:sz w:val="22"/>
                <w:szCs w:val="22"/>
                <w:lang w:eastAsia="zh-CN"/>
              </w:rPr>
              <w:t>+1026,1</w:t>
            </w:r>
          </w:p>
        </w:tc>
      </w:tr>
      <w:tr w:rsidR="00B81B11" w:rsidRPr="003042AF" w:rsidTr="003042AF">
        <w:tc>
          <w:tcPr>
            <w:tcW w:w="4120" w:type="dxa"/>
            <w:tcBorders>
              <w:top w:val="single" w:sz="4" w:space="0" w:color="auto"/>
              <w:left w:val="single" w:sz="4" w:space="0" w:color="auto"/>
              <w:bottom w:val="single" w:sz="4" w:space="0" w:color="auto"/>
              <w:right w:val="single" w:sz="4" w:space="0" w:color="auto"/>
            </w:tcBorders>
            <w:hideMark/>
          </w:tcPr>
          <w:p w:rsidR="00B81B11" w:rsidRPr="003042AF" w:rsidRDefault="00B81B11" w:rsidP="00B910F1">
            <w:pPr>
              <w:jc w:val="center"/>
              <w:rPr>
                <w:rFonts w:eastAsia="SimSun"/>
                <w:sz w:val="22"/>
                <w:szCs w:val="22"/>
                <w:lang w:eastAsia="zh-CN"/>
              </w:rPr>
            </w:pPr>
            <w:r w:rsidRPr="003042AF">
              <w:rPr>
                <w:lang w:eastAsia="en-US"/>
              </w:rPr>
              <w:t>Расчеты по платежам в бюджеты</w:t>
            </w:r>
          </w:p>
        </w:tc>
        <w:tc>
          <w:tcPr>
            <w:tcW w:w="1658" w:type="dxa"/>
            <w:tcBorders>
              <w:top w:val="single" w:sz="4" w:space="0" w:color="auto"/>
              <w:left w:val="single" w:sz="4" w:space="0" w:color="auto"/>
              <w:bottom w:val="single" w:sz="4" w:space="0" w:color="auto"/>
              <w:right w:val="single" w:sz="4" w:space="0" w:color="auto"/>
            </w:tcBorders>
          </w:tcPr>
          <w:p w:rsidR="00B81B11" w:rsidRPr="003042AF" w:rsidRDefault="00B81B11" w:rsidP="00583704">
            <w:pPr>
              <w:jc w:val="center"/>
              <w:rPr>
                <w:rFonts w:eastAsia="SimSun"/>
                <w:sz w:val="22"/>
                <w:szCs w:val="22"/>
                <w:lang w:eastAsia="zh-CN"/>
              </w:rPr>
            </w:pPr>
            <w:r w:rsidRPr="003042AF">
              <w:rPr>
                <w:rFonts w:eastAsia="SimSun"/>
                <w:lang w:eastAsia="zh-CN"/>
              </w:rPr>
              <w:t>232,8</w:t>
            </w:r>
          </w:p>
        </w:tc>
        <w:tc>
          <w:tcPr>
            <w:tcW w:w="1856" w:type="dxa"/>
            <w:tcBorders>
              <w:top w:val="single" w:sz="4" w:space="0" w:color="auto"/>
              <w:left w:val="single" w:sz="4" w:space="0" w:color="auto"/>
              <w:bottom w:val="single" w:sz="4" w:space="0" w:color="auto"/>
              <w:right w:val="single" w:sz="4" w:space="0" w:color="auto"/>
            </w:tcBorders>
          </w:tcPr>
          <w:p w:rsidR="00B81B11" w:rsidRPr="003042AF" w:rsidRDefault="00D45834" w:rsidP="00B910F1">
            <w:pPr>
              <w:jc w:val="center"/>
              <w:rPr>
                <w:rFonts w:eastAsia="SimSun"/>
                <w:sz w:val="22"/>
                <w:szCs w:val="22"/>
                <w:lang w:eastAsia="zh-CN"/>
              </w:rPr>
            </w:pPr>
            <w:r w:rsidRPr="003042AF">
              <w:rPr>
                <w:rFonts w:eastAsia="SimSun"/>
                <w:sz w:val="22"/>
                <w:szCs w:val="22"/>
                <w:lang w:eastAsia="zh-CN"/>
              </w:rPr>
              <w:t>761,2</w:t>
            </w:r>
          </w:p>
        </w:tc>
        <w:tc>
          <w:tcPr>
            <w:tcW w:w="1937" w:type="dxa"/>
            <w:tcBorders>
              <w:top w:val="single" w:sz="4" w:space="0" w:color="auto"/>
              <w:left w:val="single" w:sz="4" w:space="0" w:color="auto"/>
              <w:bottom w:val="single" w:sz="4" w:space="0" w:color="auto"/>
              <w:right w:val="single" w:sz="4" w:space="0" w:color="auto"/>
            </w:tcBorders>
          </w:tcPr>
          <w:p w:rsidR="00B81B11" w:rsidRPr="003042AF" w:rsidRDefault="003042AF" w:rsidP="00B910F1">
            <w:pPr>
              <w:jc w:val="center"/>
              <w:rPr>
                <w:rFonts w:eastAsia="SimSun"/>
                <w:sz w:val="22"/>
                <w:szCs w:val="22"/>
                <w:lang w:eastAsia="zh-CN"/>
              </w:rPr>
            </w:pPr>
            <w:r>
              <w:rPr>
                <w:rFonts w:eastAsia="SimSun"/>
                <w:sz w:val="22"/>
                <w:szCs w:val="22"/>
                <w:lang w:eastAsia="zh-CN"/>
              </w:rPr>
              <w:t>+528,4</w:t>
            </w:r>
          </w:p>
        </w:tc>
      </w:tr>
      <w:tr w:rsidR="00B81B11" w:rsidRPr="003042AF" w:rsidTr="003042AF">
        <w:tc>
          <w:tcPr>
            <w:tcW w:w="4120" w:type="dxa"/>
            <w:tcBorders>
              <w:top w:val="single" w:sz="4" w:space="0" w:color="auto"/>
              <w:left w:val="single" w:sz="4" w:space="0" w:color="auto"/>
              <w:bottom w:val="single" w:sz="4" w:space="0" w:color="auto"/>
              <w:right w:val="single" w:sz="4" w:space="0" w:color="auto"/>
            </w:tcBorders>
            <w:hideMark/>
          </w:tcPr>
          <w:p w:rsidR="00B81B11" w:rsidRPr="003042AF" w:rsidRDefault="00B81B11" w:rsidP="00B910F1">
            <w:pPr>
              <w:jc w:val="center"/>
              <w:rPr>
                <w:rFonts w:eastAsia="SimSun"/>
                <w:sz w:val="22"/>
                <w:szCs w:val="22"/>
                <w:lang w:eastAsia="zh-CN"/>
              </w:rPr>
            </w:pPr>
            <w:r w:rsidRPr="003042AF">
              <w:rPr>
                <w:lang w:eastAsia="en-US"/>
              </w:rPr>
              <w:t>Прочие расчеты с кредиторами</w:t>
            </w:r>
          </w:p>
        </w:tc>
        <w:tc>
          <w:tcPr>
            <w:tcW w:w="1658" w:type="dxa"/>
            <w:tcBorders>
              <w:top w:val="single" w:sz="4" w:space="0" w:color="auto"/>
              <w:left w:val="single" w:sz="4" w:space="0" w:color="auto"/>
              <w:bottom w:val="single" w:sz="4" w:space="0" w:color="auto"/>
              <w:right w:val="single" w:sz="4" w:space="0" w:color="auto"/>
            </w:tcBorders>
          </w:tcPr>
          <w:p w:rsidR="00B81B11" w:rsidRPr="003042AF" w:rsidRDefault="00B81B11" w:rsidP="00583704">
            <w:pPr>
              <w:jc w:val="center"/>
              <w:rPr>
                <w:rFonts w:eastAsia="SimSun"/>
                <w:sz w:val="22"/>
                <w:szCs w:val="22"/>
                <w:lang w:eastAsia="zh-CN"/>
              </w:rPr>
            </w:pPr>
            <w:r w:rsidRPr="003042AF">
              <w:rPr>
                <w:rFonts w:eastAsia="SimSun"/>
                <w:lang w:eastAsia="zh-CN"/>
              </w:rPr>
              <w:t>7,2</w:t>
            </w:r>
          </w:p>
        </w:tc>
        <w:tc>
          <w:tcPr>
            <w:tcW w:w="1856" w:type="dxa"/>
            <w:tcBorders>
              <w:top w:val="single" w:sz="4" w:space="0" w:color="auto"/>
              <w:left w:val="single" w:sz="4" w:space="0" w:color="auto"/>
              <w:bottom w:val="single" w:sz="4" w:space="0" w:color="auto"/>
              <w:right w:val="single" w:sz="4" w:space="0" w:color="auto"/>
            </w:tcBorders>
          </w:tcPr>
          <w:p w:rsidR="00B81B11" w:rsidRPr="003042AF" w:rsidRDefault="00D45834" w:rsidP="00B910F1">
            <w:pPr>
              <w:jc w:val="center"/>
              <w:rPr>
                <w:rFonts w:eastAsia="SimSun"/>
                <w:sz w:val="22"/>
                <w:szCs w:val="22"/>
                <w:lang w:eastAsia="zh-CN"/>
              </w:rPr>
            </w:pPr>
            <w:r w:rsidRPr="003042AF">
              <w:rPr>
                <w:rFonts w:eastAsia="SimSun"/>
                <w:sz w:val="22"/>
                <w:szCs w:val="22"/>
                <w:lang w:eastAsia="zh-CN"/>
              </w:rPr>
              <w:t>11,5</w:t>
            </w:r>
          </w:p>
        </w:tc>
        <w:tc>
          <w:tcPr>
            <w:tcW w:w="1937" w:type="dxa"/>
            <w:tcBorders>
              <w:top w:val="single" w:sz="4" w:space="0" w:color="auto"/>
              <w:left w:val="single" w:sz="4" w:space="0" w:color="auto"/>
              <w:bottom w:val="single" w:sz="4" w:space="0" w:color="auto"/>
              <w:right w:val="single" w:sz="4" w:space="0" w:color="auto"/>
            </w:tcBorders>
          </w:tcPr>
          <w:p w:rsidR="00B81B11" w:rsidRPr="003042AF" w:rsidRDefault="003042AF" w:rsidP="00B910F1">
            <w:pPr>
              <w:jc w:val="center"/>
              <w:rPr>
                <w:rFonts w:eastAsia="SimSun"/>
                <w:sz w:val="22"/>
                <w:szCs w:val="22"/>
                <w:lang w:eastAsia="zh-CN"/>
              </w:rPr>
            </w:pPr>
            <w:r>
              <w:rPr>
                <w:rFonts w:eastAsia="SimSun"/>
                <w:sz w:val="22"/>
                <w:szCs w:val="22"/>
                <w:lang w:eastAsia="zh-CN"/>
              </w:rPr>
              <w:t>+4,3</w:t>
            </w:r>
          </w:p>
        </w:tc>
      </w:tr>
      <w:tr w:rsidR="00B81B11" w:rsidRPr="003042AF" w:rsidTr="003042AF">
        <w:tc>
          <w:tcPr>
            <w:tcW w:w="4120" w:type="dxa"/>
            <w:tcBorders>
              <w:top w:val="single" w:sz="4" w:space="0" w:color="auto"/>
              <w:left w:val="single" w:sz="4" w:space="0" w:color="auto"/>
              <w:bottom w:val="single" w:sz="4" w:space="0" w:color="auto"/>
              <w:right w:val="single" w:sz="4" w:space="0" w:color="auto"/>
            </w:tcBorders>
            <w:hideMark/>
          </w:tcPr>
          <w:p w:rsidR="00B81B11" w:rsidRPr="003042AF" w:rsidRDefault="00B81B11" w:rsidP="00B910F1">
            <w:pPr>
              <w:jc w:val="center"/>
              <w:rPr>
                <w:rFonts w:eastAsia="SimSun"/>
                <w:b/>
                <w:sz w:val="22"/>
                <w:szCs w:val="22"/>
                <w:lang w:eastAsia="zh-CN"/>
              </w:rPr>
            </w:pPr>
            <w:r w:rsidRPr="003042AF">
              <w:rPr>
                <w:b/>
                <w:lang w:eastAsia="en-US"/>
              </w:rPr>
              <w:t xml:space="preserve">4.Финансовый результат </w:t>
            </w:r>
          </w:p>
        </w:tc>
        <w:tc>
          <w:tcPr>
            <w:tcW w:w="1658" w:type="dxa"/>
            <w:tcBorders>
              <w:top w:val="single" w:sz="4" w:space="0" w:color="auto"/>
              <w:left w:val="single" w:sz="4" w:space="0" w:color="auto"/>
              <w:bottom w:val="single" w:sz="4" w:space="0" w:color="auto"/>
              <w:right w:val="single" w:sz="4" w:space="0" w:color="auto"/>
            </w:tcBorders>
          </w:tcPr>
          <w:p w:rsidR="00B81B11" w:rsidRPr="003042AF" w:rsidRDefault="00D45834" w:rsidP="00583704">
            <w:pPr>
              <w:jc w:val="center"/>
              <w:rPr>
                <w:rFonts w:eastAsia="SimSun"/>
                <w:b/>
                <w:sz w:val="22"/>
                <w:szCs w:val="22"/>
                <w:lang w:eastAsia="zh-CN"/>
              </w:rPr>
            </w:pPr>
            <w:r w:rsidRPr="003042AF">
              <w:rPr>
                <w:rFonts w:eastAsia="SimSun"/>
                <w:b/>
                <w:sz w:val="22"/>
                <w:szCs w:val="22"/>
                <w:lang w:eastAsia="zh-CN"/>
              </w:rPr>
              <w:t>982720,6</w:t>
            </w:r>
          </w:p>
        </w:tc>
        <w:tc>
          <w:tcPr>
            <w:tcW w:w="1856" w:type="dxa"/>
            <w:tcBorders>
              <w:top w:val="single" w:sz="4" w:space="0" w:color="auto"/>
              <w:left w:val="single" w:sz="4" w:space="0" w:color="auto"/>
              <w:bottom w:val="single" w:sz="4" w:space="0" w:color="auto"/>
              <w:right w:val="single" w:sz="4" w:space="0" w:color="auto"/>
            </w:tcBorders>
          </w:tcPr>
          <w:p w:rsidR="00B81B11" w:rsidRPr="003042AF" w:rsidRDefault="00D45834" w:rsidP="00B910F1">
            <w:pPr>
              <w:jc w:val="center"/>
              <w:rPr>
                <w:rFonts w:eastAsia="SimSun"/>
                <w:b/>
                <w:sz w:val="22"/>
                <w:szCs w:val="22"/>
                <w:lang w:eastAsia="zh-CN"/>
              </w:rPr>
            </w:pPr>
            <w:r w:rsidRPr="003042AF">
              <w:rPr>
                <w:rFonts w:eastAsia="SimSun"/>
                <w:b/>
                <w:sz w:val="22"/>
                <w:szCs w:val="22"/>
                <w:lang w:eastAsia="zh-CN"/>
              </w:rPr>
              <w:t>2134579,4</w:t>
            </w:r>
          </w:p>
        </w:tc>
        <w:tc>
          <w:tcPr>
            <w:tcW w:w="1937" w:type="dxa"/>
            <w:tcBorders>
              <w:top w:val="single" w:sz="4" w:space="0" w:color="auto"/>
              <w:left w:val="single" w:sz="4" w:space="0" w:color="auto"/>
              <w:bottom w:val="single" w:sz="4" w:space="0" w:color="auto"/>
              <w:right w:val="single" w:sz="4" w:space="0" w:color="auto"/>
            </w:tcBorders>
          </w:tcPr>
          <w:p w:rsidR="00B81B11" w:rsidRPr="003042AF" w:rsidRDefault="003042AF" w:rsidP="00B910F1">
            <w:pPr>
              <w:jc w:val="center"/>
              <w:rPr>
                <w:rFonts w:eastAsia="SimSun"/>
                <w:b/>
                <w:sz w:val="22"/>
                <w:szCs w:val="22"/>
                <w:lang w:eastAsia="zh-CN"/>
              </w:rPr>
            </w:pPr>
            <w:r>
              <w:rPr>
                <w:rFonts w:eastAsia="SimSun"/>
                <w:b/>
                <w:sz w:val="22"/>
                <w:szCs w:val="22"/>
                <w:lang w:eastAsia="zh-CN"/>
              </w:rPr>
              <w:t>+1151858,8</w:t>
            </w:r>
          </w:p>
        </w:tc>
      </w:tr>
      <w:tr w:rsidR="00B81B11" w:rsidRPr="003042AF" w:rsidTr="003042AF">
        <w:tc>
          <w:tcPr>
            <w:tcW w:w="4120" w:type="dxa"/>
            <w:tcBorders>
              <w:top w:val="single" w:sz="4" w:space="0" w:color="auto"/>
              <w:left w:val="single" w:sz="4" w:space="0" w:color="auto"/>
              <w:bottom w:val="single" w:sz="4" w:space="0" w:color="auto"/>
              <w:right w:val="single" w:sz="4" w:space="0" w:color="auto"/>
            </w:tcBorders>
            <w:hideMark/>
          </w:tcPr>
          <w:p w:rsidR="00B81B11" w:rsidRPr="003042AF" w:rsidRDefault="00B81B11" w:rsidP="00B910F1">
            <w:pPr>
              <w:jc w:val="center"/>
              <w:rPr>
                <w:rFonts w:eastAsia="SimSun"/>
                <w:b/>
                <w:sz w:val="22"/>
                <w:szCs w:val="22"/>
                <w:lang w:eastAsia="zh-CN"/>
              </w:rPr>
            </w:pPr>
            <w:r w:rsidRPr="003042AF">
              <w:rPr>
                <w:b/>
                <w:lang w:eastAsia="en-US"/>
              </w:rPr>
              <w:t>Баланс:</w:t>
            </w:r>
          </w:p>
        </w:tc>
        <w:tc>
          <w:tcPr>
            <w:tcW w:w="1658" w:type="dxa"/>
            <w:tcBorders>
              <w:top w:val="single" w:sz="4" w:space="0" w:color="auto"/>
              <w:left w:val="single" w:sz="4" w:space="0" w:color="auto"/>
              <w:bottom w:val="single" w:sz="4" w:space="0" w:color="auto"/>
              <w:right w:val="single" w:sz="4" w:space="0" w:color="auto"/>
            </w:tcBorders>
          </w:tcPr>
          <w:p w:rsidR="00B81B11" w:rsidRPr="003042AF" w:rsidRDefault="00D45834" w:rsidP="00583704">
            <w:pPr>
              <w:jc w:val="center"/>
              <w:rPr>
                <w:rFonts w:eastAsia="SimSun"/>
                <w:b/>
                <w:sz w:val="22"/>
                <w:szCs w:val="22"/>
                <w:lang w:eastAsia="zh-CN"/>
              </w:rPr>
            </w:pPr>
            <w:r w:rsidRPr="003042AF">
              <w:rPr>
                <w:rFonts w:eastAsia="SimSun"/>
                <w:b/>
                <w:sz w:val="22"/>
                <w:szCs w:val="22"/>
                <w:lang w:eastAsia="zh-CN"/>
              </w:rPr>
              <w:t>985273,6</w:t>
            </w:r>
          </w:p>
        </w:tc>
        <w:tc>
          <w:tcPr>
            <w:tcW w:w="1856" w:type="dxa"/>
            <w:tcBorders>
              <w:top w:val="single" w:sz="4" w:space="0" w:color="auto"/>
              <w:left w:val="single" w:sz="4" w:space="0" w:color="auto"/>
              <w:bottom w:val="single" w:sz="4" w:space="0" w:color="auto"/>
              <w:right w:val="single" w:sz="4" w:space="0" w:color="auto"/>
            </w:tcBorders>
          </w:tcPr>
          <w:p w:rsidR="00B81B11" w:rsidRPr="003042AF" w:rsidRDefault="00D45834" w:rsidP="00B910F1">
            <w:pPr>
              <w:jc w:val="center"/>
              <w:rPr>
                <w:rFonts w:eastAsia="SimSun"/>
                <w:b/>
                <w:sz w:val="22"/>
                <w:szCs w:val="22"/>
                <w:lang w:eastAsia="zh-CN"/>
              </w:rPr>
            </w:pPr>
            <w:r w:rsidRPr="003042AF">
              <w:rPr>
                <w:rFonts w:eastAsia="SimSun"/>
                <w:b/>
                <w:sz w:val="22"/>
                <w:szCs w:val="22"/>
                <w:lang w:eastAsia="zh-CN"/>
              </w:rPr>
              <w:t>2141672,2</w:t>
            </w:r>
          </w:p>
        </w:tc>
        <w:tc>
          <w:tcPr>
            <w:tcW w:w="1937" w:type="dxa"/>
            <w:tcBorders>
              <w:top w:val="single" w:sz="4" w:space="0" w:color="auto"/>
              <w:left w:val="single" w:sz="4" w:space="0" w:color="auto"/>
              <w:bottom w:val="single" w:sz="4" w:space="0" w:color="auto"/>
              <w:right w:val="single" w:sz="4" w:space="0" w:color="auto"/>
            </w:tcBorders>
          </w:tcPr>
          <w:p w:rsidR="00B81B11" w:rsidRPr="003042AF" w:rsidRDefault="003042AF" w:rsidP="00B910F1">
            <w:pPr>
              <w:jc w:val="center"/>
              <w:rPr>
                <w:rFonts w:eastAsia="SimSun"/>
                <w:b/>
                <w:sz w:val="22"/>
                <w:szCs w:val="22"/>
                <w:lang w:eastAsia="zh-CN"/>
              </w:rPr>
            </w:pPr>
            <w:r>
              <w:rPr>
                <w:rFonts w:eastAsia="SimSun"/>
                <w:b/>
                <w:sz w:val="22"/>
                <w:szCs w:val="22"/>
                <w:lang w:eastAsia="zh-CN"/>
              </w:rPr>
              <w:t>+1156398,6</w:t>
            </w:r>
          </w:p>
        </w:tc>
      </w:tr>
    </w:tbl>
    <w:p w:rsidR="00B910F1" w:rsidRPr="003042AF" w:rsidRDefault="00B910F1" w:rsidP="00B910F1">
      <w:pPr>
        <w:ind w:firstLine="708"/>
        <w:jc w:val="both"/>
        <w:rPr>
          <w:rFonts w:ascii="Calibri" w:eastAsia="Calibri" w:hAnsi="Calibri"/>
          <w:sz w:val="22"/>
          <w:szCs w:val="22"/>
          <w:lang w:eastAsia="en-US"/>
        </w:rPr>
      </w:pPr>
    </w:p>
    <w:p w:rsidR="008641C7" w:rsidRDefault="008641C7" w:rsidP="00B910F1">
      <w:pPr>
        <w:ind w:firstLine="708"/>
        <w:jc w:val="both"/>
        <w:rPr>
          <w:rFonts w:eastAsia="Calibri"/>
          <w:lang w:eastAsia="en-US"/>
        </w:rPr>
      </w:pPr>
      <w:r>
        <w:rPr>
          <w:rFonts w:eastAsia="Calibri"/>
          <w:lang w:eastAsia="en-US"/>
        </w:rPr>
        <w:t>На начало отчетного финансового года по сравнению с прошлым годом произошло изменение остатков валюты баланса по разделу 2 Финансовые активы на сумму 273204,7 тыс.руб. в связи с передачей недвижимого имущества и особо ценного движимого имущества муниципального учреждения здравоохранения в областную собственность.</w:t>
      </w:r>
    </w:p>
    <w:p w:rsidR="00B910F1" w:rsidRPr="00434D9D" w:rsidRDefault="00B910F1" w:rsidP="00B910F1">
      <w:pPr>
        <w:ind w:firstLine="708"/>
        <w:jc w:val="both"/>
        <w:rPr>
          <w:rFonts w:eastAsia="Calibri"/>
          <w:lang w:eastAsia="en-US"/>
        </w:rPr>
      </w:pPr>
      <w:r w:rsidRPr="00434D9D">
        <w:rPr>
          <w:rFonts w:eastAsia="Calibri"/>
          <w:lang w:eastAsia="en-US"/>
        </w:rPr>
        <w:t>По состоянию на 01 января 201</w:t>
      </w:r>
      <w:r w:rsidR="00434D9D">
        <w:rPr>
          <w:rFonts w:eastAsia="Calibri"/>
          <w:lang w:eastAsia="en-US"/>
        </w:rPr>
        <w:t>4</w:t>
      </w:r>
      <w:r w:rsidRPr="00434D9D">
        <w:rPr>
          <w:rFonts w:eastAsia="Calibri"/>
          <w:lang w:eastAsia="en-US"/>
        </w:rPr>
        <w:t xml:space="preserve"> года в  балансе учтено основных средств на сумму </w:t>
      </w:r>
      <w:r w:rsidR="00434D9D" w:rsidRPr="00434D9D">
        <w:rPr>
          <w:rFonts w:eastAsia="SimSun"/>
          <w:lang w:eastAsia="zh-CN"/>
        </w:rPr>
        <w:t>15935,7</w:t>
      </w:r>
      <w:r w:rsidR="00434D9D">
        <w:rPr>
          <w:rFonts w:eastAsia="SimSun"/>
          <w:sz w:val="22"/>
          <w:szCs w:val="22"/>
          <w:lang w:eastAsia="zh-CN"/>
        </w:rPr>
        <w:t xml:space="preserve"> </w:t>
      </w:r>
      <w:r w:rsidRPr="00434D9D">
        <w:rPr>
          <w:rFonts w:eastAsia="Calibri"/>
          <w:lang w:eastAsia="en-US"/>
        </w:rPr>
        <w:t>тыс.рублей. У</w:t>
      </w:r>
      <w:r w:rsidR="00434D9D">
        <w:rPr>
          <w:rFonts w:eastAsia="Calibri"/>
          <w:lang w:eastAsia="en-US"/>
        </w:rPr>
        <w:t>меньше</w:t>
      </w:r>
      <w:r w:rsidRPr="00434D9D">
        <w:rPr>
          <w:rFonts w:eastAsia="Calibri"/>
          <w:lang w:eastAsia="en-US"/>
        </w:rPr>
        <w:t xml:space="preserve">ние по сравнению  с началом года произошло на сумму </w:t>
      </w:r>
      <w:r w:rsidR="00434D9D" w:rsidRPr="003042AF">
        <w:rPr>
          <w:rFonts w:eastAsia="SimSun"/>
          <w:sz w:val="22"/>
          <w:szCs w:val="22"/>
          <w:lang w:eastAsia="zh-CN"/>
        </w:rPr>
        <w:t>179,6</w:t>
      </w:r>
      <w:r w:rsidRPr="00434D9D">
        <w:rPr>
          <w:rFonts w:eastAsia="Calibri"/>
          <w:lang w:eastAsia="en-US"/>
        </w:rPr>
        <w:t xml:space="preserve"> тыс.руб. Остаток  материальных запасов на балансе на 01.01.201</w:t>
      </w:r>
      <w:r w:rsidR="00434D9D">
        <w:rPr>
          <w:rFonts w:eastAsia="Calibri"/>
          <w:lang w:eastAsia="en-US"/>
        </w:rPr>
        <w:t>4</w:t>
      </w:r>
      <w:r w:rsidRPr="00434D9D">
        <w:rPr>
          <w:rFonts w:eastAsia="Calibri"/>
          <w:lang w:eastAsia="en-US"/>
        </w:rPr>
        <w:t xml:space="preserve">г составил </w:t>
      </w:r>
      <w:r w:rsidR="00434D9D" w:rsidRPr="00434D9D">
        <w:rPr>
          <w:rFonts w:eastAsia="SimSun"/>
          <w:lang w:eastAsia="zh-CN"/>
        </w:rPr>
        <w:t>828,4</w:t>
      </w:r>
      <w:r w:rsidRPr="00434D9D">
        <w:rPr>
          <w:rFonts w:eastAsia="Calibri"/>
          <w:lang w:eastAsia="en-US"/>
        </w:rPr>
        <w:t xml:space="preserve"> тыс.руб., увеличение в сравнении с началом года составило 6</w:t>
      </w:r>
      <w:r w:rsidR="00434D9D">
        <w:rPr>
          <w:rFonts w:eastAsia="Calibri"/>
          <w:lang w:eastAsia="en-US"/>
        </w:rPr>
        <w:t>5</w:t>
      </w:r>
      <w:r w:rsidRPr="00434D9D">
        <w:rPr>
          <w:rFonts w:eastAsia="Calibri"/>
          <w:lang w:eastAsia="en-US"/>
        </w:rPr>
        <w:t>,</w:t>
      </w:r>
      <w:r w:rsidR="00434D9D">
        <w:rPr>
          <w:rFonts w:eastAsia="Calibri"/>
          <w:lang w:eastAsia="en-US"/>
        </w:rPr>
        <w:t>5 тыс.рублей.</w:t>
      </w:r>
    </w:p>
    <w:p w:rsidR="00B910F1" w:rsidRPr="00A47C5D" w:rsidRDefault="00B910F1" w:rsidP="00B910F1">
      <w:pPr>
        <w:ind w:firstLine="708"/>
        <w:jc w:val="both"/>
        <w:rPr>
          <w:rFonts w:eastAsia="Calibri"/>
          <w:b/>
          <w:lang w:eastAsia="en-US"/>
        </w:rPr>
      </w:pPr>
      <w:r w:rsidRPr="008D6173">
        <w:rPr>
          <w:rFonts w:eastAsia="Calibri"/>
          <w:lang w:eastAsia="en-US"/>
        </w:rPr>
        <w:t>Остаток на счете 1106 «Вложения в нефинансовые активы»</w:t>
      </w:r>
      <w:r w:rsidR="004C3D14">
        <w:rPr>
          <w:rFonts w:eastAsia="Calibri"/>
          <w:lang w:eastAsia="en-US"/>
        </w:rPr>
        <w:t xml:space="preserve"> составил</w:t>
      </w:r>
      <w:r w:rsidR="004C3D14" w:rsidRPr="004C3D14">
        <w:rPr>
          <w:rFonts w:eastAsia="SimSun"/>
          <w:sz w:val="22"/>
          <w:szCs w:val="22"/>
          <w:lang w:eastAsia="zh-CN"/>
        </w:rPr>
        <w:t xml:space="preserve"> </w:t>
      </w:r>
      <w:r w:rsidR="004C3D14" w:rsidRPr="004C3D14">
        <w:rPr>
          <w:rFonts w:eastAsia="SimSun"/>
          <w:lang w:eastAsia="zh-CN"/>
        </w:rPr>
        <w:t>249093,4</w:t>
      </w:r>
      <w:r w:rsidR="004C3D14">
        <w:rPr>
          <w:rFonts w:eastAsia="SimSun"/>
          <w:lang w:eastAsia="zh-CN"/>
        </w:rPr>
        <w:t xml:space="preserve"> тыс.руб.</w:t>
      </w:r>
      <w:r w:rsidRPr="00B910F1">
        <w:rPr>
          <w:rFonts w:eastAsia="Calibri"/>
          <w:i/>
          <w:lang w:eastAsia="en-US"/>
        </w:rPr>
        <w:t xml:space="preserve"> </w:t>
      </w:r>
      <w:r w:rsidRPr="004C3D14">
        <w:rPr>
          <w:rFonts w:eastAsia="Calibri"/>
          <w:lang w:eastAsia="en-US"/>
        </w:rPr>
        <w:t xml:space="preserve">из них вложения в недвижимое имущество учреждения  </w:t>
      </w:r>
      <w:r w:rsidR="004C3D14">
        <w:rPr>
          <w:rFonts w:eastAsia="Calibri"/>
          <w:lang w:eastAsia="en-US"/>
        </w:rPr>
        <w:t>249093,4</w:t>
      </w:r>
      <w:r w:rsidRPr="004C3D14">
        <w:rPr>
          <w:rFonts w:eastAsia="Calibri"/>
          <w:lang w:eastAsia="en-US"/>
        </w:rPr>
        <w:t xml:space="preserve"> тыс.руб. (в </w:t>
      </w:r>
      <w:proofErr w:type="spellStart"/>
      <w:r w:rsidRPr="004C3D14">
        <w:rPr>
          <w:rFonts w:eastAsia="Calibri"/>
          <w:lang w:eastAsia="en-US"/>
        </w:rPr>
        <w:t>т.ч</w:t>
      </w:r>
      <w:proofErr w:type="spellEnd"/>
      <w:r w:rsidRPr="004C3D14">
        <w:rPr>
          <w:rFonts w:eastAsia="Calibri"/>
          <w:lang w:eastAsia="en-US"/>
        </w:rPr>
        <w:t xml:space="preserve">.: </w:t>
      </w:r>
      <w:r w:rsidR="004C3D14">
        <w:rPr>
          <w:rFonts w:eastAsia="Calibri"/>
          <w:lang w:eastAsia="en-US"/>
        </w:rPr>
        <w:t>10945,9 тыс.руб</w:t>
      </w:r>
      <w:r w:rsidRPr="004C3D14">
        <w:rPr>
          <w:rFonts w:eastAsia="Calibri"/>
          <w:lang w:eastAsia="en-US"/>
        </w:rPr>
        <w:t xml:space="preserve">. </w:t>
      </w:r>
      <w:r w:rsidR="009E0847">
        <w:rPr>
          <w:rFonts w:eastAsia="Calibri"/>
          <w:lang w:eastAsia="en-US"/>
        </w:rPr>
        <w:t>–</w:t>
      </w:r>
      <w:r w:rsidRPr="004C3D14">
        <w:rPr>
          <w:rFonts w:eastAsia="Calibri"/>
          <w:lang w:eastAsia="en-US"/>
        </w:rPr>
        <w:t xml:space="preserve"> </w:t>
      </w:r>
      <w:r w:rsidR="004C3D14">
        <w:rPr>
          <w:rFonts w:eastAsia="Calibri"/>
          <w:lang w:eastAsia="en-US"/>
        </w:rPr>
        <w:t>водоводы</w:t>
      </w:r>
      <w:r w:rsidR="009E0847">
        <w:rPr>
          <w:rFonts w:eastAsia="Calibri"/>
          <w:lang w:eastAsia="en-US"/>
        </w:rPr>
        <w:t xml:space="preserve">, из них </w:t>
      </w:r>
      <w:r w:rsidR="00CA16E0">
        <w:rPr>
          <w:rFonts w:eastAsia="Calibri"/>
          <w:lang w:eastAsia="en-US"/>
        </w:rPr>
        <w:t xml:space="preserve"> </w:t>
      </w:r>
      <w:r w:rsidR="009E0847">
        <w:rPr>
          <w:rFonts w:eastAsia="Calibri"/>
          <w:lang w:eastAsia="en-US"/>
        </w:rPr>
        <w:t>5560,3 тыс.руб. стоимость объектов,</w:t>
      </w:r>
      <w:r w:rsidR="00CA16E0">
        <w:rPr>
          <w:rFonts w:eastAsia="Calibri"/>
          <w:lang w:eastAsia="en-US"/>
        </w:rPr>
        <w:t xml:space="preserve"> которые введены в эксплуатацию, акты о приемке выполненных работ датированы </w:t>
      </w:r>
      <w:r w:rsidR="009E0847">
        <w:rPr>
          <w:rFonts w:eastAsia="Calibri"/>
          <w:lang w:eastAsia="en-US"/>
        </w:rPr>
        <w:t xml:space="preserve">2011-2012 </w:t>
      </w:r>
      <w:proofErr w:type="spellStart"/>
      <w:r w:rsidR="009E0847">
        <w:rPr>
          <w:rFonts w:eastAsia="Calibri"/>
          <w:lang w:eastAsia="en-US"/>
        </w:rPr>
        <w:t>гг</w:t>
      </w:r>
      <w:proofErr w:type="spellEnd"/>
      <w:r w:rsidR="009E0847">
        <w:rPr>
          <w:rFonts w:eastAsia="Calibri"/>
          <w:lang w:eastAsia="en-US"/>
        </w:rPr>
        <w:t>;</w:t>
      </w:r>
      <w:r w:rsidRPr="004C3D14">
        <w:rPr>
          <w:rFonts w:eastAsia="Calibri"/>
          <w:lang w:eastAsia="en-US"/>
        </w:rPr>
        <w:t xml:space="preserve">  4371,1 тыс.руб. - канализационные с</w:t>
      </w:r>
      <w:r w:rsidR="009E0847">
        <w:rPr>
          <w:rFonts w:eastAsia="Calibri"/>
          <w:lang w:eastAsia="en-US"/>
        </w:rPr>
        <w:t xml:space="preserve">ети к жилым домам по </w:t>
      </w:r>
      <w:proofErr w:type="spellStart"/>
      <w:r w:rsidR="009E0847">
        <w:rPr>
          <w:rFonts w:eastAsia="Calibri"/>
          <w:lang w:eastAsia="en-US"/>
        </w:rPr>
        <w:t>ул</w:t>
      </w:r>
      <w:proofErr w:type="gramStart"/>
      <w:r w:rsidR="009E0847">
        <w:rPr>
          <w:rFonts w:eastAsia="Calibri"/>
          <w:lang w:eastAsia="en-US"/>
        </w:rPr>
        <w:t>.П</w:t>
      </w:r>
      <w:proofErr w:type="gramEnd"/>
      <w:r w:rsidR="009E0847">
        <w:rPr>
          <w:rFonts w:eastAsia="Calibri"/>
          <w:lang w:eastAsia="en-US"/>
        </w:rPr>
        <w:t>авлова</w:t>
      </w:r>
      <w:proofErr w:type="spellEnd"/>
      <w:r w:rsidR="009E0847">
        <w:rPr>
          <w:rFonts w:eastAsia="Calibri"/>
          <w:lang w:eastAsia="en-US"/>
        </w:rPr>
        <w:t>, сданы в 2012 году;</w:t>
      </w:r>
      <w:r w:rsidRPr="004C3D14">
        <w:rPr>
          <w:rFonts w:eastAsia="Calibri"/>
          <w:lang w:eastAsia="en-US"/>
        </w:rPr>
        <w:t xml:space="preserve">  </w:t>
      </w:r>
      <w:r w:rsidR="004C3D14">
        <w:rPr>
          <w:rFonts w:eastAsia="Calibri"/>
          <w:lang w:eastAsia="en-US"/>
        </w:rPr>
        <w:t>7381,5</w:t>
      </w:r>
      <w:r w:rsidRPr="004C3D14">
        <w:rPr>
          <w:rFonts w:eastAsia="Calibri"/>
          <w:lang w:eastAsia="en-US"/>
        </w:rPr>
        <w:t xml:space="preserve"> тыс.руб. - линии уличного освещения</w:t>
      </w:r>
      <w:r w:rsidR="00BC4AD2">
        <w:rPr>
          <w:rFonts w:eastAsia="Calibri"/>
          <w:lang w:eastAsia="en-US"/>
        </w:rPr>
        <w:t>, объекты введены в эксплуатацию в 2011-2012гг;</w:t>
      </w:r>
      <w:r w:rsidR="004C3D14">
        <w:rPr>
          <w:rFonts w:eastAsia="Calibri"/>
          <w:lang w:eastAsia="en-US"/>
        </w:rPr>
        <w:t xml:space="preserve"> 91954,4 тыс.руб.- плавательный бассейн</w:t>
      </w:r>
      <w:r w:rsidR="00630FD0">
        <w:rPr>
          <w:rFonts w:eastAsia="Calibri"/>
          <w:lang w:eastAsia="en-US"/>
        </w:rPr>
        <w:t xml:space="preserve">; </w:t>
      </w:r>
      <w:proofErr w:type="gramStart"/>
      <w:r w:rsidR="00630FD0">
        <w:rPr>
          <w:rFonts w:eastAsia="Calibri"/>
          <w:lang w:eastAsia="en-US"/>
        </w:rPr>
        <w:t xml:space="preserve">3320,9 тыс.руб. - физкультурно-оздоровительный комплекс </w:t>
      </w:r>
      <w:r w:rsidRPr="004C3D14">
        <w:rPr>
          <w:rFonts w:eastAsia="Calibri"/>
          <w:lang w:eastAsia="en-US"/>
        </w:rPr>
        <w:t xml:space="preserve"> и др..</w:t>
      </w:r>
      <w:r w:rsidR="00CA23E9">
        <w:rPr>
          <w:rFonts w:eastAsia="Calibri"/>
          <w:lang w:eastAsia="en-US"/>
        </w:rPr>
        <w:t xml:space="preserve"> Увеличение остатка по данному счету</w:t>
      </w:r>
      <w:r w:rsidR="00FF061A">
        <w:rPr>
          <w:rFonts w:eastAsia="Calibri"/>
          <w:lang w:eastAsia="en-US"/>
        </w:rPr>
        <w:t xml:space="preserve"> в сравнении с началом периода составило 115515,7 тыс.руб., списано со счета и принято к учету</w:t>
      </w:r>
      <w:r w:rsidR="00CA23E9">
        <w:rPr>
          <w:rFonts w:eastAsia="Calibri"/>
          <w:lang w:eastAsia="en-US"/>
        </w:rPr>
        <w:t xml:space="preserve"> </w:t>
      </w:r>
      <w:r w:rsidR="00D677E2">
        <w:rPr>
          <w:rFonts w:eastAsia="Calibri"/>
          <w:lang w:eastAsia="en-US"/>
        </w:rPr>
        <w:t xml:space="preserve">в составе </w:t>
      </w:r>
      <w:r w:rsidR="00FF061A">
        <w:rPr>
          <w:rFonts w:eastAsia="Calibri"/>
          <w:lang w:eastAsia="en-US"/>
        </w:rPr>
        <w:t xml:space="preserve">основных средств на сумму 28029,5 тыс.руб., увеличение остатка </w:t>
      </w:r>
      <w:r w:rsidR="00CA23E9">
        <w:rPr>
          <w:rFonts w:eastAsia="Calibri"/>
          <w:lang w:eastAsia="en-US"/>
        </w:rPr>
        <w:t>связано с</w:t>
      </w:r>
      <w:r w:rsidR="00A47C5D">
        <w:rPr>
          <w:rFonts w:eastAsia="Calibri"/>
          <w:lang w:eastAsia="en-US"/>
        </w:rPr>
        <w:t xml:space="preserve"> </w:t>
      </w:r>
      <w:r w:rsidR="00CA23E9">
        <w:rPr>
          <w:rFonts w:eastAsia="Calibri"/>
          <w:lang w:eastAsia="en-US"/>
        </w:rPr>
        <w:t xml:space="preserve">тем, что </w:t>
      </w:r>
      <w:r w:rsidR="00A47C5D">
        <w:rPr>
          <w:rFonts w:eastAsia="Calibri"/>
          <w:lang w:eastAsia="en-US"/>
        </w:rPr>
        <w:t>объекты недвижимости могут быть приняты к учету в составе основных средств только после</w:t>
      </w:r>
      <w:r w:rsidRPr="00B910F1">
        <w:rPr>
          <w:rFonts w:eastAsia="Calibri"/>
          <w:i/>
          <w:lang w:eastAsia="en-US"/>
        </w:rPr>
        <w:t xml:space="preserve"> </w:t>
      </w:r>
      <w:r w:rsidR="00A47C5D">
        <w:rPr>
          <w:rFonts w:eastAsia="Calibri"/>
          <w:lang w:eastAsia="en-US"/>
        </w:rPr>
        <w:t>получения учреждением в установленных законодательством РФ случаях</w:t>
      </w:r>
      <w:proofErr w:type="gramEnd"/>
      <w:r w:rsidR="00A47C5D">
        <w:rPr>
          <w:rFonts w:eastAsia="Calibri"/>
          <w:lang w:eastAsia="en-US"/>
        </w:rPr>
        <w:t xml:space="preserve"> документов (их копий) о государственной регистрации прав на них.</w:t>
      </w:r>
      <w:r w:rsidR="009E0847">
        <w:rPr>
          <w:rFonts w:eastAsia="Calibri"/>
          <w:lang w:eastAsia="en-US"/>
        </w:rPr>
        <w:t xml:space="preserve"> </w:t>
      </w:r>
      <w:r w:rsidR="00DA2AFD">
        <w:rPr>
          <w:rFonts w:eastAsia="Calibri"/>
          <w:lang w:eastAsia="en-US"/>
        </w:rPr>
        <w:t>Остаток по аналитическому счету 1106 может оставаться при условии, что первоначальная стоимость того или иного основного средства окончательно не сформирована и оно не доведено до состояния, пригодного к использованию</w:t>
      </w:r>
      <w:r w:rsidR="00403728">
        <w:rPr>
          <w:rFonts w:eastAsia="Calibri"/>
          <w:lang w:eastAsia="en-US"/>
        </w:rPr>
        <w:t xml:space="preserve">. Имущество на сумму  17312,9 тыс.рублей, </w:t>
      </w:r>
      <w:proofErr w:type="gramStart"/>
      <w:r w:rsidR="00403728">
        <w:rPr>
          <w:rFonts w:eastAsia="Calibri"/>
          <w:lang w:eastAsia="en-US"/>
        </w:rPr>
        <w:t>согласно актов</w:t>
      </w:r>
      <w:proofErr w:type="gramEnd"/>
      <w:r w:rsidR="00403728">
        <w:rPr>
          <w:rFonts w:eastAsia="Calibri"/>
          <w:lang w:eastAsia="en-US"/>
        </w:rPr>
        <w:t xml:space="preserve"> о приемке выполненных работ приведено в состояние пригодное к использованию еще 2011-2012 годах. В связи с этим не произошла капитализация  имущества казны  на 17</w:t>
      </w:r>
      <w:r w:rsidR="00525B38">
        <w:rPr>
          <w:rFonts w:eastAsia="Calibri"/>
          <w:lang w:eastAsia="en-US"/>
        </w:rPr>
        <w:t>312,9 тыс.</w:t>
      </w:r>
      <w:r w:rsidR="00403728">
        <w:rPr>
          <w:rFonts w:eastAsia="Calibri"/>
          <w:lang w:eastAsia="en-US"/>
        </w:rPr>
        <w:t>рублей.</w:t>
      </w:r>
    </w:p>
    <w:p w:rsidR="00434D9D" w:rsidRPr="00B910F1" w:rsidRDefault="00B910F1" w:rsidP="00434D9D">
      <w:pPr>
        <w:ind w:firstLine="708"/>
        <w:jc w:val="both"/>
        <w:rPr>
          <w:rFonts w:eastAsia="Calibri"/>
          <w:i/>
          <w:lang w:eastAsia="en-US"/>
        </w:rPr>
      </w:pPr>
      <w:r w:rsidRPr="00B910F1">
        <w:rPr>
          <w:rFonts w:eastAsia="Calibri"/>
          <w:i/>
          <w:lang w:eastAsia="en-US"/>
        </w:rPr>
        <w:t xml:space="preserve"> </w:t>
      </w:r>
      <w:proofErr w:type="gramStart"/>
      <w:r w:rsidR="00434D9D" w:rsidRPr="004C246A">
        <w:rPr>
          <w:rFonts w:eastAsia="Calibri"/>
          <w:lang w:eastAsia="en-US"/>
        </w:rPr>
        <w:t>По разделу баланса «Нефинансовые активы» по сравнению с началом года произошло увеличение на сумму 1119385,8 тыс.руб.,</w:t>
      </w:r>
      <w:r w:rsidR="00434D9D" w:rsidRPr="00B910F1">
        <w:rPr>
          <w:rFonts w:eastAsia="Calibri"/>
          <w:i/>
          <w:lang w:eastAsia="en-US"/>
        </w:rPr>
        <w:t xml:space="preserve"> </w:t>
      </w:r>
      <w:r w:rsidR="00434D9D" w:rsidRPr="004D3EAA">
        <w:rPr>
          <w:rFonts w:eastAsia="Calibri"/>
          <w:lang w:eastAsia="en-US"/>
        </w:rPr>
        <w:t>в основном увеличение произошло</w:t>
      </w:r>
      <w:r w:rsidR="00434D9D">
        <w:rPr>
          <w:rFonts w:eastAsia="Calibri"/>
          <w:i/>
          <w:lang w:eastAsia="en-US"/>
        </w:rPr>
        <w:t xml:space="preserve"> </w:t>
      </w:r>
      <w:r w:rsidR="00434D9D" w:rsidRPr="00B910F1">
        <w:rPr>
          <w:rFonts w:eastAsia="Calibri"/>
          <w:i/>
          <w:lang w:eastAsia="en-US"/>
        </w:rPr>
        <w:t xml:space="preserve"> </w:t>
      </w:r>
      <w:r w:rsidR="00434D9D" w:rsidRPr="004D3EAA">
        <w:rPr>
          <w:rFonts w:eastAsia="Calibri"/>
          <w:lang w:eastAsia="en-US"/>
        </w:rPr>
        <w:t>за счет принятия в казну квартир по ул.</w:t>
      </w:r>
      <w:r w:rsidR="00434D9D">
        <w:rPr>
          <w:rFonts w:eastAsia="Calibri"/>
          <w:lang w:eastAsia="en-US"/>
        </w:rPr>
        <w:t xml:space="preserve"> </w:t>
      </w:r>
      <w:r w:rsidR="00434D9D" w:rsidRPr="004D3EAA">
        <w:rPr>
          <w:rFonts w:eastAsia="Calibri"/>
          <w:lang w:eastAsia="en-US"/>
        </w:rPr>
        <w:t xml:space="preserve">Павлова  д.28/1 на сумму </w:t>
      </w:r>
      <w:r w:rsidR="00434D9D">
        <w:rPr>
          <w:rFonts w:eastAsia="Calibri"/>
          <w:lang w:eastAsia="en-US"/>
        </w:rPr>
        <w:t xml:space="preserve">8123,0 тыс.рублей, квартир для детей сирот на сумму 12245,0 тыс.рублей, приняты к учету нежилые помещения в здании по ул. Ленина, </w:t>
      </w:r>
      <w:r w:rsidR="00833C88">
        <w:rPr>
          <w:rFonts w:eastAsia="Calibri"/>
          <w:lang w:eastAsia="en-US"/>
        </w:rPr>
        <w:t xml:space="preserve">122 </w:t>
      </w:r>
      <w:r w:rsidR="00006099">
        <w:rPr>
          <w:rFonts w:eastAsia="Calibri"/>
          <w:lang w:eastAsia="en-US"/>
        </w:rPr>
        <w:t xml:space="preserve"> </w:t>
      </w:r>
      <w:r w:rsidR="00833C88">
        <w:rPr>
          <w:rFonts w:eastAsia="Calibri"/>
          <w:lang w:eastAsia="en-US"/>
        </w:rPr>
        <w:t>на сумму  1763,0 тыс.рублей и</w:t>
      </w:r>
      <w:proofErr w:type="gramEnd"/>
      <w:r w:rsidR="00833C88">
        <w:rPr>
          <w:rFonts w:eastAsia="Calibri"/>
          <w:lang w:eastAsia="en-US"/>
        </w:rPr>
        <w:t xml:space="preserve"> др.</w:t>
      </w:r>
      <w:r w:rsidR="00434D9D" w:rsidRPr="00B910F1">
        <w:rPr>
          <w:rFonts w:eastAsia="Calibri"/>
          <w:i/>
          <w:lang w:eastAsia="en-US"/>
        </w:rPr>
        <w:t xml:space="preserve"> </w:t>
      </w:r>
    </w:p>
    <w:p w:rsidR="00B910F1" w:rsidRPr="00434D9D" w:rsidRDefault="00B910F1" w:rsidP="00B910F1">
      <w:pPr>
        <w:ind w:firstLine="708"/>
        <w:jc w:val="both"/>
        <w:rPr>
          <w:rFonts w:eastAsia="Calibri"/>
          <w:lang w:eastAsia="en-US"/>
        </w:rPr>
      </w:pPr>
      <w:r w:rsidRPr="00434D9D">
        <w:rPr>
          <w:rFonts w:eastAsia="Calibri"/>
          <w:lang w:eastAsia="en-US"/>
        </w:rPr>
        <w:t>Остатка денежных средств  на  конец года нет</w:t>
      </w:r>
      <w:r w:rsidR="00403728">
        <w:rPr>
          <w:rFonts w:eastAsia="Calibri"/>
          <w:lang w:eastAsia="en-US"/>
        </w:rPr>
        <w:t>, что соответствует  показателям ф.0503178</w:t>
      </w:r>
      <w:r w:rsidRPr="00434D9D">
        <w:rPr>
          <w:rFonts w:eastAsia="Calibri"/>
          <w:lang w:eastAsia="en-US"/>
        </w:rPr>
        <w:t>.</w:t>
      </w:r>
    </w:p>
    <w:p w:rsidR="00DF0B3A" w:rsidRDefault="00B910F1" w:rsidP="00B910F1">
      <w:pPr>
        <w:ind w:firstLine="708"/>
        <w:jc w:val="both"/>
        <w:rPr>
          <w:rFonts w:eastAsia="Calibri"/>
          <w:lang w:eastAsia="en-US"/>
        </w:rPr>
      </w:pPr>
      <w:proofErr w:type="gramStart"/>
      <w:r w:rsidRPr="00434D9D">
        <w:rPr>
          <w:rFonts w:eastAsia="Calibri"/>
          <w:lang w:eastAsia="en-US"/>
        </w:rPr>
        <w:t xml:space="preserve">Расчеты по доходам   отражены в балансе в сумме </w:t>
      </w:r>
      <w:r w:rsidR="00434D9D">
        <w:rPr>
          <w:rFonts w:eastAsia="Calibri"/>
          <w:lang w:eastAsia="en-US"/>
        </w:rPr>
        <w:t>17758,1</w:t>
      </w:r>
      <w:r w:rsidRPr="00434D9D">
        <w:rPr>
          <w:rFonts w:eastAsia="Calibri"/>
          <w:lang w:eastAsia="en-US"/>
        </w:rPr>
        <w:t xml:space="preserve"> тыс.рублей.  Основная часть задолженности приходится на задолженность по арендной плате за землю в сумме </w:t>
      </w:r>
      <w:r w:rsidR="006F767B">
        <w:rPr>
          <w:rFonts w:eastAsia="Calibri"/>
          <w:lang w:eastAsia="en-US"/>
        </w:rPr>
        <w:t>9806,6</w:t>
      </w:r>
      <w:r w:rsidRPr="00434D9D">
        <w:rPr>
          <w:rFonts w:eastAsia="Calibri"/>
          <w:lang w:eastAsia="en-US"/>
        </w:rPr>
        <w:t xml:space="preserve"> тыс.руб., арендной плате  за пользование муниципальным имуществом в сумме </w:t>
      </w:r>
      <w:r w:rsidR="006F767B">
        <w:rPr>
          <w:rFonts w:eastAsia="Calibri"/>
          <w:lang w:eastAsia="en-US"/>
        </w:rPr>
        <w:t>9705,7</w:t>
      </w:r>
      <w:r w:rsidRPr="00434D9D">
        <w:rPr>
          <w:rFonts w:eastAsia="Calibri"/>
          <w:lang w:eastAsia="en-US"/>
        </w:rPr>
        <w:t xml:space="preserve"> тыс.рублей</w:t>
      </w:r>
      <w:r w:rsidRPr="00DF0B3A">
        <w:rPr>
          <w:rFonts w:eastAsia="Calibri"/>
          <w:lang w:eastAsia="en-US"/>
        </w:rPr>
        <w:t>. При имеющейся дебиторской задолженности по доходам по счету 120500000 образовалась кредиторская задолженность по межбюджетным трансфертам, полученным из областного бюджета в размере</w:t>
      </w:r>
      <w:r w:rsidR="0066753A">
        <w:rPr>
          <w:rFonts w:eastAsia="Calibri"/>
          <w:lang w:eastAsia="en-US"/>
        </w:rPr>
        <w:t xml:space="preserve"> </w:t>
      </w:r>
      <w:r w:rsidRPr="00DF0B3A">
        <w:rPr>
          <w:rFonts w:eastAsia="Calibri"/>
          <w:lang w:eastAsia="en-US"/>
        </w:rPr>
        <w:t xml:space="preserve"> </w:t>
      </w:r>
      <w:r w:rsidR="00DF0B3A">
        <w:rPr>
          <w:rFonts w:eastAsia="Calibri"/>
          <w:lang w:eastAsia="en-US"/>
        </w:rPr>
        <w:t>1948,7</w:t>
      </w:r>
      <w:r w:rsidRPr="00DF0B3A">
        <w:rPr>
          <w:rFonts w:eastAsia="Calibri"/>
          <w:lang w:eastAsia="en-US"/>
        </w:rPr>
        <w:t xml:space="preserve"> тыс.руб</w:t>
      </w:r>
      <w:r w:rsidR="00DF0B3A">
        <w:rPr>
          <w:rFonts w:eastAsia="Calibri"/>
          <w:lang w:eastAsia="en-US"/>
        </w:rPr>
        <w:t>лей.</w:t>
      </w:r>
      <w:proofErr w:type="gramEnd"/>
    </w:p>
    <w:p w:rsidR="00B910F1" w:rsidRPr="00DF0B3A" w:rsidRDefault="00B910F1" w:rsidP="00B910F1">
      <w:pPr>
        <w:ind w:firstLine="708"/>
        <w:jc w:val="both"/>
        <w:rPr>
          <w:rFonts w:eastAsia="Calibri"/>
          <w:lang w:eastAsia="en-US"/>
        </w:rPr>
      </w:pPr>
      <w:r w:rsidRPr="00DF0B3A">
        <w:rPr>
          <w:rFonts w:eastAsia="Calibri"/>
          <w:lang w:eastAsia="en-US"/>
        </w:rPr>
        <w:t xml:space="preserve">В строке баланса «Расчеты по выданным авансам» отражена дебиторская задолженность в сумме </w:t>
      </w:r>
      <w:r w:rsidR="00DF0B3A" w:rsidRPr="00DF0B3A">
        <w:rPr>
          <w:rFonts w:eastAsia="Calibri"/>
          <w:lang w:eastAsia="en-US"/>
        </w:rPr>
        <w:t xml:space="preserve">8204,3 </w:t>
      </w:r>
      <w:r w:rsidRPr="00DF0B3A">
        <w:rPr>
          <w:rFonts w:eastAsia="Calibri"/>
          <w:lang w:eastAsia="en-US"/>
        </w:rPr>
        <w:t xml:space="preserve">тыс.руб., которая </w:t>
      </w:r>
      <w:r w:rsidR="00DF0B3A">
        <w:rPr>
          <w:rFonts w:eastAsia="Calibri"/>
          <w:lang w:eastAsia="en-US"/>
        </w:rPr>
        <w:t>увеличилась</w:t>
      </w:r>
      <w:r w:rsidRPr="00DF0B3A">
        <w:rPr>
          <w:rFonts w:eastAsia="Calibri"/>
          <w:lang w:eastAsia="en-US"/>
        </w:rPr>
        <w:t xml:space="preserve"> по сравнению с началом года на </w:t>
      </w:r>
      <w:r w:rsidR="00DF0B3A">
        <w:rPr>
          <w:rFonts w:eastAsia="Calibri"/>
          <w:lang w:eastAsia="en-US"/>
        </w:rPr>
        <w:t>7713,9 тыс.руб</w:t>
      </w:r>
      <w:r w:rsidR="007611AB">
        <w:rPr>
          <w:rFonts w:eastAsia="Calibri"/>
          <w:lang w:eastAsia="en-US"/>
        </w:rPr>
        <w:t>.</w:t>
      </w:r>
      <w:r w:rsidR="00DF0B3A">
        <w:rPr>
          <w:rFonts w:eastAsia="Calibri"/>
          <w:lang w:eastAsia="en-US"/>
        </w:rPr>
        <w:t>, увеличение</w:t>
      </w:r>
      <w:r w:rsidR="00CE3B13">
        <w:rPr>
          <w:rFonts w:eastAsia="Calibri"/>
          <w:lang w:eastAsia="en-US"/>
        </w:rPr>
        <w:t xml:space="preserve"> в основном</w:t>
      </w:r>
      <w:r w:rsidR="00DF0B3A">
        <w:rPr>
          <w:rFonts w:eastAsia="Calibri"/>
          <w:lang w:eastAsia="en-US"/>
        </w:rPr>
        <w:t xml:space="preserve"> произошло за счет оплаты взноса в долевое строительство дома по </w:t>
      </w:r>
      <w:proofErr w:type="spellStart"/>
      <w:r w:rsidR="00DF0B3A">
        <w:rPr>
          <w:rFonts w:eastAsia="Calibri"/>
          <w:lang w:eastAsia="en-US"/>
        </w:rPr>
        <w:t>ул</w:t>
      </w:r>
      <w:proofErr w:type="spellEnd"/>
      <w:proofErr w:type="gramStart"/>
      <w:r w:rsidR="00542CDC">
        <w:rPr>
          <w:rFonts w:eastAsia="Calibri"/>
          <w:lang w:eastAsia="en-US"/>
        </w:rPr>
        <w:t xml:space="preserve"> </w:t>
      </w:r>
      <w:r w:rsidR="00DF0B3A">
        <w:rPr>
          <w:rFonts w:eastAsia="Calibri"/>
          <w:lang w:eastAsia="en-US"/>
        </w:rPr>
        <w:t>.</w:t>
      </w:r>
      <w:proofErr w:type="gramEnd"/>
      <w:r w:rsidR="00DF0B3A">
        <w:rPr>
          <w:rFonts w:eastAsia="Calibri"/>
          <w:lang w:eastAsia="en-US"/>
        </w:rPr>
        <w:t>Павлова,</w:t>
      </w:r>
      <w:r w:rsidR="0066753A">
        <w:rPr>
          <w:rFonts w:eastAsia="Calibri"/>
          <w:lang w:eastAsia="en-US"/>
        </w:rPr>
        <w:t xml:space="preserve"> </w:t>
      </w:r>
      <w:r w:rsidR="00DF0B3A">
        <w:rPr>
          <w:rFonts w:eastAsia="Calibri"/>
          <w:lang w:eastAsia="en-US"/>
        </w:rPr>
        <w:t>30 в сумме 7587,4 тыс.рублей.</w:t>
      </w:r>
    </w:p>
    <w:p w:rsidR="00475D2D" w:rsidRDefault="00B910F1" w:rsidP="00B910F1">
      <w:pPr>
        <w:ind w:firstLine="708"/>
        <w:jc w:val="both"/>
        <w:rPr>
          <w:rFonts w:eastAsia="Calibri"/>
          <w:i/>
          <w:lang w:eastAsia="en-US"/>
        </w:rPr>
      </w:pPr>
      <w:r w:rsidRPr="00DF0B3A">
        <w:rPr>
          <w:rFonts w:eastAsia="Calibri"/>
          <w:lang w:eastAsia="en-US"/>
        </w:rPr>
        <w:t>По строке баланса «Расчеты по ущербу имуществу» на начало и конец года задолженности нет.</w:t>
      </w:r>
      <w:r w:rsidRPr="00B910F1">
        <w:rPr>
          <w:rFonts w:eastAsia="Calibri"/>
          <w:i/>
          <w:lang w:eastAsia="en-US"/>
        </w:rPr>
        <w:t xml:space="preserve"> </w:t>
      </w:r>
    </w:p>
    <w:p w:rsidR="00B910F1" w:rsidRPr="00B910F1" w:rsidRDefault="00B910F1" w:rsidP="00B910F1">
      <w:pPr>
        <w:ind w:firstLine="708"/>
        <w:jc w:val="both"/>
        <w:rPr>
          <w:rFonts w:eastAsia="Calibri"/>
          <w:i/>
          <w:lang w:eastAsia="en-US"/>
        </w:rPr>
      </w:pPr>
      <w:r w:rsidRPr="00475D2D">
        <w:rPr>
          <w:rFonts w:eastAsia="Calibri"/>
          <w:lang w:eastAsia="en-US"/>
        </w:rPr>
        <w:t xml:space="preserve">По разделу «Обязательства» на конец отчетного периода объем обязательств </w:t>
      </w:r>
      <w:r w:rsidR="00475D2D">
        <w:rPr>
          <w:rFonts w:eastAsia="Calibri"/>
          <w:lang w:eastAsia="en-US"/>
        </w:rPr>
        <w:t>увеличился</w:t>
      </w:r>
      <w:r w:rsidRPr="00475D2D">
        <w:rPr>
          <w:rFonts w:eastAsia="Calibri"/>
          <w:lang w:eastAsia="en-US"/>
        </w:rPr>
        <w:t xml:space="preserve"> на </w:t>
      </w:r>
      <w:r w:rsidR="00475D2D" w:rsidRPr="00475D2D">
        <w:rPr>
          <w:rFonts w:eastAsia="SimSun"/>
          <w:lang w:eastAsia="zh-CN"/>
        </w:rPr>
        <w:t>4539,8</w:t>
      </w:r>
      <w:r w:rsidRPr="00475D2D">
        <w:rPr>
          <w:rFonts w:eastAsia="Calibri"/>
          <w:lang w:eastAsia="en-US"/>
        </w:rPr>
        <w:t xml:space="preserve"> тыс.руб. и составил </w:t>
      </w:r>
      <w:r w:rsidR="00475D2D" w:rsidRPr="00475D2D">
        <w:rPr>
          <w:rFonts w:eastAsia="SimSun"/>
          <w:lang w:eastAsia="zh-CN"/>
        </w:rPr>
        <w:t>7092,8</w:t>
      </w:r>
      <w:r w:rsidRPr="00475D2D">
        <w:rPr>
          <w:rFonts w:eastAsia="Calibri"/>
          <w:lang w:eastAsia="en-US"/>
        </w:rPr>
        <w:t xml:space="preserve"> тыс.рублей.</w:t>
      </w:r>
    </w:p>
    <w:p w:rsidR="00475D2D" w:rsidRPr="00475D2D" w:rsidRDefault="00B910F1" w:rsidP="00B910F1">
      <w:pPr>
        <w:ind w:firstLine="708"/>
        <w:jc w:val="both"/>
        <w:rPr>
          <w:rFonts w:eastAsia="Calibri"/>
          <w:lang w:eastAsia="en-US"/>
        </w:rPr>
      </w:pPr>
      <w:r w:rsidRPr="00475D2D">
        <w:rPr>
          <w:rFonts w:eastAsia="Calibri"/>
          <w:lang w:eastAsia="en-US"/>
        </w:rPr>
        <w:t xml:space="preserve">В расчетах с кредиторами  по </w:t>
      </w:r>
      <w:r w:rsidR="00475D2D" w:rsidRPr="00475D2D">
        <w:rPr>
          <w:rFonts w:eastAsia="Calibri"/>
          <w:lang w:eastAsia="en-US"/>
        </w:rPr>
        <w:t xml:space="preserve">долговым обязательствам  остаток  долга по </w:t>
      </w:r>
      <w:proofErr w:type="gramStart"/>
      <w:r w:rsidR="00475D2D" w:rsidRPr="00475D2D">
        <w:rPr>
          <w:rFonts w:eastAsia="Calibri"/>
          <w:lang w:eastAsia="en-US"/>
        </w:rPr>
        <w:t xml:space="preserve">бюджетным </w:t>
      </w:r>
      <w:r w:rsidR="00525B38">
        <w:rPr>
          <w:rFonts w:eastAsia="Calibri"/>
          <w:lang w:eastAsia="en-US"/>
        </w:rPr>
        <w:t xml:space="preserve"> </w:t>
      </w:r>
      <w:r w:rsidR="00475D2D" w:rsidRPr="00475D2D">
        <w:rPr>
          <w:rFonts w:eastAsia="Calibri"/>
          <w:lang w:eastAsia="en-US"/>
        </w:rPr>
        <w:t>кредитам,</w:t>
      </w:r>
      <w:r w:rsidR="00976904">
        <w:rPr>
          <w:rFonts w:eastAsia="Calibri"/>
          <w:lang w:eastAsia="en-US"/>
        </w:rPr>
        <w:t xml:space="preserve"> </w:t>
      </w:r>
      <w:r w:rsidR="00475D2D" w:rsidRPr="00475D2D">
        <w:rPr>
          <w:rFonts w:eastAsia="Calibri"/>
          <w:lang w:eastAsia="en-US"/>
        </w:rPr>
        <w:t>полученным из областного бюджета</w:t>
      </w:r>
      <w:r w:rsidRPr="00475D2D">
        <w:rPr>
          <w:rFonts w:eastAsia="Calibri"/>
          <w:lang w:eastAsia="en-US"/>
        </w:rPr>
        <w:t xml:space="preserve"> на конец года </w:t>
      </w:r>
      <w:r w:rsidR="00475D2D" w:rsidRPr="00475D2D">
        <w:rPr>
          <w:rFonts w:eastAsia="Calibri"/>
          <w:lang w:eastAsia="en-US"/>
        </w:rPr>
        <w:t>составил</w:t>
      </w:r>
      <w:proofErr w:type="gramEnd"/>
      <w:r w:rsidR="00475D2D" w:rsidRPr="00475D2D">
        <w:rPr>
          <w:rFonts w:eastAsia="Calibri"/>
          <w:lang w:eastAsia="en-US"/>
        </w:rPr>
        <w:t xml:space="preserve"> </w:t>
      </w:r>
      <w:r w:rsidR="00CE3B13">
        <w:rPr>
          <w:rFonts w:eastAsia="Calibri"/>
          <w:lang w:eastAsia="en-US"/>
        </w:rPr>
        <w:t xml:space="preserve"> </w:t>
      </w:r>
      <w:r w:rsidR="00475D2D" w:rsidRPr="00475D2D">
        <w:rPr>
          <w:rFonts w:eastAsia="Calibri"/>
          <w:lang w:eastAsia="en-US"/>
        </w:rPr>
        <w:t>2981,0 тыс.рублей</w:t>
      </w:r>
      <w:r w:rsidR="00475D2D">
        <w:rPr>
          <w:rFonts w:eastAsia="Calibri"/>
          <w:lang w:eastAsia="en-US"/>
        </w:rPr>
        <w:t>.</w:t>
      </w:r>
    </w:p>
    <w:p w:rsidR="00B910F1" w:rsidRPr="00475D2D" w:rsidRDefault="00B910F1" w:rsidP="00CE3B13">
      <w:pPr>
        <w:ind w:firstLine="708"/>
        <w:jc w:val="both"/>
        <w:rPr>
          <w:rFonts w:eastAsia="Calibri"/>
          <w:lang w:eastAsia="en-US"/>
        </w:rPr>
      </w:pPr>
      <w:r w:rsidRPr="00475D2D">
        <w:rPr>
          <w:rFonts w:eastAsia="Calibri"/>
          <w:lang w:eastAsia="en-US"/>
        </w:rPr>
        <w:lastRenderedPageBreak/>
        <w:t xml:space="preserve">Задолженность по расчетам по принятым обязательствам составляет </w:t>
      </w:r>
      <w:r w:rsidR="00475D2D">
        <w:rPr>
          <w:rFonts w:eastAsia="Calibri"/>
          <w:lang w:eastAsia="en-US"/>
        </w:rPr>
        <w:t>3339,1</w:t>
      </w:r>
      <w:r w:rsidRPr="00475D2D">
        <w:rPr>
          <w:rFonts w:eastAsia="Calibri"/>
          <w:lang w:eastAsia="en-US"/>
        </w:rPr>
        <w:t xml:space="preserve"> тыс.руб., которая в сравнении с началом года увеличилась на </w:t>
      </w:r>
      <w:r w:rsidR="00475D2D">
        <w:rPr>
          <w:rFonts w:eastAsia="Calibri"/>
          <w:lang w:eastAsia="en-US"/>
        </w:rPr>
        <w:t>1026,1</w:t>
      </w:r>
      <w:r w:rsidRPr="00475D2D">
        <w:rPr>
          <w:rFonts w:eastAsia="Calibri"/>
          <w:lang w:eastAsia="en-US"/>
        </w:rPr>
        <w:t xml:space="preserve"> тыс.рублей. </w:t>
      </w:r>
      <w:r w:rsidR="00475D2D">
        <w:rPr>
          <w:rFonts w:eastAsia="Calibri"/>
          <w:lang w:eastAsia="en-US"/>
        </w:rPr>
        <w:t>Наибольшая сумма задолженности составляет задолженность по заработной плате 1635,0 тыс.рублей, по начислениям на оплату труда 361,9 тыс.руб</w:t>
      </w:r>
      <w:r w:rsidR="004C3D14">
        <w:rPr>
          <w:rFonts w:eastAsia="Calibri"/>
          <w:lang w:eastAsia="en-US"/>
        </w:rPr>
        <w:t>, задолженность по прочим услугам 469,5 тыс.рублей, по прочим расходам 635,0 тыс.рублей.</w:t>
      </w:r>
    </w:p>
    <w:p w:rsidR="00B910F1" w:rsidRPr="00475D2D" w:rsidRDefault="00B910F1" w:rsidP="00B910F1">
      <w:pPr>
        <w:ind w:firstLine="708"/>
        <w:jc w:val="both"/>
        <w:rPr>
          <w:rFonts w:eastAsia="Calibri"/>
          <w:lang w:eastAsia="en-US"/>
        </w:rPr>
      </w:pPr>
      <w:r w:rsidRPr="00475D2D">
        <w:rPr>
          <w:rFonts w:eastAsia="Calibri"/>
          <w:lang w:eastAsia="en-US"/>
        </w:rPr>
        <w:t xml:space="preserve">Остаток задолженности по «Расчетам по платежам в бюджеты» на конец года составил </w:t>
      </w:r>
      <w:r w:rsidR="004C3D14">
        <w:rPr>
          <w:rFonts w:eastAsia="Calibri"/>
          <w:lang w:eastAsia="en-US"/>
        </w:rPr>
        <w:t>761,2</w:t>
      </w:r>
      <w:r w:rsidRPr="00475D2D">
        <w:rPr>
          <w:rFonts w:eastAsia="Calibri"/>
          <w:lang w:eastAsia="en-US"/>
        </w:rPr>
        <w:t xml:space="preserve"> тыс.руб., сумма задолженности в сравнении с началом года увеличилась на </w:t>
      </w:r>
      <w:r w:rsidR="004C3D14">
        <w:rPr>
          <w:rFonts w:eastAsia="Calibri"/>
          <w:lang w:eastAsia="en-US"/>
        </w:rPr>
        <w:t>528</w:t>
      </w:r>
      <w:r w:rsidRPr="00475D2D">
        <w:rPr>
          <w:rFonts w:eastAsia="Calibri"/>
          <w:lang w:eastAsia="en-US"/>
        </w:rPr>
        <w:t>,4 тыс.рублей.</w:t>
      </w:r>
    </w:p>
    <w:p w:rsidR="00B910F1" w:rsidRDefault="00B910F1" w:rsidP="00B910F1">
      <w:pPr>
        <w:ind w:firstLine="708"/>
        <w:jc w:val="both"/>
        <w:rPr>
          <w:rFonts w:eastAsia="Calibri"/>
          <w:lang w:eastAsia="en-US"/>
        </w:rPr>
      </w:pPr>
      <w:r w:rsidRPr="00475D2D">
        <w:rPr>
          <w:rFonts w:eastAsia="Calibri"/>
          <w:lang w:eastAsia="en-US"/>
        </w:rPr>
        <w:t xml:space="preserve">Задолженность по «Прочим расчетам с кредиторами» на конец года составила  </w:t>
      </w:r>
      <w:r w:rsidR="004C3D14">
        <w:rPr>
          <w:rFonts w:eastAsia="Calibri"/>
          <w:lang w:eastAsia="en-US"/>
        </w:rPr>
        <w:t>11,5</w:t>
      </w:r>
      <w:r w:rsidRPr="00475D2D">
        <w:rPr>
          <w:rFonts w:eastAsia="Calibri"/>
          <w:lang w:eastAsia="en-US"/>
        </w:rPr>
        <w:t xml:space="preserve"> тыс.рублей.</w:t>
      </w:r>
    </w:p>
    <w:p w:rsidR="00B910F1" w:rsidRPr="00976904" w:rsidRDefault="00B910F1" w:rsidP="00B910F1">
      <w:pPr>
        <w:tabs>
          <w:tab w:val="left" w:pos="567"/>
        </w:tabs>
        <w:ind w:firstLine="567"/>
        <w:jc w:val="both"/>
      </w:pPr>
      <w:r w:rsidRPr="00976904">
        <w:t>Дебиторская задолженность  по состоянию на 01.01.201</w:t>
      </w:r>
      <w:r w:rsidR="00976904">
        <w:t>4</w:t>
      </w:r>
      <w:r w:rsidRPr="00976904">
        <w:t xml:space="preserve"> года составила  </w:t>
      </w:r>
      <w:r w:rsidR="00976904">
        <w:t>25962,6</w:t>
      </w:r>
      <w:r w:rsidRPr="00976904">
        <w:t xml:space="preserve"> тыс.руб., наибольшая сумма  дебиторской задолженности образовалась на счете 120500000 «Расчеты с дебиторами по доходам»  в сумме </w:t>
      </w:r>
      <w:r w:rsidR="00976904">
        <w:t>17758,1</w:t>
      </w:r>
      <w:r w:rsidRPr="00976904">
        <w:t xml:space="preserve"> тыс.руб. или </w:t>
      </w:r>
      <w:r w:rsidR="00976904">
        <w:t>68,4</w:t>
      </w:r>
      <w:r w:rsidRPr="00976904">
        <w:t>% от общей суммы задолженности из них:</w:t>
      </w:r>
    </w:p>
    <w:p w:rsidR="003D3224" w:rsidRDefault="003D3224" w:rsidP="00B910F1">
      <w:pPr>
        <w:tabs>
          <w:tab w:val="left" w:pos="567"/>
        </w:tabs>
        <w:ind w:firstLine="567"/>
        <w:jc w:val="both"/>
      </w:pPr>
      <w:r>
        <w:t>9806,6</w:t>
      </w:r>
      <w:r w:rsidR="00B910F1" w:rsidRPr="00976904">
        <w:t xml:space="preserve"> тыс.руб. задолженность по арендной плате за землю</w:t>
      </w:r>
      <w:r>
        <w:t>;</w:t>
      </w:r>
    </w:p>
    <w:p w:rsidR="00B910F1" w:rsidRPr="00976904" w:rsidRDefault="003D3224" w:rsidP="00B910F1">
      <w:pPr>
        <w:tabs>
          <w:tab w:val="left" w:pos="567"/>
        </w:tabs>
        <w:ind w:firstLine="567"/>
        <w:jc w:val="both"/>
      </w:pPr>
      <w:r>
        <w:t>9705,7</w:t>
      </w:r>
      <w:r w:rsidR="007611AB">
        <w:t xml:space="preserve"> </w:t>
      </w:r>
      <w:r w:rsidR="00B910F1" w:rsidRPr="00976904">
        <w:t xml:space="preserve">тыс.руб. задолженность по арендной плате за имущество, в </w:t>
      </w:r>
      <w:proofErr w:type="spellStart"/>
      <w:r w:rsidR="00B910F1" w:rsidRPr="00976904">
        <w:t>т.ч</w:t>
      </w:r>
      <w:proofErr w:type="spellEnd"/>
      <w:r w:rsidR="00B910F1" w:rsidRPr="00976904">
        <w:t>.</w:t>
      </w:r>
      <w:r w:rsidR="00386CE1">
        <w:t>:</w:t>
      </w:r>
      <w:r w:rsidR="00B910F1" w:rsidRPr="00976904">
        <w:t xml:space="preserve"> 25</w:t>
      </w:r>
      <w:r>
        <w:t>1,8</w:t>
      </w:r>
      <w:r w:rsidR="00B910F1" w:rsidRPr="00976904">
        <w:t xml:space="preserve"> тыс.руб. задолженность, нереальная к взысканию;</w:t>
      </w:r>
    </w:p>
    <w:p w:rsidR="00484934" w:rsidRDefault="00484934" w:rsidP="00B910F1">
      <w:pPr>
        <w:tabs>
          <w:tab w:val="left" w:pos="567"/>
        </w:tabs>
        <w:ind w:firstLine="567"/>
        <w:jc w:val="both"/>
      </w:pPr>
      <w:r>
        <w:t>(-1948,7) тыс.руб. по доходам из областного бюджета;</w:t>
      </w:r>
    </w:p>
    <w:p w:rsidR="00484934" w:rsidRDefault="00484934" w:rsidP="00B910F1">
      <w:pPr>
        <w:tabs>
          <w:tab w:val="left" w:pos="567"/>
        </w:tabs>
        <w:ind w:firstLine="567"/>
        <w:jc w:val="both"/>
        <w:rPr>
          <w:i/>
        </w:rPr>
      </w:pPr>
      <w:r w:rsidRPr="00484934">
        <w:t>0,4</w:t>
      </w:r>
      <w:r w:rsidR="00B910F1" w:rsidRPr="00484934">
        <w:t xml:space="preserve"> ты</w:t>
      </w:r>
      <w:r>
        <w:t>с.руб. задолженность по штрафам</w:t>
      </w:r>
      <w:r w:rsidRPr="00484934">
        <w:t>;</w:t>
      </w:r>
    </w:p>
    <w:p w:rsidR="00B910F1" w:rsidRPr="00484934" w:rsidRDefault="00484934" w:rsidP="00B910F1">
      <w:pPr>
        <w:tabs>
          <w:tab w:val="left" w:pos="567"/>
        </w:tabs>
        <w:ind w:firstLine="567"/>
        <w:jc w:val="both"/>
      </w:pPr>
      <w:r>
        <w:t>194,1 тыс.руб.</w:t>
      </w:r>
      <w:r w:rsidR="00B910F1" w:rsidRPr="00F132B8">
        <w:rPr>
          <w:i/>
        </w:rPr>
        <w:t xml:space="preserve"> </w:t>
      </w:r>
      <w:r w:rsidR="00B910F1" w:rsidRPr="00484934">
        <w:t xml:space="preserve">задолженность по </w:t>
      </w:r>
      <w:r>
        <w:t>оплате неустойки за нарушение (несоблюдение) условий по</w:t>
      </w:r>
      <w:r w:rsidR="00B910F1" w:rsidRPr="00484934">
        <w:t xml:space="preserve"> муниципальным контрактам.  </w:t>
      </w:r>
    </w:p>
    <w:p w:rsidR="00B910F1" w:rsidRDefault="00B910F1" w:rsidP="00B910F1">
      <w:pPr>
        <w:tabs>
          <w:tab w:val="left" w:pos="567"/>
        </w:tabs>
        <w:ind w:firstLine="567"/>
        <w:jc w:val="both"/>
      </w:pPr>
      <w:r w:rsidRPr="00484934">
        <w:t>Дебиторская задолженность  по</w:t>
      </w:r>
      <w:r w:rsidRPr="00F132B8">
        <w:rPr>
          <w:i/>
        </w:rPr>
        <w:t xml:space="preserve"> </w:t>
      </w:r>
      <w:r w:rsidRPr="00484934">
        <w:t>счет</w:t>
      </w:r>
      <w:r w:rsidR="00484934">
        <w:t>у</w:t>
      </w:r>
      <w:r w:rsidRPr="00484934">
        <w:t xml:space="preserve"> 120600000</w:t>
      </w:r>
      <w:r w:rsidR="00484934">
        <w:t xml:space="preserve"> «Расчеты по выданным авансам»</w:t>
      </w:r>
      <w:r w:rsidRPr="00F132B8">
        <w:rPr>
          <w:i/>
        </w:rPr>
        <w:t xml:space="preserve"> </w:t>
      </w:r>
      <w:r w:rsidRPr="00484934">
        <w:t xml:space="preserve">составляет </w:t>
      </w:r>
      <w:r w:rsidR="00484934">
        <w:t>8204,3</w:t>
      </w:r>
      <w:r w:rsidRPr="00484934">
        <w:t xml:space="preserve"> тыс.руб. из них:</w:t>
      </w:r>
    </w:p>
    <w:p w:rsidR="00214717" w:rsidRPr="003D3DC4" w:rsidRDefault="00D5680C" w:rsidP="00214717">
      <w:pPr>
        <w:tabs>
          <w:tab w:val="left" w:pos="567"/>
        </w:tabs>
        <w:ind w:firstLine="567"/>
        <w:jc w:val="both"/>
      </w:pPr>
      <w:r>
        <w:t>з</w:t>
      </w:r>
      <w:r w:rsidR="00F9717C">
        <w:t>а у</w:t>
      </w:r>
      <w:r w:rsidR="00214717" w:rsidRPr="003D3DC4">
        <w:t>слуги связи</w:t>
      </w:r>
      <w:r w:rsidR="003D3DC4">
        <w:t xml:space="preserve"> </w:t>
      </w:r>
      <w:r w:rsidR="00F9717C">
        <w:t xml:space="preserve">(интернет) </w:t>
      </w:r>
      <w:r w:rsidR="00214717" w:rsidRPr="003D3DC4">
        <w:t xml:space="preserve"> в сумме </w:t>
      </w:r>
      <w:r w:rsidR="003D3DC4">
        <w:t>5,1</w:t>
      </w:r>
      <w:r w:rsidR="00214717" w:rsidRPr="003D3DC4">
        <w:t xml:space="preserve"> тыс.руб.;</w:t>
      </w:r>
    </w:p>
    <w:p w:rsidR="00F9717C" w:rsidRDefault="00F9717C" w:rsidP="00214717">
      <w:pPr>
        <w:tabs>
          <w:tab w:val="left" w:pos="567"/>
        </w:tabs>
        <w:ind w:firstLine="567"/>
        <w:jc w:val="both"/>
        <w:rPr>
          <w:i/>
        </w:rPr>
      </w:pPr>
      <w:r>
        <w:t>п</w:t>
      </w:r>
      <w:r w:rsidR="00214717" w:rsidRPr="003D3DC4">
        <w:t>рочие работы, услуги</w:t>
      </w:r>
      <w:r>
        <w:t xml:space="preserve"> </w:t>
      </w:r>
      <w:r w:rsidR="00214717" w:rsidRPr="00214717">
        <w:rPr>
          <w:i/>
        </w:rPr>
        <w:t xml:space="preserve"> </w:t>
      </w:r>
      <w:r w:rsidR="003D3DC4" w:rsidRPr="003D3DC4">
        <w:t>385,8</w:t>
      </w:r>
      <w:r w:rsidR="00214717" w:rsidRPr="003D3DC4">
        <w:t xml:space="preserve"> тыс.руб.</w:t>
      </w:r>
      <w:r>
        <w:t>;</w:t>
      </w:r>
      <w:r w:rsidR="00214717" w:rsidRPr="00214717">
        <w:rPr>
          <w:i/>
        </w:rPr>
        <w:t xml:space="preserve"> </w:t>
      </w:r>
    </w:p>
    <w:p w:rsidR="00F9717C" w:rsidRDefault="00F9717C" w:rsidP="00214717">
      <w:pPr>
        <w:tabs>
          <w:tab w:val="left" w:pos="567"/>
        </w:tabs>
        <w:ind w:firstLine="567"/>
        <w:jc w:val="both"/>
      </w:pPr>
      <w:r>
        <w:t>за э</w:t>
      </w:r>
      <w:r w:rsidRPr="00F9717C">
        <w:t>лектроэнерги</w:t>
      </w:r>
      <w:r>
        <w:t>ю 11,3 тыс.руб.;</w:t>
      </w:r>
    </w:p>
    <w:p w:rsidR="00F9717C" w:rsidRPr="00F9717C" w:rsidRDefault="00F9717C" w:rsidP="00214717">
      <w:pPr>
        <w:tabs>
          <w:tab w:val="left" w:pos="567"/>
        </w:tabs>
        <w:ind w:firstLine="567"/>
        <w:jc w:val="both"/>
      </w:pPr>
      <w:r>
        <w:t xml:space="preserve">по приобретению основных средств 7686,3 тыс.руб. (строительство дома, приобретение контейнеров) и др.;  </w:t>
      </w:r>
    </w:p>
    <w:p w:rsidR="00214717" w:rsidRPr="00214717" w:rsidRDefault="00F9717C" w:rsidP="00214717">
      <w:pPr>
        <w:tabs>
          <w:tab w:val="left" w:pos="567"/>
        </w:tabs>
        <w:ind w:firstLine="567"/>
        <w:jc w:val="both"/>
        <w:rPr>
          <w:i/>
        </w:rPr>
      </w:pPr>
      <w:r w:rsidRPr="00F9717C">
        <w:t>б</w:t>
      </w:r>
      <w:r w:rsidR="00214717" w:rsidRPr="00F9717C">
        <w:t>езвозмездные перечисления государственным и муниципальным организациям</w:t>
      </w:r>
      <w:r>
        <w:rPr>
          <w:i/>
        </w:rPr>
        <w:t xml:space="preserve"> </w:t>
      </w:r>
      <w:r w:rsidRPr="00F9717C">
        <w:t>115,5 тыс</w:t>
      </w:r>
      <w:proofErr w:type="gramStart"/>
      <w:r w:rsidRPr="00F9717C">
        <w:t>.р</w:t>
      </w:r>
      <w:proofErr w:type="gramEnd"/>
      <w:r w:rsidRPr="00F9717C">
        <w:t>уб.(</w:t>
      </w:r>
      <w:r>
        <w:t xml:space="preserve">целевая </w:t>
      </w:r>
      <w:r w:rsidRPr="00F9717C">
        <w:t>субсидия МОУ СОШ №25</w:t>
      </w:r>
      <w:r>
        <w:t xml:space="preserve"> на кап. ремонт</w:t>
      </w:r>
      <w:r w:rsidRPr="00F9717C">
        <w:t>)</w:t>
      </w:r>
      <w:r>
        <w:t>.</w:t>
      </w:r>
    </w:p>
    <w:p w:rsidR="00BC7FA1" w:rsidRDefault="00BC7FA1" w:rsidP="00D63BF1">
      <w:pPr>
        <w:ind w:firstLine="567"/>
        <w:jc w:val="both"/>
      </w:pPr>
      <w:r>
        <w:t>Дебиторская задолженность, отраженная в балансе ГРБС соответствует показателям ф.0503169 «Сведения по дебиторской и кредиторской задолженности учреждения».</w:t>
      </w:r>
    </w:p>
    <w:p w:rsidR="00214717" w:rsidRPr="006A12C9" w:rsidRDefault="00214717" w:rsidP="00D63BF1">
      <w:pPr>
        <w:ind w:firstLine="567"/>
        <w:jc w:val="both"/>
      </w:pPr>
      <w:r w:rsidRPr="006A12C9">
        <w:t>Кредиторская задолженность</w:t>
      </w:r>
      <w:r w:rsidRPr="00214717">
        <w:rPr>
          <w:i/>
        </w:rPr>
        <w:t xml:space="preserve"> </w:t>
      </w:r>
      <w:r w:rsidRPr="006A12C9">
        <w:t xml:space="preserve">главного распорядителя бюджетных средств составила </w:t>
      </w:r>
      <w:r w:rsidR="000B31FD">
        <w:t xml:space="preserve">всего </w:t>
      </w:r>
      <w:r w:rsidR="006A12C9">
        <w:t>4111,8</w:t>
      </w:r>
      <w:r w:rsidRPr="006A12C9">
        <w:t xml:space="preserve"> тыс.руб.</w:t>
      </w:r>
      <w:r w:rsidR="000B31FD">
        <w:t xml:space="preserve">, </w:t>
      </w:r>
      <w:r w:rsidR="00D63BF1">
        <w:t xml:space="preserve">в </w:t>
      </w:r>
      <w:proofErr w:type="spellStart"/>
      <w:r w:rsidR="00D63BF1">
        <w:t>т.ч</w:t>
      </w:r>
      <w:proofErr w:type="spellEnd"/>
      <w:r w:rsidR="00D63BF1">
        <w:t>.: по платежам в бюджет  761,2 тыс.руб.; по удержаниям из з/платы 11,5 тыс.руб.,</w:t>
      </w:r>
      <w:r w:rsidR="0054031A">
        <w:t xml:space="preserve"> </w:t>
      </w:r>
      <w:r w:rsidR="000B31FD">
        <w:t xml:space="preserve">наибольшая часть задолженности образовалась по расчетам по принятым обязательствам 3339,1 тыс.руб. или 81,2% от общей суммы задолженности </w:t>
      </w:r>
      <w:r w:rsidRPr="006A12C9">
        <w:t xml:space="preserve">в </w:t>
      </w:r>
      <w:proofErr w:type="spellStart"/>
      <w:r w:rsidRPr="006A12C9">
        <w:t>т.ч</w:t>
      </w:r>
      <w:proofErr w:type="spellEnd"/>
      <w:r w:rsidRPr="006A12C9">
        <w:t>.:</w:t>
      </w:r>
    </w:p>
    <w:p w:rsidR="006A12C9" w:rsidRDefault="00EA3E9D" w:rsidP="00214717">
      <w:pPr>
        <w:ind w:firstLine="708"/>
        <w:jc w:val="both"/>
        <w:rPr>
          <w:i/>
        </w:rPr>
      </w:pPr>
      <w:r w:rsidRPr="005A7111">
        <w:t xml:space="preserve">КОСГУ 211 «Заработная плата» </w:t>
      </w:r>
      <w:r>
        <w:t xml:space="preserve"> </w:t>
      </w:r>
      <w:r w:rsidR="00214717" w:rsidRPr="006A12C9">
        <w:t xml:space="preserve"> </w:t>
      </w:r>
      <w:r w:rsidR="00D63BF1">
        <w:t xml:space="preserve">                          </w:t>
      </w:r>
      <w:r w:rsidR="0048032E">
        <w:t xml:space="preserve">         </w:t>
      </w:r>
      <w:r w:rsidR="003E1FD5">
        <w:t xml:space="preserve">       </w:t>
      </w:r>
      <w:r w:rsidR="0048032E">
        <w:t xml:space="preserve">    </w:t>
      </w:r>
      <w:r w:rsidR="00D63BF1">
        <w:t xml:space="preserve">     </w:t>
      </w:r>
      <w:r w:rsidR="00DD3BFC">
        <w:t xml:space="preserve"> </w:t>
      </w:r>
      <w:r w:rsidR="006A12C9">
        <w:t>1635,0</w:t>
      </w:r>
      <w:r w:rsidR="00214717" w:rsidRPr="006A12C9">
        <w:t xml:space="preserve"> тыс.руб</w:t>
      </w:r>
      <w:r w:rsidR="006A12C9">
        <w:t>.;</w:t>
      </w:r>
      <w:r w:rsidR="00214717" w:rsidRPr="00214717">
        <w:rPr>
          <w:i/>
        </w:rPr>
        <w:t xml:space="preserve"> </w:t>
      </w:r>
    </w:p>
    <w:p w:rsidR="00214717" w:rsidRPr="006A12C9" w:rsidRDefault="00EA3E9D" w:rsidP="00214717">
      <w:pPr>
        <w:ind w:firstLine="708"/>
        <w:jc w:val="both"/>
      </w:pPr>
      <w:r w:rsidRPr="005A7111">
        <w:t xml:space="preserve">КОСГУ 213 «Начисления на оплату труда» </w:t>
      </w:r>
      <w:r w:rsidR="00DD3BFC">
        <w:t xml:space="preserve"> </w:t>
      </w:r>
      <w:r w:rsidR="006A12C9">
        <w:t xml:space="preserve"> </w:t>
      </w:r>
      <w:r w:rsidR="00D63BF1">
        <w:t xml:space="preserve">       </w:t>
      </w:r>
      <w:r w:rsidR="0048032E">
        <w:t xml:space="preserve">             </w:t>
      </w:r>
      <w:r w:rsidR="00D63BF1">
        <w:t xml:space="preserve">      </w:t>
      </w:r>
      <w:r w:rsidR="003E1FD5">
        <w:t xml:space="preserve">       </w:t>
      </w:r>
      <w:r w:rsidR="00D63BF1">
        <w:t xml:space="preserve">  </w:t>
      </w:r>
      <w:r w:rsidR="006A12C9">
        <w:t>361,9</w:t>
      </w:r>
      <w:r w:rsidR="00214717" w:rsidRPr="006A12C9">
        <w:t xml:space="preserve"> тыс.руб</w:t>
      </w:r>
      <w:r w:rsidR="000B31FD">
        <w:t>.</w:t>
      </w:r>
      <w:r w:rsidR="00214717" w:rsidRPr="006A12C9">
        <w:t>;</w:t>
      </w:r>
    </w:p>
    <w:p w:rsidR="00214717" w:rsidRPr="006A12C9" w:rsidRDefault="00EA3E9D" w:rsidP="00214717">
      <w:pPr>
        <w:ind w:firstLine="708"/>
        <w:jc w:val="both"/>
      </w:pPr>
      <w:r w:rsidRPr="005A7111">
        <w:t>КОСГУ 2</w:t>
      </w:r>
      <w:r>
        <w:t>2</w:t>
      </w:r>
      <w:r w:rsidRPr="005A7111">
        <w:t>1 «</w:t>
      </w:r>
      <w:r>
        <w:t>У</w:t>
      </w:r>
      <w:r w:rsidR="00214717" w:rsidRPr="006A12C9">
        <w:t>слуг</w:t>
      </w:r>
      <w:r>
        <w:t>и</w:t>
      </w:r>
      <w:r w:rsidR="00214717" w:rsidRPr="006A12C9">
        <w:t xml:space="preserve"> связи</w:t>
      </w:r>
      <w:r>
        <w:t>»</w:t>
      </w:r>
      <w:r w:rsidR="006A12C9">
        <w:t xml:space="preserve"> </w:t>
      </w:r>
      <w:r w:rsidR="000B31FD">
        <w:t xml:space="preserve"> </w:t>
      </w:r>
      <w:r w:rsidR="00DD3BFC">
        <w:t xml:space="preserve"> </w:t>
      </w:r>
      <w:r w:rsidR="00D63BF1">
        <w:t xml:space="preserve">                                   </w:t>
      </w:r>
      <w:r w:rsidR="0048032E">
        <w:t xml:space="preserve">              </w:t>
      </w:r>
      <w:r w:rsidR="00D63BF1">
        <w:t xml:space="preserve">       </w:t>
      </w:r>
      <w:r w:rsidR="003E1FD5">
        <w:t xml:space="preserve">      </w:t>
      </w:r>
      <w:r w:rsidR="00D63BF1">
        <w:t xml:space="preserve"> </w:t>
      </w:r>
      <w:r w:rsidR="000B31FD">
        <w:t>58,9</w:t>
      </w:r>
      <w:r w:rsidR="00214717" w:rsidRPr="006A12C9">
        <w:t xml:space="preserve"> тыс.руб.;</w:t>
      </w:r>
    </w:p>
    <w:p w:rsidR="000B31FD" w:rsidRDefault="00EA3E9D" w:rsidP="00214717">
      <w:pPr>
        <w:ind w:firstLine="708"/>
        <w:jc w:val="both"/>
      </w:pPr>
      <w:r w:rsidRPr="005A7111">
        <w:t>КОСГУ 22</w:t>
      </w:r>
      <w:r>
        <w:t>3  «</w:t>
      </w:r>
      <w:r w:rsidR="00DB1F36">
        <w:t>Коммунальные</w:t>
      </w:r>
      <w:r w:rsidR="000B31FD">
        <w:t xml:space="preserve"> услуг</w:t>
      </w:r>
      <w:r w:rsidR="00DB1F36">
        <w:t>и»</w:t>
      </w:r>
      <w:r w:rsidR="000B31FD">
        <w:t xml:space="preserve"> </w:t>
      </w:r>
      <w:r w:rsidR="00DD3BFC">
        <w:t xml:space="preserve"> </w:t>
      </w:r>
      <w:r w:rsidR="00D63BF1">
        <w:t xml:space="preserve">                          </w:t>
      </w:r>
      <w:r w:rsidR="0048032E">
        <w:t xml:space="preserve">             </w:t>
      </w:r>
      <w:r w:rsidR="00D63BF1">
        <w:t xml:space="preserve"> </w:t>
      </w:r>
      <w:r w:rsidR="003E1FD5">
        <w:t xml:space="preserve">       </w:t>
      </w:r>
      <w:r w:rsidR="000B31FD">
        <w:t>71,2 тыс.руб.;</w:t>
      </w:r>
    </w:p>
    <w:p w:rsidR="00DB1F36" w:rsidRDefault="00DB1F36" w:rsidP="00214717">
      <w:pPr>
        <w:ind w:firstLine="708"/>
        <w:jc w:val="both"/>
      </w:pPr>
      <w:r w:rsidRPr="005A7111">
        <w:t>КОСГУ 22</w:t>
      </w:r>
      <w:r>
        <w:t>5</w:t>
      </w:r>
      <w:r w:rsidRPr="005A7111">
        <w:t xml:space="preserve"> «</w:t>
      </w:r>
      <w:r>
        <w:t xml:space="preserve">Работы, услуги по содержанию имущества» </w:t>
      </w:r>
      <w:r w:rsidR="00D63BF1">
        <w:t xml:space="preserve">      </w:t>
      </w:r>
      <w:r w:rsidR="003E1FD5">
        <w:t xml:space="preserve">       </w:t>
      </w:r>
      <w:r w:rsidR="00D63BF1">
        <w:t xml:space="preserve">   </w:t>
      </w:r>
      <w:r>
        <w:t>0,3 тыс.руб.;</w:t>
      </w:r>
      <w:r w:rsidRPr="005A7111">
        <w:t xml:space="preserve">  </w:t>
      </w:r>
    </w:p>
    <w:p w:rsidR="00214717" w:rsidRDefault="00DB1F36" w:rsidP="00214717">
      <w:pPr>
        <w:ind w:firstLine="708"/>
        <w:jc w:val="both"/>
      </w:pPr>
      <w:r w:rsidRPr="005A7111">
        <w:t>КОСГУ 22</w:t>
      </w:r>
      <w:r>
        <w:t xml:space="preserve">6 </w:t>
      </w:r>
      <w:r w:rsidRPr="005A7111">
        <w:t xml:space="preserve"> «</w:t>
      </w:r>
      <w:r>
        <w:t>Прочие работы, услуги</w:t>
      </w:r>
      <w:r w:rsidRPr="005A7111">
        <w:t xml:space="preserve">» </w:t>
      </w:r>
      <w:r w:rsidR="00D63BF1">
        <w:t xml:space="preserve">    </w:t>
      </w:r>
      <w:r w:rsidR="0054031A">
        <w:t xml:space="preserve">   </w:t>
      </w:r>
      <w:r w:rsidR="00D63BF1">
        <w:t xml:space="preserve">                             </w:t>
      </w:r>
      <w:r w:rsidR="003E1FD5">
        <w:t xml:space="preserve">      </w:t>
      </w:r>
      <w:r w:rsidRPr="005A7111">
        <w:t xml:space="preserve"> </w:t>
      </w:r>
      <w:r w:rsidR="000B31FD">
        <w:t xml:space="preserve">  469,5</w:t>
      </w:r>
      <w:r w:rsidR="00214717" w:rsidRPr="006A12C9">
        <w:t xml:space="preserve"> тыс.руб.;</w:t>
      </w:r>
    </w:p>
    <w:p w:rsidR="00D63BF1" w:rsidRDefault="00D63BF1" w:rsidP="00D63BF1">
      <w:pPr>
        <w:ind w:firstLine="708"/>
        <w:jc w:val="both"/>
      </w:pPr>
      <w:r>
        <w:t xml:space="preserve">КОСГУ 262  «Пособия по социальной помощи населению»   </w:t>
      </w:r>
      <w:r w:rsidR="003E1FD5">
        <w:t xml:space="preserve">      </w:t>
      </w:r>
      <w:r>
        <w:t xml:space="preserve">     0,7 тыс.руб.;</w:t>
      </w:r>
    </w:p>
    <w:p w:rsidR="00D63BF1" w:rsidRDefault="00D63BF1" w:rsidP="00214717">
      <w:pPr>
        <w:ind w:firstLine="708"/>
        <w:jc w:val="both"/>
      </w:pPr>
      <w:r>
        <w:t xml:space="preserve">КОСГУ 290  «Прочие расходы»                                                   </w:t>
      </w:r>
      <w:r w:rsidR="003E1FD5">
        <w:t xml:space="preserve">      </w:t>
      </w:r>
      <w:r>
        <w:t xml:space="preserve"> 635,0 тыс.руб.;</w:t>
      </w:r>
    </w:p>
    <w:p w:rsidR="00DB1F36" w:rsidRPr="006A12C9" w:rsidRDefault="00DB1F36" w:rsidP="00214717">
      <w:pPr>
        <w:ind w:firstLine="708"/>
        <w:jc w:val="both"/>
      </w:pPr>
      <w:r>
        <w:t xml:space="preserve">КОСГУ 340  «Увеличение стоимости материальных запасов» </w:t>
      </w:r>
      <w:r w:rsidR="003E1FD5">
        <w:t xml:space="preserve">      </w:t>
      </w:r>
      <w:r>
        <w:t>106,6 тыс.руб.;</w:t>
      </w:r>
    </w:p>
    <w:p w:rsidR="000A041B" w:rsidRDefault="000A041B" w:rsidP="00EE46CD">
      <w:pPr>
        <w:ind w:firstLine="567"/>
        <w:jc w:val="both"/>
      </w:pPr>
    </w:p>
    <w:p w:rsidR="00EE46CD" w:rsidRDefault="00EE46CD" w:rsidP="00EE46CD">
      <w:pPr>
        <w:ind w:firstLine="567"/>
        <w:jc w:val="both"/>
      </w:pPr>
      <w:r>
        <w:t>Кредиторская задолженность, отраженная в балансе ГРБС соответствует показателям ф.0503169 «Сведения по дебиторской и кредиторской задолженности учреждения».</w:t>
      </w:r>
    </w:p>
    <w:p w:rsidR="00CE3B13" w:rsidRPr="00CE3B13" w:rsidRDefault="00CE3B13" w:rsidP="00CE3B13">
      <w:pPr>
        <w:tabs>
          <w:tab w:val="left" w:pos="567"/>
        </w:tabs>
        <w:ind w:firstLine="567"/>
        <w:jc w:val="both"/>
      </w:pPr>
      <w:r w:rsidRPr="00CE3B13">
        <w:rPr>
          <w:color w:val="000000"/>
        </w:rPr>
        <w:t xml:space="preserve">Данные баланса на конец отчетного периода указаны с учетом произведенных при завершении финансового года заключительных оборотов по счетам бюджетного учета. </w:t>
      </w:r>
      <w:r w:rsidRPr="00CE3B13">
        <w:rPr>
          <w:color w:val="000000"/>
        </w:rPr>
        <w:lastRenderedPageBreak/>
        <w:t>Закрытие счетов бюджетного учета произведено в соответствии с Инструкцией по бюджетной отчетности.</w:t>
      </w:r>
    </w:p>
    <w:p w:rsidR="00BC7FA1" w:rsidRPr="00DD3BFC" w:rsidRDefault="0079464D" w:rsidP="00BC7FA1">
      <w:pPr>
        <w:ind w:firstLine="540"/>
        <w:jc w:val="both"/>
      </w:pPr>
      <w:r>
        <w:t>В составе годовой отчетности к</w:t>
      </w:r>
      <w:r w:rsidR="00BC7FA1">
        <w:t xml:space="preserve"> проверке представлены все формы отчетности в </w:t>
      </w:r>
      <w:proofErr w:type="spellStart"/>
      <w:r w:rsidR="00BC7FA1">
        <w:t>т.ч</w:t>
      </w:r>
      <w:proofErr w:type="spellEnd"/>
      <w:r w:rsidR="00BC7FA1">
        <w:t xml:space="preserve">. пояснительная записка с (ф.0503160) со всеми необходимыми приложениями. </w:t>
      </w:r>
    </w:p>
    <w:p w:rsidR="00A13631" w:rsidRDefault="00A13631" w:rsidP="00A13631">
      <w:pPr>
        <w:autoSpaceDE w:val="0"/>
        <w:autoSpaceDN w:val="0"/>
        <w:adjustRightInd w:val="0"/>
        <w:ind w:firstLine="540"/>
        <w:jc w:val="both"/>
        <w:outlineLvl w:val="2"/>
      </w:pPr>
      <w:r w:rsidRPr="00BC7FA1">
        <w:t>Пояснительная записка (ф.0503160) оформлена  главным распорядителем с учетом установленных требований Инструкции, содержит все предусмотренные разделы. В разделе 2 «Результаты деятельности» информация изложена не в полном объеме, не указаны ресурсы, используемые для достижения результативности деятельности главного распорядителя</w:t>
      </w:r>
      <w:r w:rsidR="00BC7FA1">
        <w:t>.</w:t>
      </w:r>
      <w:r w:rsidRPr="00BC7FA1">
        <w:t xml:space="preserve"> </w:t>
      </w:r>
      <w:proofErr w:type="gramStart"/>
      <w:r w:rsidR="00186BCF">
        <w:t>П</w:t>
      </w:r>
      <w:r w:rsidR="008C3060">
        <w:t>ояснительная записка содержит информацию об основных направлениях деятельности (таблица №1), сведения о мерах по повышению эффективности расходования бюджетных средств (таблица №2)</w:t>
      </w:r>
      <w:r w:rsidR="00006099">
        <w:t>,</w:t>
      </w:r>
      <w:r w:rsidR="008C3060">
        <w:t xml:space="preserve"> которая характеризует меры по повышению эффективности расходования бюджетных средств, проводимые на основании организационно</w:t>
      </w:r>
      <w:r w:rsidR="003E1FD5">
        <w:t xml:space="preserve"> </w:t>
      </w:r>
      <w:r w:rsidR="008C3060">
        <w:t>- распорядительных документов, сведения об исполнении текстовых статей закона о бюджете (таблица №3), сведения</w:t>
      </w:r>
      <w:r w:rsidR="0079464D">
        <w:t xml:space="preserve"> об особенностях ведения бюджетного учета (таблица №4), сведения о результатах  мероприятий внутреннего контроля</w:t>
      </w:r>
      <w:proofErr w:type="gramEnd"/>
      <w:r w:rsidR="0079464D">
        <w:t xml:space="preserve"> (таблица №5), о проведении инвентаризации (таблица №6),  о результатах внешних контрольных мероприятий (таблица №7).</w:t>
      </w:r>
    </w:p>
    <w:p w:rsidR="00525B38" w:rsidRPr="00BC7FA1" w:rsidRDefault="00525B38" w:rsidP="00A13631">
      <w:pPr>
        <w:autoSpaceDE w:val="0"/>
        <w:autoSpaceDN w:val="0"/>
        <w:adjustRightInd w:val="0"/>
        <w:ind w:firstLine="540"/>
        <w:jc w:val="both"/>
        <w:outlineLvl w:val="2"/>
      </w:pPr>
      <w:proofErr w:type="gramStart"/>
      <w:r>
        <w:t>В приложении к пояснительной записке таблица №7 Сведения  о результатах  внешних контрольных  мероприятий отражены все внешние контрольные мероприятия, проведенные в отчетном году, также отражены принятые меры по</w:t>
      </w:r>
      <w:r w:rsidR="00F169AD">
        <w:t xml:space="preserve"> устранению нарушений, выявленные в </w:t>
      </w:r>
      <w:r>
        <w:t xml:space="preserve"> результат</w:t>
      </w:r>
      <w:r w:rsidR="00F169AD">
        <w:t>е</w:t>
      </w:r>
      <w:r>
        <w:t xml:space="preserve"> внешней проверки годового отчета  об исполнении бюджета за 2012 год,</w:t>
      </w:r>
      <w:r w:rsidR="00F169AD">
        <w:t xml:space="preserve"> муниципальное имущество на сумму  586,5 тыс.руб. принято в казну, проведено</w:t>
      </w:r>
      <w:r>
        <w:t xml:space="preserve"> </w:t>
      </w:r>
      <w:r w:rsidR="00F169AD">
        <w:t xml:space="preserve"> начисление доходов от сдачи в аренду муниципального имущества</w:t>
      </w:r>
      <w:proofErr w:type="gramEnd"/>
      <w:r w:rsidR="00F169AD">
        <w:t xml:space="preserve"> на сумму  464,6 тыс.рублей.</w:t>
      </w:r>
    </w:p>
    <w:p w:rsidR="00A13631" w:rsidRPr="00EE46CD" w:rsidRDefault="00EE46CD" w:rsidP="00A13631">
      <w:pPr>
        <w:autoSpaceDE w:val="0"/>
        <w:autoSpaceDN w:val="0"/>
        <w:adjustRightInd w:val="0"/>
        <w:ind w:firstLine="540"/>
        <w:jc w:val="both"/>
        <w:outlineLvl w:val="2"/>
      </w:pPr>
      <w:r>
        <w:t>Справки по консолидируемым расчетам (ф.0503125) составлены на основании данных по соответствующим кодам  счетов 120551660 «Расчеты по поступлениям от других бюджетов бюджетной системы Российской Федерации</w:t>
      </w:r>
      <w:r w:rsidR="00E60912">
        <w:t>»</w:t>
      </w:r>
      <w:r w:rsidR="006E22CE">
        <w:t>.</w:t>
      </w:r>
    </w:p>
    <w:p w:rsidR="00D63BF1" w:rsidRDefault="006E22CE" w:rsidP="00006099">
      <w:pPr>
        <w:ind w:firstLine="540"/>
        <w:jc w:val="both"/>
      </w:pPr>
      <w:r>
        <w:t>Отчет о принятых бюджетных обязательствах (ф.0503128) составлен в соответс</w:t>
      </w:r>
      <w:r w:rsidR="00240215">
        <w:t>т</w:t>
      </w:r>
      <w:r>
        <w:t xml:space="preserve">вии с требованиями </w:t>
      </w:r>
      <w:r w:rsidR="00240215">
        <w:t xml:space="preserve"> </w:t>
      </w:r>
      <w:proofErr w:type="spellStart"/>
      <w:r w:rsidR="00240215">
        <w:t>п.</w:t>
      </w:r>
      <w:r w:rsidR="00A8246F">
        <w:t>п</w:t>
      </w:r>
      <w:proofErr w:type="spellEnd"/>
      <w:r w:rsidR="00A8246F">
        <w:t xml:space="preserve">. </w:t>
      </w:r>
      <w:r w:rsidR="00240215">
        <w:t>68-74 инструкции №191н. Показатели граф 5</w:t>
      </w:r>
      <w:r w:rsidR="00A8246F">
        <w:t xml:space="preserve"> и </w:t>
      </w:r>
      <w:r w:rsidR="00240215">
        <w:t>10 Отчета  (ф.0503128) соответствуют показ</w:t>
      </w:r>
      <w:r w:rsidR="00A8246F">
        <w:t xml:space="preserve">ателям граф 4 и </w:t>
      </w:r>
      <w:r w:rsidR="00240215">
        <w:t>10 Отчета  об исполнении бюджета (ф.0503127).</w:t>
      </w:r>
    </w:p>
    <w:p w:rsidR="002E7B9D" w:rsidRDefault="006A3183" w:rsidP="00C03F74">
      <w:pPr>
        <w:widowControl w:val="0"/>
        <w:autoSpaceDE w:val="0"/>
        <w:autoSpaceDN w:val="0"/>
        <w:adjustRightInd w:val="0"/>
        <w:ind w:firstLine="540"/>
        <w:jc w:val="both"/>
        <w:rPr>
          <w:iCs/>
        </w:rPr>
      </w:pPr>
      <w:r>
        <w:rPr>
          <w:iCs/>
        </w:rPr>
        <w:t>Сведения об исполнении бюджета (ф.0503164) сформированы на основании показателей Отчета об исполнении  бюджета (ф.0503127)</w:t>
      </w:r>
      <w:r w:rsidR="00CB4E23">
        <w:rPr>
          <w:iCs/>
        </w:rPr>
        <w:t>, составлено в соответствии с п.163 Инструкции 191н.</w:t>
      </w:r>
    </w:p>
    <w:p w:rsidR="00C03F74" w:rsidRPr="00A8246F" w:rsidRDefault="00C03F74" w:rsidP="00C03F74">
      <w:pPr>
        <w:widowControl w:val="0"/>
        <w:autoSpaceDE w:val="0"/>
        <w:autoSpaceDN w:val="0"/>
        <w:adjustRightInd w:val="0"/>
        <w:ind w:firstLine="540"/>
        <w:jc w:val="both"/>
        <w:rPr>
          <w:iCs/>
        </w:rPr>
      </w:pPr>
      <w:r>
        <w:rPr>
          <w:iCs/>
        </w:rPr>
        <w:t>Согласно п.</w:t>
      </w:r>
      <w:r w:rsidRPr="00A8246F">
        <w:rPr>
          <w:iCs/>
        </w:rPr>
        <w:t>8</w:t>
      </w:r>
      <w:r>
        <w:rPr>
          <w:iCs/>
        </w:rPr>
        <w:t xml:space="preserve"> Инструкции №191н и порядка составления и предоставления отчетности, формы бюджетной отчетности, все показатели которой не имеют числового значения, такая форма отчетности не составляется, </w:t>
      </w:r>
      <w:proofErr w:type="gramStart"/>
      <w:r w:rsidRPr="00A8246F">
        <w:rPr>
          <w:iCs/>
        </w:rPr>
        <w:t>информация</w:t>
      </w:r>
      <w:proofErr w:type="gramEnd"/>
      <w:r w:rsidRPr="00A8246F">
        <w:rPr>
          <w:iCs/>
        </w:rPr>
        <w:t xml:space="preserve"> о чем подлежит отражению в пояснительной записке к бюджетной отчетности за отчетный период.</w:t>
      </w:r>
    </w:p>
    <w:p w:rsidR="00A16FD9" w:rsidRPr="00A8246F" w:rsidRDefault="00A8246F">
      <w:pPr>
        <w:widowControl w:val="0"/>
        <w:autoSpaceDE w:val="0"/>
        <w:autoSpaceDN w:val="0"/>
        <w:adjustRightInd w:val="0"/>
        <w:ind w:firstLine="540"/>
        <w:jc w:val="both"/>
        <w:rPr>
          <w:iCs/>
        </w:rPr>
      </w:pPr>
      <w:r>
        <w:rPr>
          <w:iCs/>
        </w:rPr>
        <w:t>В нарушение Инструкции №191н и порядка составления и предоставления отчетности формы бюджетной отчетности</w:t>
      </w:r>
      <w:r w:rsidR="00C03F74">
        <w:rPr>
          <w:iCs/>
        </w:rPr>
        <w:t>,</w:t>
      </w:r>
      <w:r>
        <w:rPr>
          <w:iCs/>
        </w:rPr>
        <w:t xml:space="preserve"> ф.0503162 Сведения о результатах деятельности, ф.0503176 Сведения по ущербу имуществу, хищениях денежных средств  и материальных ценностей представлены в годовом отчете</w:t>
      </w:r>
      <w:r w:rsidR="00A40D63">
        <w:rPr>
          <w:iCs/>
        </w:rPr>
        <w:t xml:space="preserve"> главного распорядителя.</w:t>
      </w:r>
      <w:r w:rsidR="00A16FD9" w:rsidRPr="00A8246F">
        <w:rPr>
          <w:iCs/>
        </w:rPr>
        <w:t xml:space="preserve"> </w:t>
      </w:r>
    </w:p>
    <w:p w:rsidR="00C64E54" w:rsidRDefault="00C64E54" w:rsidP="00C64E54">
      <w:pPr>
        <w:jc w:val="both"/>
      </w:pPr>
      <w:r>
        <w:rPr>
          <w:iCs/>
        </w:rPr>
        <w:tab/>
      </w:r>
      <w:r>
        <w:t>В соответствии с</w:t>
      </w:r>
      <w:r w:rsidR="006A3183">
        <w:t xml:space="preserve"> </w:t>
      </w:r>
      <w:r>
        <w:t xml:space="preserve">п.1.14 Письма Минфина России  №02-07-007/57102, Казначейства России №42-7.4-05/2.1-854 от 24.12.2013 Сведения (ф.0503177) в составе Пояснительной записки (ф.0503160) за 2013 год государственными учреждениями субъектов РФ и муниципальными учреждениями формируются без детализации показателей по кодам классификации расходов соответствующего бюджета. Сведения об использовании информационно-коммуникационных технологий (ф.0503177) </w:t>
      </w:r>
      <w:proofErr w:type="gramStart"/>
      <w:r>
        <w:t>представлена</w:t>
      </w:r>
      <w:proofErr w:type="gramEnd"/>
      <w:r>
        <w:t xml:space="preserve"> в годовом отчете </w:t>
      </w:r>
      <w:r w:rsidR="00A9378C">
        <w:t xml:space="preserve"> </w:t>
      </w:r>
      <w:r>
        <w:t xml:space="preserve">в нарушение выше изложенного. </w:t>
      </w:r>
    </w:p>
    <w:p w:rsidR="00B24411" w:rsidRDefault="00B24411" w:rsidP="00C64E54">
      <w:pPr>
        <w:jc w:val="both"/>
      </w:pPr>
    </w:p>
    <w:p w:rsidR="00F169AD" w:rsidRPr="00A8246F" w:rsidRDefault="00F169AD" w:rsidP="00C64E54">
      <w:pPr>
        <w:jc w:val="both"/>
      </w:pPr>
    </w:p>
    <w:p w:rsidR="00A16FD9" w:rsidRPr="00A8246F" w:rsidRDefault="00A16FD9">
      <w:pPr>
        <w:widowControl w:val="0"/>
        <w:autoSpaceDE w:val="0"/>
        <w:autoSpaceDN w:val="0"/>
        <w:adjustRightInd w:val="0"/>
        <w:rPr>
          <w:iCs/>
        </w:rPr>
      </w:pPr>
    </w:p>
    <w:p w:rsidR="00214717" w:rsidRPr="00696D0D" w:rsidRDefault="00214717" w:rsidP="00696D0D">
      <w:pPr>
        <w:pStyle w:val="a3"/>
        <w:numPr>
          <w:ilvl w:val="0"/>
          <w:numId w:val="1"/>
        </w:numPr>
        <w:jc w:val="center"/>
        <w:rPr>
          <w:b/>
        </w:rPr>
      </w:pPr>
      <w:r w:rsidRPr="00696D0D">
        <w:rPr>
          <w:b/>
        </w:rPr>
        <w:lastRenderedPageBreak/>
        <w:t>Соблюдение  бюджетного законодательства при исполнении  полномочий главного распорядителя бюджетных средств – МУ «Дума города Тулуна»</w:t>
      </w:r>
    </w:p>
    <w:p w:rsidR="00696D0D" w:rsidRPr="00696D0D" w:rsidRDefault="00696D0D" w:rsidP="00696D0D">
      <w:pPr>
        <w:pStyle w:val="a3"/>
        <w:rPr>
          <w:b/>
        </w:rPr>
      </w:pPr>
    </w:p>
    <w:p w:rsidR="00214717" w:rsidRPr="00C44792" w:rsidRDefault="00C44792" w:rsidP="00214717">
      <w:pPr>
        <w:ind w:firstLine="708"/>
        <w:jc w:val="both"/>
      </w:pPr>
      <w:r w:rsidRPr="005C7066">
        <w:t>В соответствии с реше</w:t>
      </w:r>
      <w:r>
        <w:t>нием Думы городского округа от 29</w:t>
      </w:r>
      <w:r w:rsidRPr="005C7066">
        <w:t>.12.201</w:t>
      </w:r>
      <w:r>
        <w:t>2</w:t>
      </w:r>
      <w:r w:rsidRPr="005C7066">
        <w:t xml:space="preserve"> г № </w:t>
      </w:r>
      <w:r>
        <w:t>55</w:t>
      </w:r>
      <w:r w:rsidRPr="005C7066">
        <w:t>-ДГО «О бюджете муниципального образования – «город Тулун» на 201</w:t>
      </w:r>
      <w:r>
        <w:t>3</w:t>
      </w:r>
      <w:r w:rsidRPr="005C7066">
        <w:t xml:space="preserve"> год </w:t>
      </w:r>
      <w:r>
        <w:t xml:space="preserve"> </w:t>
      </w:r>
      <w:r w:rsidR="00214717" w:rsidRPr="00C44792">
        <w:t xml:space="preserve">МУ «Дума города Тулуна» является главным распорядителем бюджетных средств. </w:t>
      </w:r>
    </w:p>
    <w:p w:rsidR="00214717" w:rsidRPr="00C44792" w:rsidRDefault="00214717" w:rsidP="00214717">
      <w:pPr>
        <w:ind w:firstLine="708"/>
        <w:jc w:val="both"/>
      </w:pPr>
      <w:r w:rsidRPr="00C44792">
        <w:t>На 201</w:t>
      </w:r>
      <w:r w:rsidR="00CE3B03">
        <w:t>3</w:t>
      </w:r>
      <w:r w:rsidRPr="00C44792">
        <w:t xml:space="preserve"> год  МУ «Дума </w:t>
      </w:r>
      <w:proofErr w:type="spellStart"/>
      <w:r w:rsidRPr="00C44792">
        <w:t>г</w:t>
      </w:r>
      <w:proofErr w:type="gramStart"/>
      <w:r w:rsidRPr="00C44792">
        <w:t>.Т</w:t>
      </w:r>
      <w:proofErr w:type="gramEnd"/>
      <w:r w:rsidRPr="00C44792">
        <w:t>улуна</w:t>
      </w:r>
      <w:proofErr w:type="spellEnd"/>
      <w:r w:rsidRPr="00C44792">
        <w:t>» является главным распорядителем бюджетных средств по подразделам классификации расходов бюджета 0103 «Функционирование представительных органов муниципальных образований» и 0106 «Обеспечение деятельности финансовых органов и органов финансового (финансово-бюджетного) надзора».</w:t>
      </w:r>
    </w:p>
    <w:p w:rsidR="00214717" w:rsidRPr="00C44792" w:rsidRDefault="00214717" w:rsidP="00214717">
      <w:pPr>
        <w:ind w:firstLine="708"/>
        <w:jc w:val="both"/>
      </w:pPr>
      <w:r w:rsidRPr="00C44792">
        <w:t>Распоряжением председателя Думы городского округа от 0</w:t>
      </w:r>
      <w:r w:rsidR="00CE3B03">
        <w:t>9</w:t>
      </w:r>
      <w:r w:rsidRPr="00C44792">
        <w:t>.01.201</w:t>
      </w:r>
      <w:r w:rsidR="00CE3B03">
        <w:t>3</w:t>
      </w:r>
      <w:r w:rsidRPr="00C44792">
        <w:t>г №0</w:t>
      </w:r>
      <w:r w:rsidR="00CE3B03">
        <w:t>1</w:t>
      </w:r>
      <w:r w:rsidRPr="00C44792">
        <w:t xml:space="preserve"> утвержден перечень подведомственных  получателей бюджетных средств:</w:t>
      </w:r>
    </w:p>
    <w:p w:rsidR="00214717" w:rsidRPr="00CE3B03" w:rsidRDefault="00CE3B03" w:rsidP="00214717">
      <w:pPr>
        <w:ind w:firstLine="708"/>
        <w:jc w:val="both"/>
      </w:pPr>
      <w:r>
        <w:t>1.Муниципальное учреждение</w:t>
      </w:r>
      <w:r w:rsidR="00214717" w:rsidRPr="00CE3B03">
        <w:t xml:space="preserve"> «К</w:t>
      </w:r>
      <w:r>
        <w:t xml:space="preserve">онтрольно-счетная палата </w:t>
      </w:r>
      <w:r w:rsidR="00214717" w:rsidRPr="00CE3B03">
        <w:t>город</w:t>
      </w:r>
      <w:r>
        <w:t xml:space="preserve">ского округа муниципального образования «город </w:t>
      </w:r>
      <w:r w:rsidR="00214717" w:rsidRPr="00CE3B03">
        <w:t xml:space="preserve"> Тулун»,</w:t>
      </w:r>
    </w:p>
    <w:p w:rsidR="00214717" w:rsidRPr="00CE3B03" w:rsidRDefault="00214717" w:rsidP="00214717">
      <w:pPr>
        <w:ind w:firstLine="708"/>
        <w:jc w:val="both"/>
      </w:pPr>
      <w:r w:rsidRPr="00CE3B03">
        <w:t>2.</w:t>
      </w:r>
      <w:r w:rsidR="00CE3B03">
        <w:t>Муниципальное учреждение</w:t>
      </w:r>
      <w:r w:rsidR="00CE3B03" w:rsidRPr="00CE3B03">
        <w:t xml:space="preserve"> «</w:t>
      </w:r>
      <w:r w:rsidR="00CE3B03">
        <w:t xml:space="preserve">Дума </w:t>
      </w:r>
      <w:r w:rsidR="00CE3B03" w:rsidRPr="00CE3B03">
        <w:t>город</w:t>
      </w:r>
      <w:r w:rsidR="00CE3B03">
        <w:t xml:space="preserve">ского округа муниципального образования «город </w:t>
      </w:r>
      <w:r w:rsidR="00CE3B03" w:rsidRPr="00CE3B03">
        <w:t xml:space="preserve"> Тулун</w:t>
      </w:r>
      <w:r w:rsidR="00CE3B03">
        <w:t>».</w:t>
      </w:r>
    </w:p>
    <w:p w:rsidR="00D75DAE" w:rsidRPr="00D75DAE" w:rsidRDefault="00D75DAE" w:rsidP="00D75DAE">
      <w:pPr>
        <w:autoSpaceDE w:val="0"/>
        <w:autoSpaceDN w:val="0"/>
        <w:adjustRightInd w:val="0"/>
        <w:ind w:firstLine="540"/>
        <w:jc w:val="both"/>
      </w:pPr>
      <w:r w:rsidRPr="00D75DAE">
        <w:rPr>
          <w:rFonts w:eastAsiaTheme="minorHAnsi"/>
          <w:bCs/>
          <w:lang w:eastAsia="en-US"/>
        </w:rPr>
        <w:t xml:space="preserve">Бюджетная отчетность </w:t>
      </w:r>
      <w:r>
        <w:rPr>
          <w:rFonts w:eastAsiaTheme="minorHAnsi"/>
          <w:bCs/>
          <w:lang w:eastAsia="en-US"/>
        </w:rPr>
        <w:t>в соответствии с п.9 Инструкции №191 составлена н</w:t>
      </w:r>
      <w:r w:rsidRPr="00D75DAE">
        <w:rPr>
          <w:rFonts w:eastAsiaTheme="minorHAnsi"/>
          <w:bCs/>
          <w:lang w:eastAsia="en-US"/>
        </w:rPr>
        <w:t>а</w:t>
      </w:r>
      <w:r>
        <w:rPr>
          <w:rFonts w:eastAsiaTheme="minorHAnsi"/>
          <w:bCs/>
          <w:lang w:eastAsia="en-US"/>
        </w:rPr>
        <w:t>ра</w:t>
      </w:r>
      <w:r w:rsidRPr="00D75DAE">
        <w:rPr>
          <w:rFonts w:eastAsiaTheme="minorHAnsi"/>
          <w:bCs/>
          <w:lang w:eastAsia="en-US"/>
        </w:rPr>
        <w:t>стающим итогом с начала года в рублях с точностью до второго десятичного знака после запятой.</w:t>
      </w:r>
    </w:p>
    <w:p w:rsidR="00214717" w:rsidRDefault="00214717" w:rsidP="00214717">
      <w:pPr>
        <w:ind w:firstLine="708"/>
        <w:jc w:val="both"/>
      </w:pPr>
      <w:r w:rsidRPr="00CE3B03">
        <w:t xml:space="preserve">Согласно бюджетной отчетности МУ «Дума </w:t>
      </w:r>
      <w:proofErr w:type="spellStart"/>
      <w:r w:rsidRPr="00CE3B03">
        <w:t>г</w:t>
      </w:r>
      <w:proofErr w:type="gramStart"/>
      <w:r w:rsidRPr="00CE3B03">
        <w:t>.Т</w:t>
      </w:r>
      <w:proofErr w:type="gramEnd"/>
      <w:r w:rsidRPr="00CE3B03">
        <w:t>улуна</w:t>
      </w:r>
      <w:proofErr w:type="spellEnd"/>
      <w:r w:rsidRPr="00CE3B03">
        <w:t>» ф. 0503127 «Отчет об исполнении бюджета главного распорядителя, получателя бюджетных средств» исполнение по расходам за 201</w:t>
      </w:r>
      <w:r w:rsidR="00CE3B03">
        <w:t>3</w:t>
      </w:r>
      <w:r w:rsidRPr="00CE3B03">
        <w:t xml:space="preserve"> год  составило </w:t>
      </w:r>
      <w:r w:rsidR="009979A1">
        <w:t>8140,6</w:t>
      </w:r>
      <w:r w:rsidRPr="00CE3B03">
        <w:t xml:space="preserve"> тыс.руб. или  9</w:t>
      </w:r>
      <w:r w:rsidR="009979A1">
        <w:t>4</w:t>
      </w:r>
      <w:r w:rsidRPr="00CE3B03">
        <w:t xml:space="preserve"> %  от утвержденных бю</w:t>
      </w:r>
      <w:r w:rsidR="009979A1">
        <w:t>джетных назначений (утверждено 8659,0</w:t>
      </w:r>
      <w:r w:rsidRPr="00CE3B03">
        <w:t xml:space="preserve"> тыс.руб.),  в </w:t>
      </w:r>
      <w:proofErr w:type="spellStart"/>
      <w:r w:rsidRPr="00CE3B03">
        <w:t>т.ч</w:t>
      </w:r>
      <w:proofErr w:type="spellEnd"/>
      <w:r w:rsidRPr="00CE3B03">
        <w:t>.  по подразделу 0103 расходы составили 4</w:t>
      </w:r>
      <w:r w:rsidR="00AC209A">
        <w:t>160,3</w:t>
      </w:r>
      <w:r w:rsidRPr="00CE3B03">
        <w:t xml:space="preserve">  тыс.руб., по подразделу  0106  расходы составили  </w:t>
      </w:r>
      <w:r w:rsidR="00DA785D">
        <w:t>3848,7</w:t>
      </w:r>
      <w:r w:rsidR="009717A5">
        <w:t xml:space="preserve"> тыс.руб., по подразделу  0113 расходы составили  131,6 тыс.рублей.</w:t>
      </w:r>
    </w:p>
    <w:p w:rsidR="00186BCF" w:rsidRDefault="00186BCF" w:rsidP="00214717">
      <w:pPr>
        <w:ind w:firstLine="708"/>
        <w:jc w:val="both"/>
      </w:pPr>
    </w:p>
    <w:p w:rsidR="00214717" w:rsidRPr="00CE3B03" w:rsidRDefault="00214717" w:rsidP="00214717">
      <w:pPr>
        <w:ind w:firstLine="708"/>
        <w:jc w:val="right"/>
      </w:pPr>
      <w:r w:rsidRPr="00CE3B03">
        <w:t xml:space="preserve">Таблица </w:t>
      </w:r>
      <w:r w:rsidR="00186BCF">
        <w:t xml:space="preserve"> </w:t>
      </w:r>
      <w:r w:rsidR="00184467">
        <w:t>5</w:t>
      </w:r>
    </w:p>
    <w:p w:rsidR="00214717" w:rsidRPr="00186BCF" w:rsidRDefault="00214717" w:rsidP="00214717">
      <w:pPr>
        <w:ind w:firstLine="708"/>
        <w:jc w:val="center"/>
        <w:rPr>
          <w:b/>
        </w:rPr>
      </w:pPr>
      <w:r w:rsidRPr="00186BCF">
        <w:rPr>
          <w:b/>
        </w:rPr>
        <w:t>Исполнение утвержденных бюджетных назначений  по расходам главн</w:t>
      </w:r>
      <w:r w:rsidR="00DA785D" w:rsidRPr="00186BCF">
        <w:rPr>
          <w:b/>
        </w:rPr>
        <w:t>ого распорядителя</w:t>
      </w:r>
      <w:r w:rsidRPr="00186BCF">
        <w:rPr>
          <w:b/>
        </w:rPr>
        <w:t xml:space="preserve"> бюджетных средств за 201</w:t>
      </w:r>
      <w:r w:rsidR="00DA785D" w:rsidRPr="00186BCF">
        <w:rPr>
          <w:b/>
        </w:rPr>
        <w:t>3</w:t>
      </w:r>
      <w:r w:rsidRPr="00186BCF">
        <w:rPr>
          <w:b/>
        </w:rPr>
        <w:t xml:space="preserve"> год согласно бюджетной отчетности (тыс.руб.)</w:t>
      </w:r>
    </w:p>
    <w:p w:rsidR="00214717" w:rsidRPr="00CE3B03" w:rsidRDefault="00214717" w:rsidP="00214717">
      <w:pPr>
        <w:ind w:firstLine="708"/>
        <w:jc w:val="center"/>
      </w:pPr>
      <w:r w:rsidRPr="00CE3B03">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3"/>
        <w:gridCol w:w="1603"/>
        <w:gridCol w:w="1785"/>
        <w:gridCol w:w="1333"/>
        <w:gridCol w:w="1559"/>
        <w:gridCol w:w="1134"/>
      </w:tblGrid>
      <w:tr w:rsidR="00214717" w:rsidRPr="00CE3B03" w:rsidTr="00583704">
        <w:trPr>
          <w:trHeight w:val="555"/>
        </w:trPr>
        <w:tc>
          <w:tcPr>
            <w:tcW w:w="2333" w:type="dxa"/>
            <w:vMerge w:val="restart"/>
            <w:tcBorders>
              <w:top w:val="single" w:sz="4" w:space="0" w:color="auto"/>
              <w:left w:val="single" w:sz="4" w:space="0" w:color="auto"/>
              <w:bottom w:val="single" w:sz="4" w:space="0" w:color="auto"/>
              <w:right w:val="single" w:sz="4" w:space="0" w:color="auto"/>
            </w:tcBorders>
            <w:hideMark/>
          </w:tcPr>
          <w:p w:rsidR="00214717" w:rsidRPr="00CE3B03" w:rsidRDefault="00214717" w:rsidP="00583704">
            <w:pPr>
              <w:spacing w:line="200" w:lineRule="exact"/>
              <w:jc w:val="center"/>
              <w:rPr>
                <w:sz w:val="20"/>
                <w:szCs w:val="20"/>
              </w:rPr>
            </w:pPr>
            <w:r w:rsidRPr="00CE3B03">
              <w:rPr>
                <w:sz w:val="20"/>
                <w:szCs w:val="20"/>
              </w:rPr>
              <w:t>Наименование главного распорядителя, распорядителя, получателя бюджетных средств</w:t>
            </w:r>
          </w:p>
        </w:tc>
        <w:tc>
          <w:tcPr>
            <w:tcW w:w="3388" w:type="dxa"/>
            <w:gridSpan w:val="2"/>
            <w:tcBorders>
              <w:top w:val="single" w:sz="4" w:space="0" w:color="auto"/>
              <w:left w:val="single" w:sz="4" w:space="0" w:color="auto"/>
              <w:bottom w:val="single" w:sz="4" w:space="0" w:color="auto"/>
              <w:right w:val="single" w:sz="4" w:space="0" w:color="auto"/>
            </w:tcBorders>
            <w:hideMark/>
          </w:tcPr>
          <w:p w:rsidR="00214717" w:rsidRPr="00CE3B03" w:rsidRDefault="00214717" w:rsidP="00583704">
            <w:pPr>
              <w:spacing w:line="200" w:lineRule="exact"/>
              <w:jc w:val="center"/>
              <w:rPr>
                <w:sz w:val="20"/>
                <w:szCs w:val="20"/>
              </w:rPr>
            </w:pPr>
            <w:r w:rsidRPr="00CE3B03">
              <w:rPr>
                <w:sz w:val="20"/>
                <w:szCs w:val="20"/>
              </w:rPr>
              <w:t>Утверждено</w:t>
            </w:r>
          </w:p>
          <w:p w:rsidR="00214717" w:rsidRPr="00CE3B03" w:rsidRDefault="00214717" w:rsidP="009979A1">
            <w:pPr>
              <w:spacing w:line="200" w:lineRule="exact"/>
              <w:jc w:val="center"/>
              <w:rPr>
                <w:sz w:val="20"/>
                <w:szCs w:val="20"/>
              </w:rPr>
            </w:pPr>
            <w:r w:rsidRPr="00CE3B03">
              <w:rPr>
                <w:sz w:val="20"/>
                <w:szCs w:val="20"/>
              </w:rPr>
              <w:t>на 201</w:t>
            </w:r>
            <w:r w:rsidR="009979A1">
              <w:rPr>
                <w:sz w:val="20"/>
                <w:szCs w:val="20"/>
              </w:rPr>
              <w:t>3</w:t>
            </w:r>
            <w:r w:rsidRPr="00CE3B03">
              <w:rPr>
                <w:sz w:val="20"/>
                <w:szCs w:val="20"/>
              </w:rPr>
              <w:t xml:space="preserve"> год </w:t>
            </w:r>
          </w:p>
        </w:tc>
        <w:tc>
          <w:tcPr>
            <w:tcW w:w="2892" w:type="dxa"/>
            <w:gridSpan w:val="2"/>
            <w:tcBorders>
              <w:top w:val="single" w:sz="4" w:space="0" w:color="auto"/>
              <w:left w:val="single" w:sz="4" w:space="0" w:color="auto"/>
              <w:bottom w:val="single" w:sz="4" w:space="0" w:color="auto"/>
              <w:right w:val="single" w:sz="4" w:space="0" w:color="auto"/>
            </w:tcBorders>
            <w:hideMark/>
          </w:tcPr>
          <w:p w:rsidR="00214717" w:rsidRPr="00CE3B03" w:rsidRDefault="00214717" w:rsidP="009979A1">
            <w:pPr>
              <w:spacing w:line="200" w:lineRule="exact"/>
              <w:jc w:val="center"/>
              <w:rPr>
                <w:sz w:val="20"/>
                <w:szCs w:val="20"/>
              </w:rPr>
            </w:pPr>
            <w:r w:rsidRPr="00CE3B03">
              <w:rPr>
                <w:sz w:val="20"/>
                <w:szCs w:val="20"/>
              </w:rPr>
              <w:t>Исполнено за 201</w:t>
            </w:r>
            <w:r w:rsidR="009979A1">
              <w:rPr>
                <w:sz w:val="20"/>
                <w:szCs w:val="20"/>
              </w:rPr>
              <w:t>3</w:t>
            </w:r>
            <w:r w:rsidRPr="00CE3B03">
              <w:rPr>
                <w:sz w:val="20"/>
                <w:szCs w:val="20"/>
              </w:rPr>
              <w:t xml:space="preserve"> год</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14717" w:rsidRPr="00CE3B03" w:rsidRDefault="00214717" w:rsidP="00583704">
            <w:pPr>
              <w:spacing w:line="200" w:lineRule="exact"/>
              <w:jc w:val="center"/>
              <w:rPr>
                <w:sz w:val="20"/>
                <w:szCs w:val="20"/>
              </w:rPr>
            </w:pPr>
            <w:proofErr w:type="spellStart"/>
            <w:proofErr w:type="gramStart"/>
            <w:r w:rsidRPr="00CE3B03">
              <w:rPr>
                <w:sz w:val="20"/>
                <w:szCs w:val="20"/>
              </w:rPr>
              <w:t>Откл</w:t>
            </w:r>
            <w:proofErr w:type="spellEnd"/>
            <w:proofErr w:type="gramEnd"/>
            <w:r w:rsidRPr="00CE3B03">
              <w:rPr>
                <w:sz w:val="20"/>
                <w:szCs w:val="20"/>
              </w:rPr>
              <w:t xml:space="preserve"> (+,-)</w:t>
            </w:r>
          </w:p>
        </w:tc>
      </w:tr>
      <w:tr w:rsidR="00214717" w:rsidRPr="00CE3B03" w:rsidTr="00583704">
        <w:trPr>
          <w:trHeight w:val="555"/>
        </w:trPr>
        <w:tc>
          <w:tcPr>
            <w:tcW w:w="2333" w:type="dxa"/>
            <w:vMerge/>
            <w:tcBorders>
              <w:top w:val="single" w:sz="4" w:space="0" w:color="auto"/>
              <w:left w:val="single" w:sz="4" w:space="0" w:color="auto"/>
              <w:bottom w:val="single" w:sz="4" w:space="0" w:color="auto"/>
              <w:right w:val="single" w:sz="4" w:space="0" w:color="auto"/>
            </w:tcBorders>
            <w:vAlign w:val="center"/>
            <w:hideMark/>
          </w:tcPr>
          <w:p w:rsidR="00214717" w:rsidRPr="00CE3B03" w:rsidRDefault="00214717" w:rsidP="00583704">
            <w:pPr>
              <w:rPr>
                <w:sz w:val="20"/>
                <w:szCs w:val="20"/>
              </w:rPr>
            </w:pPr>
          </w:p>
        </w:tc>
        <w:tc>
          <w:tcPr>
            <w:tcW w:w="1603" w:type="dxa"/>
            <w:tcBorders>
              <w:top w:val="single" w:sz="4" w:space="0" w:color="auto"/>
              <w:left w:val="single" w:sz="4" w:space="0" w:color="auto"/>
              <w:bottom w:val="single" w:sz="4" w:space="0" w:color="auto"/>
              <w:right w:val="single" w:sz="4" w:space="0" w:color="auto"/>
            </w:tcBorders>
            <w:hideMark/>
          </w:tcPr>
          <w:p w:rsidR="00214717" w:rsidRPr="00CE3B03" w:rsidRDefault="00214717" w:rsidP="00583704">
            <w:pPr>
              <w:spacing w:line="200" w:lineRule="exact"/>
              <w:jc w:val="center"/>
              <w:rPr>
                <w:sz w:val="20"/>
                <w:szCs w:val="20"/>
              </w:rPr>
            </w:pPr>
            <w:r w:rsidRPr="00CE3B03">
              <w:rPr>
                <w:sz w:val="20"/>
                <w:szCs w:val="20"/>
              </w:rPr>
              <w:t>Первонач.</w:t>
            </w:r>
          </w:p>
          <w:p w:rsidR="00214717" w:rsidRPr="00CE3B03" w:rsidRDefault="00214717" w:rsidP="00583704">
            <w:pPr>
              <w:spacing w:line="200" w:lineRule="exact"/>
              <w:jc w:val="center"/>
              <w:rPr>
                <w:sz w:val="20"/>
                <w:szCs w:val="20"/>
              </w:rPr>
            </w:pPr>
            <w:r w:rsidRPr="00CE3B03">
              <w:rPr>
                <w:sz w:val="20"/>
                <w:szCs w:val="20"/>
              </w:rPr>
              <w:t>бюджет.</w:t>
            </w:r>
          </w:p>
          <w:p w:rsidR="00214717" w:rsidRPr="00CE3B03" w:rsidRDefault="00214717" w:rsidP="00583704">
            <w:pPr>
              <w:spacing w:line="200" w:lineRule="exact"/>
              <w:jc w:val="center"/>
              <w:rPr>
                <w:sz w:val="20"/>
                <w:szCs w:val="20"/>
              </w:rPr>
            </w:pPr>
            <w:r w:rsidRPr="00CE3B03">
              <w:rPr>
                <w:sz w:val="20"/>
                <w:szCs w:val="20"/>
              </w:rPr>
              <w:t>назначен.</w:t>
            </w:r>
          </w:p>
          <w:p w:rsidR="00214717" w:rsidRPr="00CE3B03" w:rsidRDefault="00214717" w:rsidP="00583704">
            <w:pPr>
              <w:spacing w:line="200" w:lineRule="exact"/>
              <w:jc w:val="center"/>
              <w:rPr>
                <w:sz w:val="20"/>
                <w:szCs w:val="20"/>
              </w:rPr>
            </w:pPr>
            <w:r w:rsidRPr="00CE3B03">
              <w:rPr>
                <w:sz w:val="20"/>
                <w:szCs w:val="20"/>
              </w:rPr>
              <w:t>решн.№</w:t>
            </w:r>
            <w:r w:rsidR="00583704">
              <w:rPr>
                <w:sz w:val="20"/>
                <w:szCs w:val="20"/>
              </w:rPr>
              <w:t>55</w:t>
            </w:r>
            <w:r w:rsidRPr="00CE3B03">
              <w:rPr>
                <w:sz w:val="20"/>
                <w:szCs w:val="20"/>
              </w:rPr>
              <w:t>-ДГО</w:t>
            </w:r>
          </w:p>
          <w:p w:rsidR="00214717" w:rsidRPr="00CE3B03" w:rsidRDefault="00214717" w:rsidP="00583704">
            <w:pPr>
              <w:spacing w:line="200" w:lineRule="exact"/>
              <w:jc w:val="center"/>
              <w:rPr>
                <w:sz w:val="20"/>
                <w:szCs w:val="20"/>
              </w:rPr>
            </w:pPr>
            <w:r w:rsidRPr="00CE3B03">
              <w:rPr>
                <w:sz w:val="20"/>
                <w:szCs w:val="20"/>
              </w:rPr>
              <w:t xml:space="preserve">от </w:t>
            </w:r>
            <w:r w:rsidR="00583704">
              <w:rPr>
                <w:sz w:val="20"/>
                <w:szCs w:val="20"/>
              </w:rPr>
              <w:t>29</w:t>
            </w:r>
            <w:r w:rsidRPr="00CE3B03">
              <w:rPr>
                <w:sz w:val="20"/>
                <w:szCs w:val="20"/>
              </w:rPr>
              <w:t>.12.1</w:t>
            </w:r>
            <w:r w:rsidR="00583704">
              <w:rPr>
                <w:sz w:val="20"/>
                <w:szCs w:val="20"/>
              </w:rPr>
              <w:t>2</w:t>
            </w:r>
            <w:r w:rsidRPr="00CE3B03">
              <w:rPr>
                <w:sz w:val="20"/>
                <w:szCs w:val="20"/>
              </w:rPr>
              <w:t>г</w:t>
            </w:r>
          </w:p>
        </w:tc>
        <w:tc>
          <w:tcPr>
            <w:tcW w:w="1785" w:type="dxa"/>
            <w:tcBorders>
              <w:top w:val="single" w:sz="4" w:space="0" w:color="auto"/>
              <w:left w:val="single" w:sz="4" w:space="0" w:color="auto"/>
              <w:bottom w:val="single" w:sz="4" w:space="0" w:color="auto"/>
              <w:right w:val="single" w:sz="4" w:space="0" w:color="auto"/>
            </w:tcBorders>
            <w:hideMark/>
          </w:tcPr>
          <w:p w:rsidR="00214717" w:rsidRPr="00CE3B03" w:rsidRDefault="00214717" w:rsidP="00583704">
            <w:pPr>
              <w:spacing w:line="200" w:lineRule="exact"/>
              <w:jc w:val="center"/>
              <w:rPr>
                <w:sz w:val="20"/>
                <w:szCs w:val="20"/>
              </w:rPr>
            </w:pPr>
            <w:r w:rsidRPr="00CE3B03">
              <w:rPr>
                <w:sz w:val="20"/>
                <w:szCs w:val="20"/>
              </w:rPr>
              <w:t>Уточнен.</w:t>
            </w:r>
          </w:p>
          <w:p w:rsidR="00214717" w:rsidRPr="00CE3B03" w:rsidRDefault="00214717" w:rsidP="00583704">
            <w:pPr>
              <w:spacing w:line="200" w:lineRule="exact"/>
              <w:jc w:val="center"/>
              <w:rPr>
                <w:sz w:val="20"/>
                <w:szCs w:val="20"/>
              </w:rPr>
            </w:pPr>
            <w:proofErr w:type="spellStart"/>
            <w:r w:rsidRPr="00CE3B03">
              <w:rPr>
                <w:sz w:val="20"/>
                <w:szCs w:val="20"/>
              </w:rPr>
              <w:t>бюджетн</w:t>
            </w:r>
            <w:proofErr w:type="spellEnd"/>
            <w:r w:rsidRPr="00CE3B03">
              <w:rPr>
                <w:sz w:val="20"/>
                <w:szCs w:val="20"/>
              </w:rPr>
              <w:t>.</w:t>
            </w:r>
          </w:p>
          <w:p w:rsidR="00214717" w:rsidRPr="00CE3B03" w:rsidRDefault="00214717" w:rsidP="00583704">
            <w:pPr>
              <w:spacing w:line="200" w:lineRule="exact"/>
              <w:jc w:val="center"/>
              <w:rPr>
                <w:sz w:val="20"/>
                <w:szCs w:val="20"/>
              </w:rPr>
            </w:pPr>
            <w:r w:rsidRPr="00CE3B03">
              <w:rPr>
                <w:sz w:val="20"/>
                <w:szCs w:val="20"/>
              </w:rPr>
              <w:t>назначен.</w:t>
            </w:r>
          </w:p>
          <w:p w:rsidR="00214717" w:rsidRPr="00CE3B03" w:rsidRDefault="00214717" w:rsidP="00583704">
            <w:pPr>
              <w:spacing w:line="200" w:lineRule="exact"/>
              <w:jc w:val="center"/>
              <w:rPr>
                <w:sz w:val="20"/>
                <w:szCs w:val="20"/>
              </w:rPr>
            </w:pPr>
            <w:r w:rsidRPr="00CE3B03">
              <w:rPr>
                <w:sz w:val="20"/>
                <w:szCs w:val="20"/>
              </w:rPr>
              <w:t>решен.№53-ДГО</w:t>
            </w:r>
          </w:p>
          <w:p w:rsidR="00214717" w:rsidRPr="00CE3B03" w:rsidRDefault="00214717" w:rsidP="00583704">
            <w:pPr>
              <w:spacing w:line="200" w:lineRule="exact"/>
              <w:jc w:val="center"/>
              <w:rPr>
                <w:sz w:val="20"/>
                <w:szCs w:val="20"/>
              </w:rPr>
            </w:pPr>
            <w:r w:rsidRPr="00CE3B03">
              <w:rPr>
                <w:sz w:val="20"/>
                <w:szCs w:val="20"/>
              </w:rPr>
              <w:t>от 29.12.12</w:t>
            </w:r>
          </w:p>
        </w:tc>
        <w:tc>
          <w:tcPr>
            <w:tcW w:w="1333" w:type="dxa"/>
            <w:tcBorders>
              <w:top w:val="single" w:sz="4" w:space="0" w:color="auto"/>
              <w:left w:val="single" w:sz="4" w:space="0" w:color="auto"/>
              <w:bottom w:val="single" w:sz="4" w:space="0" w:color="auto"/>
              <w:right w:val="single" w:sz="4" w:space="0" w:color="auto"/>
            </w:tcBorders>
            <w:hideMark/>
          </w:tcPr>
          <w:p w:rsidR="00214717" w:rsidRPr="00CE3B03" w:rsidRDefault="00214717" w:rsidP="00583704">
            <w:pPr>
              <w:spacing w:line="200" w:lineRule="exact"/>
              <w:jc w:val="center"/>
              <w:rPr>
                <w:sz w:val="20"/>
                <w:szCs w:val="20"/>
              </w:rPr>
            </w:pPr>
            <w:r w:rsidRPr="00CE3B03">
              <w:rPr>
                <w:sz w:val="20"/>
                <w:szCs w:val="20"/>
              </w:rPr>
              <w:t>бюджетные средства</w:t>
            </w:r>
          </w:p>
        </w:tc>
        <w:tc>
          <w:tcPr>
            <w:tcW w:w="1559" w:type="dxa"/>
            <w:tcBorders>
              <w:top w:val="single" w:sz="4" w:space="0" w:color="auto"/>
              <w:left w:val="single" w:sz="4" w:space="0" w:color="auto"/>
              <w:bottom w:val="single" w:sz="4" w:space="0" w:color="auto"/>
              <w:right w:val="single" w:sz="4" w:space="0" w:color="auto"/>
            </w:tcBorders>
            <w:hideMark/>
          </w:tcPr>
          <w:p w:rsidR="00214717" w:rsidRPr="00CE3B03" w:rsidRDefault="00214717" w:rsidP="00583704">
            <w:pPr>
              <w:spacing w:line="200" w:lineRule="exact"/>
              <w:jc w:val="center"/>
              <w:rPr>
                <w:sz w:val="20"/>
                <w:szCs w:val="20"/>
              </w:rPr>
            </w:pPr>
            <w:r w:rsidRPr="00CE3B03">
              <w:rPr>
                <w:sz w:val="20"/>
                <w:szCs w:val="20"/>
              </w:rPr>
              <w:t>%</w:t>
            </w:r>
          </w:p>
          <w:p w:rsidR="00214717" w:rsidRPr="00CE3B03" w:rsidRDefault="00214717" w:rsidP="00583704">
            <w:pPr>
              <w:spacing w:line="200" w:lineRule="exact"/>
              <w:jc w:val="center"/>
              <w:rPr>
                <w:sz w:val="20"/>
                <w:szCs w:val="20"/>
              </w:rPr>
            </w:pPr>
            <w:r w:rsidRPr="00CE3B03">
              <w:rPr>
                <w:sz w:val="20"/>
                <w:szCs w:val="20"/>
              </w:rPr>
              <w:t>исполнения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14717" w:rsidRPr="00CE3B03" w:rsidRDefault="00214717" w:rsidP="00583704">
            <w:pPr>
              <w:rPr>
                <w:sz w:val="20"/>
                <w:szCs w:val="20"/>
              </w:rPr>
            </w:pPr>
          </w:p>
        </w:tc>
      </w:tr>
      <w:tr w:rsidR="00214717" w:rsidRPr="00CE3B03" w:rsidTr="00583704">
        <w:tc>
          <w:tcPr>
            <w:tcW w:w="2333" w:type="dxa"/>
            <w:tcBorders>
              <w:top w:val="single" w:sz="4" w:space="0" w:color="auto"/>
              <w:left w:val="single" w:sz="4" w:space="0" w:color="auto"/>
              <w:bottom w:val="single" w:sz="4" w:space="0" w:color="auto"/>
              <w:right w:val="single" w:sz="4" w:space="0" w:color="auto"/>
            </w:tcBorders>
            <w:hideMark/>
          </w:tcPr>
          <w:p w:rsidR="00214717" w:rsidRPr="00CE3B03" w:rsidRDefault="00214717" w:rsidP="00583704">
            <w:pPr>
              <w:spacing w:line="200" w:lineRule="exact"/>
              <w:jc w:val="both"/>
              <w:rPr>
                <w:b/>
                <w:sz w:val="20"/>
                <w:szCs w:val="20"/>
              </w:rPr>
            </w:pPr>
            <w:r w:rsidRPr="00CE3B03">
              <w:rPr>
                <w:b/>
                <w:sz w:val="20"/>
                <w:szCs w:val="20"/>
              </w:rPr>
              <w:t xml:space="preserve">МУ «Дума города Тулуна», в </w:t>
            </w:r>
            <w:proofErr w:type="spellStart"/>
            <w:r w:rsidRPr="00CE3B03">
              <w:rPr>
                <w:b/>
                <w:sz w:val="20"/>
                <w:szCs w:val="20"/>
              </w:rPr>
              <w:t>т.ч</w:t>
            </w:r>
            <w:proofErr w:type="spellEnd"/>
            <w:r w:rsidRPr="00CE3B03">
              <w:rPr>
                <w:b/>
                <w:sz w:val="20"/>
                <w:szCs w:val="20"/>
              </w:rPr>
              <w:t>.</w:t>
            </w:r>
          </w:p>
        </w:tc>
        <w:tc>
          <w:tcPr>
            <w:tcW w:w="1603" w:type="dxa"/>
            <w:tcBorders>
              <w:top w:val="single" w:sz="4" w:space="0" w:color="auto"/>
              <w:left w:val="single" w:sz="4" w:space="0" w:color="auto"/>
              <w:bottom w:val="single" w:sz="4" w:space="0" w:color="auto"/>
              <w:right w:val="single" w:sz="4" w:space="0" w:color="auto"/>
            </w:tcBorders>
          </w:tcPr>
          <w:p w:rsidR="00214717" w:rsidRPr="00CE3B03" w:rsidRDefault="00851687" w:rsidP="00583704">
            <w:pPr>
              <w:spacing w:line="200" w:lineRule="exact"/>
              <w:jc w:val="center"/>
              <w:rPr>
                <w:b/>
                <w:sz w:val="20"/>
                <w:szCs w:val="20"/>
              </w:rPr>
            </w:pPr>
            <w:r>
              <w:rPr>
                <w:b/>
                <w:sz w:val="20"/>
                <w:szCs w:val="20"/>
              </w:rPr>
              <w:t>7889,0</w:t>
            </w:r>
          </w:p>
        </w:tc>
        <w:tc>
          <w:tcPr>
            <w:tcW w:w="1785" w:type="dxa"/>
            <w:tcBorders>
              <w:top w:val="single" w:sz="4" w:space="0" w:color="auto"/>
              <w:left w:val="single" w:sz="4" w:space="0" w:color="auto"/>
              <w:bottom w:val="single" w:sz="4" w:space="0" w:color="auto"/>
              <w:right w:val="single" w:sz="4" w:space="0" w:color="auto"/>
            </w:tcBorders>
          </w:tcPr>
          <w:p w:rsidR="00214717" w:rsidRPr="00CE3B03" w:rsidRDefault="00583704" w:rsidP="00583704">
            <w:pPr>
              <w:spacing w:line="200" w:lineRule="exact"/>
              <w:jc w:val="center"/>
              <w:rPr>
                <w:b/>
                <w:sz w:val="20"/>
                <w:szCs w:val="20"/>
              </w:rPr>
            </w:pPr>
            <w:r>
              <w:rPr>
                <w:b/>
                <w:sz w:val="20"/>
                <w:szCs w:val="20"/>
              </w:rPr>
              <w:t>8659,0</w:t>
            </w:r>
          </w:p>
        </w:tc>
        <w:tc>
          <w:tcPr>
            <w:tcW w:w="1333" w:type="dxa"/>
            <w:tcBorders>
              <w:top w:val="single" w:sz="4" w:space="0" w:color="auto"/>
              <w:left w:val="single" w:sz="4" w:space="0" w:color="auto"/>
              <w:bottom w:val="single" w:sz="4" w:space="0" w:color="auto"/>
              <w:right w:val="single" w:sz="4" w:space="0" w:color="auto"/>
            </w:tcBorders>
          </w:tcPr>
          <w:p w:rsidR="00214717" w:rsidRPr="00CE3B03" w:rsidRDefault="00583704" w:rsidP="00583704">
            <w:pPr>
              <w:spacing w:line="200" w:lineRule="exact"/>
              <w:jc w:val="center"/>
              <w:rPr>
                <w:b/>
                <w:sz w:val="20"/>
                <w:szCs w:val="20"/>
              </w:rPr>
            </w:pPr>
            <w:r>
              <w:rPr>
                <w:b/>
                <w:sz w:val="20"/>
                <w:szCs w:val="20"/>
              </w:rPr>
              <w:t>8140,6</w:t>
            </w:r>
          </w:p>
        </w:tc>
        <w:tc>
          <w:tcPr>
            <w:tcW w:w="1559" w:type="dxa"/>
            <w:tcBorders>
              <w:top w:val="single" w:sz="4" w:space="0" w:color="auto"/>
              <w:left w:val="single" w:sz="4" w:space="0" w:color="auto"/>
              <w:bottom w:val="single" w:sz="4" w:space="0" w:color="auto"/>
              <w:right w:val="single" w:sz="4" w:space="0" w:color="auto"/>
            </w:tcBorders>
          </w:tcPr>
          <w:p w:rsidR="00214717" w:rsidRPr="00CE3B03" w:rsidRDefault="00DC2B9B" w:rsidP="00583704">
            <w:pPr>
              <w:spacing w:line="200" w:lineRule="exact"/>
              <w:jc w:val="center"/>
              <w:rPr>
                <w:b/>
                <w:sz w:val="20"/>
                <w:szCs w:val="20"/>
              </w:rPr>
            </w:pPr>
            <w:r>
              <w:rPr>
                <w:b/>
                <w:sz w:val="20"/>
                <w:szCs w:val="20"/>
              </w:rPr>
              <w:t>94,0</w:t>
            </w:r>
          </w:p>
        </w:tc>
        <w:tc>
          <w:tcPr>
            <w:tcW w:w="1134" w:type="dxa"/>
            <w:tcBorders>
              <w:top w:val="single" w:sz="4" w:space="0" w:color="auto"/>
              <w:left w:val="single" w:sz="4" w:space="0" w:color="auto"/>
              <w:bottom w:val="single" w:sz="4" w:space="0" w:color="auto"/>
              <w:right w:val="single" w:sz="4" w:space="0" w:color="auto"/>
            </w:tcBorders>
          </w:tcPr>
          <w:p w:rsidR="00214717" w:rsidRPr="00CE3B03" w:rsidRDefault="00DC2B9B" w:rsidP="00583704">
            <w:pPr>
              <w:spacing w:line="200" w:lineRule="exact"/>
              <w:jc w:val="center"/>
              <w:rPr>
                <w:b/>
                <w:sz w:val="20"/>
                <w:szCs w:val="20"/>
              </w:rPr>
            </w:pPr>
            <w:r>
              <w:rPr>
                <w:b/>
                <w:sz w:val="20"/>
                <w:szCs w:val="20"/>
              </w:rPr>
              <w:t>-518,4</w:t>
            </w:r>
          </w:p>
        </w:tc>
      </w:tr>
      <w:tr w:rsidR="00214717" w:rsidRPr="00CE3B03" w:rsidTr="009979A1">
        <w:tc>
          <w:tcPr>
            <w:tcW w:w="2333" w:type="dxa"/>
            <w:tcBorders>
              <w:top w:val="single" w:sz="4" w:space="0" w:color="auto"/>
              <w:left w:val="single" w:sz="4" w:space="0" w:color="auto"/>
              <w:bottom w:val="single" w:sz="4" w:space="0" w:color="auto"/>
              <w:right w:val="single" w:sz="4" w:space="0" w:color="auto"/>
            </w:tcBorders>
            <w:hideMark/>
          </w:tcPr>
          <w:p w:rsidR="00214717" w:rsidRPr="00CE3B03" w:rsidRDefault="00214717" w:rsidP="00583704">
            <w:pPr>
              <w:spacing w:line="200" w:lineRule="exact"/>
              <w:jc w:val="both"/>
              <w:rPr>
                <w:sz w:val="20"/>
                <w:szCs w:val="20"/>
              </w:rPr>
            </w:pPr>
            <w:r w:rsidRPr="00CE3B03">
              <w:rPr>
                <w:sz w:val="20"/>
                <w:szCs w:val="20"/>
              </w:rPr>
              <w:t>1.МУ «Дума г. Тулуна»</w:t>
            </w:r>
          </w:p>
        </w:tc>
        <w:tc>
          <w:tcPr>
            <w:tcW w:w="1603" w:type="dxa"/>
            <w:tcBorders>
              <w:top w:val="single" w:sz="4" w:space="0" w:color="auto"/>
              <w:left w:val="single" w:sz="4" w:space="0" w:color="auto"/>
              <w:bottom w:val="single" w:sz="4" w:space="0" w:color="auto"/>
              <w:right w:val="single" w:sz="4" w:space="0" w:color="auto"/>
            </w:tcBorders>
          </w:tcPr>
          <w:p w:rsidR="00214717" w:rsidRPr="00CE3B03" w:rsidRDefault="00583704" w:rsidP="00DC2B9B">
            <w:pPr>
              <w:spacing w:line="200" w:lineRule="exact"/>
              <w:jc w:val="center"/>
              <w:rPr>
                <w:sz w:val="20"/>
                <w:szCs w:val="20"/>
              </w:rPr>
            </w:pPr>
            <w:r>
              <w:rPr>
                <w:sz w:val="20"/>
                <w:szCs w:val="20"/>
              </w:rPr>
              <w:t>4</w:t>
            </w:r>
            <w:r w:rsidR="00DC2B9B">
              <w:rPr>
                <w:sz w:val="20"/>
                <w:szCs w:val="20"/>
              </w:rPr>
              <w:t>7</w:t>
            </w:r>
            <w:r>
              <w:rPr>
                <w:sz w:val="20"/>
                <w:szCs w:val="20"/>
              </w:rPr>
              <w:t>7</w:t>
            </w:r>
            <w:r w:rsidR="00DC2B9B">
              <w:rPr>
                <w:sz w:val="20"/>
                <w:szCs w:val="20"/>
              </w:rPr>
              <w:t>9</w:t>
            </w:r>
            <w:r>
              <w:rPr>
                <w:sz w:val="20"/>
                <w:szCs w:val="20"/>
              </w:rPr>
              <w:t>,0</w:t>
            </w:r>
          </w:p>
        </w:tc>
        <w:tc>
          <w:tcPr>
            <w:tcW w:w="1785" w:type="dxa"/>
            <w:tcBorders>
              <w:top w:val="single" w:sz="4" w:space="0" w:color="auto"/>
              <w:left w:val="single" w:sz="4" w:space="0" w:color="auto"/>
              <w:bottom w:val="single" w:sz="4" w:space="0" w:color="auto"/>
              <w:right w:val="single" w:sz="4" w:space="0" w:color="auto"/>
            </w:tcBorders>
          </w:tcPr>
          <w:p w:rsidR="00214717" w:rsidRPr="00CE3B03" w:rsidRDefault="00583704" w:rsidP="00583704">
            <w:pPr>
              <w:spacing w:line="200" w:lineRule="exact"/>
              <w:jc w:val="center"/>
              <w:rPr>
                <w:sz w:val="20"/>
                <w:szCs w:val="20"/>
              </w:rPr>
            </w:pPr>
            <w:r>
              <w:rPr>
                <w:sz w:val="20"/>
                <w:szCs w:val="20"/>
              </w:rPr>
              <w:t>4810,3</w:t>
            </w:r>
          </w:p>
        </w:tc>
        <w:tc>
          <w:tcPr>
            <w:tcW w:w="1333" w:type="dxa"/>
            <w:tcBorders>
              <w:top w:val="single" w:sz="4" w:space="0" w:color="auto"/>
              <w:left w:val="single" w:sz="4" w:space="0" w:color="auto"/>
              <w:bottom w:val="single" w:sz="4" w:space="0" w:color="auto"/>
              <w:right w:val="single" w:sz="4" w:space="0" w:color="auto"/>
            </w:tcBorders>
          </w:tcPr>
          <w:p w:rsidR="00214717" w:rsidRPr="00CE3B03" w:rsidRDefault="00583704" w:rsidP="00583704">
            <w:pPr>
              <w:spacing w:line="200" w:lineRule="exact"/>
              <w:jc w:val="center"/>
              <w:rPr>
                <w:sz w:val="20"/>
                <w:szCs w:val="20"/>
              </w:rPr>
            </w:pPr>
            <w:r>
              <w:rPr>
                <w:sz w:val="20"/>
                <w:szCs w:val="20"/>
              </w:rPr>
              <w:t>4291,9</w:t>
            </w:r>
          </w:p>
        </w:tc>
        <w:tc>
          <w:tcPr>
            <w:tcW w:w="1559" w:type="dxa"/>
            <w:tcBorders>
              <w:top w:val="single" w:sz="4" w:space="0" w:color="auto"/>
              <w:left w:val="single" w:sz="4" w:space="0" w:color="auto"/>
              <w:bottom w:val="single" w:sz="4" w:space="0" w:color="auto"/>
              <w:right w:val="single" w:sz="4" w:space="0" w:color="auto"/>
            </w:tcBorders>
          </w:tcPr>
          <w:p w:rsidR="00214717" w:rsidRPr="00CE3B03" w:rsidRDefault="00DC2B9B" w:rsidP="00583704">
            <w:pPr>
              <w:spacing w:line="200" w:lineRule="exact"/>
              <w:jc w:val="center"/>
              <w:rPr>
                <w:sz w:val="20"/>
                <w:szCs w:val="20"/>
              </w:rPr>
            </w:pPr>
            <w:r>
              <w:rPr>
                <w:sz w:val="20"/>
                <w:szCs w:val="20"/>
              </w:rPr>
              <w:t>89,2</w:t>
            </w:r>
          </w:p>
        </w:tc>
        <w:tc>
          <w:tcPr>
            <w:tcW w:w="1134" w:type="dxa"/>
            <w:tcBorders>
              <w:top w:val="single" w:sz="4" w:space="0" w:color="auto"/>
              <w:left w:val="single" w:sz="4" w:space="0" w:color="auto"/>
              <w:bottom w:val="single" w:sz="4" w:space="0" w:color="auto"/>
              <w:right w:val="single" w:sz="4" w:space="0" w:color="auto"/>
            </w:tcBorders>
          </w:tcPr>
          <w:p w:rsidR="00214717" w:rsidRPr="00CE3B03" w:rsidRDefault="00DC2B9B" w:rsidP="00583704">
            <w:pPr>
              <w:spacing w:line="200" w:lineRule="exact"/>
              <w:jc w:val="center"/>
              <w:rPr>
                <w:sz w:val="20"/>
                <w:szCs w:val="20"/>
              </w:rPr>
            </w:pPr>
            <w:r>
              <w:rPr>
                <w:sz w:val="20"/>
                <w:szCs w:val="20"/>
              </w:rPr>
              <w:t>-518,4</w:t>
            </w:r>
          </w:p>
        </w:tc>
      </w:tr>
      <w:tr w:rsidR="00214717" w:rsidRPr="00CE3B03" w:rsidTr="009979A1">
        <w:tc>
          <w:tcPr>
            <w:tcW w:w="2333" w:type="dxa"/>
            <w:tcBorders>
              <w:top w:val="single" w:sz="4" w:space="0" w:color="auto"/>
              <w:left w:val="single" w:sz="4" w:space="0" w:color="auto"/>
              <w:bottom w:val="single" w:sz="4" w:space="0" w:color="auto"/>
              <w:right w:val="single" w:sz="4" w:space="0" w:color="auto"/>
            </w:tcBorders>
            <w:hideMark/>
          </w:tcPr>
          <w:p w:rsidR="00214717" w:rsidRPr="00CE3B03" w:rsidRDefault="00214717" w:rsidP="00583704">
            <w:pPr>
              <w:spacing w:line="200" w:lineRule="exact"/>
              <w:jc w:val="both"/>
              <w:rPr>
                <w:sz w:val="20"/>
                <w:szCs w:val="20"/>
              </w:rPr>
            </w:pPr>
            <w:r w:rsidRPr="00CE3B03">
              <w:rPr>
                <w:sz w:val="20"/>
                <w:szCs w:val="20"/>
              </w:rPr>
              <w:t xml:space="preserve">2.МУ «КСП </w:t>
            </w:r>
            <w:proofErr w:type="spellStart"/>
            <w:r w:rsidRPr="00CE3B03">
              <w:rPr>
                <w:sz w:val="20"/>
                <w:szCs w:val="20"/>
              </w:rPr>
              <w:t>г</w:t>
            </w:r>
            <w:proofErr w:type="gramStart"/>
            <w:r w:rsidRPr="00CE3B03">
              <w:rPr>
                <w:sz w:val="20"/>
                <w:szCs w:val="20"/>
              </w:rPr>
              <w:t>.Т</w:t>
            </w:r>
            <w:proofErr w:type="gramEnd"/>
            <w:r w:rsidRPr="00CE3B03">
              <w:rPr>
                <w:sz w:val="20"/>
                <w:szCs w:val="20"/>
              </w:rPr>
              <w:t>улуна</w:t>
            </w:r>
            <w:proofErr w:type="spellEnd"/>
            <w:r w:rsidRPr="00CE3B03">
              <w:rPr>
                <w:sz w:val="20"/>
                <w:szCs w:val="20"/>
              </w:rPr>
              <w:t>»</w:t>
            </w:r>
          </w:p>
        </w:tc>
        <w:tc>
          <w:tcPr>
            <w:tcW w:w="1603" w:type="dxa"/>
            <w:tcBorders>
              <w:top w:val="single" w:sz="4" w:space="0" w:color="auto"/>
              <w:left w:val="single" w:sz="4" w:space="0" w:color="auto"/>
              <w:bottom w:val="single" w:sz="4" w:space="0" w:color="auto"/>
              <w:right w:val="single" w:sz="4" w:space="0" w:color="auto"/>
            </w:tcBorders>
          </w:tcPr>
          <w:p w:rsidR="00214717" w:rsidRPr="00CE3B03" w:rsidRDefault="00583704" w:rsidP="00583704">
            <w:pPr>
              <w:spacing w:line="200" w:lineRule="exact"/>
              <w:jc w:val="center"/>
              <w:rPr>
                <w:sz w:val="20"/>
                <w:szCs w:val="20"/>
              </w:rPr>
            </w:pPr>
            <w:r>
              <w:rPr>
                <w:sz w:val="20"/>
                <w:szCs w:val="20"/>
              </w:rPr>
              <w:t>3110,0</w:t>
            </w:r>
          </w:p>
        </w:tc>
        <w:tc>
          <w:tcPr>
            <w:tcW w:w="1785" w:type="dxa"/>
            <w:tcBorders>
              <w:top w:val="single" w:sz="4" w:space="0" w:color="auto"/>
              <w:left w:val="single" w:sz="4" w:space="0" w:color="auto"/>
              <w:bottom w:val="single" w:sz="4" w:space="0" w:color="auto"/>
              <w:right w:val="single" w:sz="4" w:space="0" w:color="auto"/>
            </w:tcBorders>
          </w:tcPr>
          <w:p w:rsidR="00214717" w:rsidRPr="00CE3B03" w:rsidRDefault="009979A1" w:rsidP="00583704">
            <w:pPr>
              <w:spacing w:line="200" w:lineRule="exact"/>
              <w:jc w:val="center"/>
              <w:rPr>
                <w:sz w:val="20"/>
                <w:szCs w:val="20"/>
              </w:rPr>
            </w:pPr>
            <w:r>
              <w:rPr>
                <w:sz w:val="20"/>
                <w:szCs w:val="20"/>
              </w:rPr>
              <w:t>3848,7</w:t>
            </w:r>
          </w:p>
        </w:tc>
        <w:tc>
          <w:tcPr>
            <w:tcW w:w="1333" w:type="dxa"/>
            <w:tcBorders>
              <w:top w:val="single" w:sz="4" w:space="0" w:color="auto"/>
              <w:left w:val="single" w:sz="4" w:space="0" w:color="auto"/>
              <w:bottom w:val="single" w:sz="4" w:space="0" w:color="auto"/>
              <w:right w:val="single" w:sz="4" w:space="0" w:color="auto"/>
            </w:tcBorders>
            <w:hideMark/>
          </w:tcPr>
          <w:p w:rsidR="00214717" w:rsidRPr="00CE3B03" w:rsidRDefault="009979A1" w:rsidP="00583704">
            <w:pPr>
              <w:spacing w:line="200" w:lineRule="exact"/>
              <w:jc w:val="center"/>
              <w:rPr>
                <w:sz w:val="20"/>
                <w:szCs w:val="20"/>
              </w:rPr>
            </w:pPr>
            <w:r>
              <w:rPr>
                <w:sz w:val="20"/>
                <w:szCs w:val="20"/>
              </w:rPr>
              <w:t>3848,7</w:t>
            </w:r>
          </w:p>
        </w:tc>
        <w:tc>
          <w:tcPr>
            <w:tcW w:w="1559" w:type="dxa"/>
            <w:tcBorders>
              <w:top w:val="single" w:sz="4" w:space="0" w:color="auto"/>
              <w:left w:val="single" w:sz="4" w:space="0" w:color="auto"/>
              <w:bottom w:val="single" w:sz="4" w:space="0" w:color="auto"/>
              <w:right w:val="single" w:sz="4" w:space="0" w:color="auto"/>
            </w:tcBorders>
            <w:hideMark/>
          </w:tcPr>
          <w:p w:rsidR="00214717" w:rsidRPr="00CE3B03" w:rsidRDefault="009979A1" w:rsidP="00583704">
            <w:pPr>
              <w:spacing w:line="200" w:lineRule="exact"/>
              <w:jc w:val="center"/>
              <w:rPr>
                <w:sz w:val="20"/>
                <w:szCs w:val="20"/>
              </w:rPr>
            </w:pPr>
            <w:r>
              <w:rPr>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rsidR="00214717" w:rsidRPr="00CE3B03" w:rsidRDefault="00214717" w:rsidP="00583704">
            <w:pPr>
              <w:spacing w:line="200" w:lineRule="exact"/>
              <w:jc w:val="center"/>
              <w:rPr>
                <w:sz w:val="20"/>
                <w:szCs w:val="20"/>
              </w:rPr>
            </w:pPr>
            <w:r w:rsidRPr="00CE3B03">
              <w:rPr>
                <w:sz w:val="20"/>
                <w:szCs w:val="20"/>
              </w:rPr>
              <w:t>-</w:t>
            </w:r>
          </w:p>
        </w:tc>
      </w:tr>
    </w:tbl>
    <w:p w:rsidR="00214717" w:rsidRPr="00DC2B9B" w:rsidRDefault="00214717" w:rsidP="00214717">
      <w:pPr>
        <w:ind w:firstLine="708"/>
        <w:jc w:val="both"/>
        <w:rPr>
          <w:rFonts w:eastAsia="Calibri"/>
          <w:lang w:eastAsia="en-US"/>
        </w:rPr>
      </w:pPr>
    </w:p>
    <w:p w:rsidR="00DA785D" w:rsidRDefault="00DA785D" w:rsidP="00DA785D">
      <w:pPr>
        <w:ind w:firstLine="708"/>
        <w:jc w:val="both"/>
        <w:rPr>
          <w:rFonts w:eastAsia="Calibri"/>
          <w:lang w:eastAsia="en-US"/>
        </w:rPr>
      </w:pPr>
      <w:r w:rsidRPr="00B81B11">
        <w:rPr>
          <w:rFonts w:eastAsia="Calibri"/>
          <w:lang w:eastAsia="en-US"/>
        </w:rPr>
        <w:t>Баланс ГРБС</w:t>
      </w:r>
      <w:r>
        <w:rPr>
          <w:rFonts w:eastAsia="Calibri"/>
          <w:lang w:eastAsia="en-US"/>
        </w:rPr>
        <w:t xml:space="preserve"> </w:t>
      </w:r>
      <w:r w:rsidRPr="00B81B11">
        <w:rPr>
          <w:rFonts w:eastAsia="Calibri"/>
          <w:lang w:eastAsia="en-US"/>
        </w:rPr>
        <w:t xml:space="preserve"> </w:t>
      </w:r>
      <w:r>
        <w:rPr>
          <w:rFonts w:eastAsia="Calibri"/>
          <w:lang w:eastAsia="en-US"/>
        </w:rPr>
        <w:t>Дума</w:t>
      </w:r>
      <w:r w:rsidRPr="00B81B11">
        <w:rPr>
          <w:rFonts w:eastAsia="Calibri"/>
          <w:lang w:eastAsia="en-US"/>
        </w:rPr>
        <w:t xml:space="preserve">  города Тулуна  по состоянию на 01 января 201</w:t>
      </w:r>
      <w:r>
        <w:rPr>
          <w:rFonts w:eastAsia="Calibri"/>
          <w:lang w:eastAsia="en-US"/>
        </w:rPr>
        <w:t>4</w:t>
      </w:r>
      <w:r w:rsidRPr="00B81B11">
        <w:rPr>
          <w:rFonts w:eastAsia="Calibri"/>
          <w:lang w:eastAsia="en-US"/>
        </w:rPr>
        <w:t xml:space="preserve"> года по активу и пассиву представлен в сумме </w:t>
      </w:r>
      <w:r>
        <w:rPr>
          <w:rFonts w:eastAsia="Calibri"/>
          <w:lang w:eastAsia="en-US"/>
        </w:rPr>
        <w:t>5478,5</w:t>
      </w:r>
      <w:r w:rsidRPr="00B81B11">
        <w:rPr>
          <w:rFonts w:eastAsia="Calibri"/>
          <w:lang w:eastAsia="en-US"/>
        </w:rPr>
        <w:t xml:space="preserve"> тыс.руб., по сравнению с началом  года  показатели баланса у</w:t>
      </w:r>
      <w:r>
        <w:rPr>
          <w:rFonts w:eastAsia="Calibri"/>
          <w:lang w:eastAsia="en-US"/>
        </w:rPr>
        <w:t>меньшили</w:t>
      </w:r>
      <w:r w:rsidRPr="00B81B11">
        <w:rPr>
          <w:rFonts w:eastAsia="Calibri"/>
          <w:lang w:eastAsia="en-US"/>
        </w:rPr>
        <w:t xml:space="preserve">сь  на </w:t>
      </w:r>
      <w:r>
        <w:rPr>
          <w:rFonts w:eastAsia="Calibri"/>
          <w:lang w:eastAsia="en-US"/>
        </w:rPr>
        <w:t>186,2</w:t>
      </w:r>
      <w:r w:rsidRPr="00B81B11">
        <w:rPr>
          <w:rFonts w:eastAsia="Calibri"/>
          <w:lang w:eastAsia="en-US"/>
        </w:rPr>
        <w:t xml:space="preserve">  тыс.руб. (</w:t>
      </w:r>
      <w:proofErr w:type="spellStart"/>
      <w:r w:rsidRPr="00B81B11">
        <w:rPr>
          <w:rFonts w:eastAsia="Calibri"/>
          <w:lang w:eastAsia="en-US"/>
        </w:rPr>
        <w:t>см</w:t>
      </w:r>
      <w:proofErr w:type="gramStart"/>
      <w:r w:rsidRPr="00B81B11">
        <w:rPr>
          <w:rFonts w:eastAsia="Calibri"/>
          <w:lang w:eastAsia="en-US"/>
        </w:rPr>
        <w:t>.т</w:t>
      </w:r>
      <w:proofErr w:type="gramEnd"/>
      <w:r w:rsidRPr="00B81B11">
        <w:rPr>
          <w:rFonts w:eastAsia="Calibri"/>
          <w:lang w:eastAsia="en-US"/>
        </w:rPr>
        <w:t>аблицу</w:t>
      </w:r>
      <w:proofErr w:type="spellEnd"/>
      <w:r w:rsidR="00AC209A">
        <w:rPr>
          <w:rFonts w:eastAsia="Calibri"/>
          <w:lang w:eastAsia="en-US"/>
        </w:rPr>
        <w:t xml:space="preserve"> 7</w:t>
      </w:r>
      <w:r w:rsidRPr="00B81B11">
        <w:rPr>
          <w:rFonts w:eastAsia="Calibri"/>
          <w:lang w:eastAsia="en-US"/>
        </w:rPr>
        <w:t xml:space="preserve"> ). </w:t>
      </w:r>
    </w:p>
    <w:p w:rsidR="00383811" w:rsidRPr="00C44792" w:rsidRDefault="00383811" w:rsidP="00383811">
      <w:pPr>
        <w:ind w:firstLine="709"/>
        <w:jc w:val="right"/>
      </w:pPr>
      <w:r w:rsidRPr="00C44792">
        <w:rPr>
          <w:rFonts w:eastAsia="Calibri"/>
          <w:lang w:eastAsia="en-US"/>
        </w:rPr>
        <w:t>Таблица</w:t>
      </w:r>
      <w:r w:rsidR="00184467">
        <w:rPr>
          <w:rFonts w:eastAsia="Calibri"/>
          <w:lang w:eastAsia="en-US"/>
        </w:rPr>
        <w:t xml:space="preserve"> 6</w:t>
      </w:r>
      <w:r w:rsidRPr="00C44792">
        <w:rPr>
          <w:rFonts w:eastAsia="Calibri"/>
          <w:lang w:eastAsia="en-US"/>
        </w:rPr>
        <w:t xml:space="preserve">       </w:t>
      </w:r>
    </w:p>
    <w:p w:rsidR="00383811" w:rsidRPr="00C44792" w:rsidRDefault="00383811" w:rsidP="00383811">
      <w:pPr>
        <w:ind w:left="708"/>
        <w:jc w:val="center"/>
        <w:rPr>
          <w:rFonts w:eastAsia="Calibri"/>
          <w:b/>
          <w:lang w:eastAsia="en-US"/>
        </w:rPr>
      </w:pPr>
      <w:r w:rsidRPr="00C44792">
        <w:rPr>
          <w:rFonts w:eastAsia="Calibri"/>
          <w:b/>
          <w:lang w:eastAsia="en-US"/>
        </w:rPr>
        <w:t>Основные показатели    баланса  ГРБС  МУ «</w:t>
      </w:r>
      <w:r>
        <w:rPr>
          <w:rFonts w:eastAsia="Calibri"/>
          <w:b/>
          <w:lang w:eastAsia="en-US"/>
        </w:rPr>
        <w:t>Дума</w:t>
      </w:r>
      <w:r w:rsidRPr="00C44792">
        <w:rPr>
          <w:rFonts w:eastAsia="Calibri"/>
          <w:b/>
          <w:lang w:eastAsia="en-US"/>
        </w:rPr>
        <w:t xml:space="preserve">  города Тулуна»  </w:t>
      </w:r>
    </w:p>
    <w:p w:rsidR="00383811" w:rsidRPr="00C44792" w:rsidRDefault="00383811" w:rsidP="00383811">
      <w:pPr>
        <w:ind w:left="708"/>
        <w:jc w:val="center"/>
        <w:rPr>
          <w:rFonts w:eastAsia="Calibri"/>
          <w:b/>
          <w:lang w:eastAsia="en-US"/>
        </w:rPr>
      </w:pPr>
      <w:r w:rsidRPr="00C44792">
        <w:rPr>
          <w:rFonts w:eastAsia="Calibri"/>
          <w:b/>
          <w:lang w:eastAsia="en-US"/>
        </w:rPr>
        <w:t>за 2013 год</w:t>
      </w:r>
      <w:r w:rsidRPr="00C44792">
        <w:rPr>
          <w:rFonts w:eastAsia="Calibri"/>
          <w:lang w:eastAsia="en-US"/>
        </w:rPr>
        <w:t xml:space="preserve">  </w:t>
      </w:r>
      <w:r w:rsidRPr="00C44792">
        <w:rPr>
          <w:rFonts w:eastAsia="Calibri"/>
          <w:b/>
          <w:lang w:eastAsia="en-US"/>
        </w:rPr>
        <w:t xml:space="preserve">(тыс.руб.)   </w:t>
      </w:r>
    </w:p>
    <w:p w:rsidR="00383811" w:rsidRPr="00B910F1" w:rsidRDefault="00383811" w:rsidP="00383811">
      <w:pPr>
        <w:ind w:left="708"/>
        <w:jc w:val="center"/>
        <w:rPr>
          <w:rFonts w:eastAsia="Calibri"/>
          <w:i/>
          <w:sz w:val="22"/>
          <w:szCs w:val="22"/>
          <w:lang w:eastAsia="en-US"/>
        </w:rPr>
      </w:pPr>
      <w:r w:rsidRPr="00B910F1">
        <w:rPr>
          <w:rFonts w:eastAsia="Calibri"/>
          <w:b/>
          <w:i/>
          <w:sz w:val="22"/>
          <w:szCs w:val="22"/>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0"/>
        <w:gridCol w:w="1658"/>
        <w:gridCol w:w="1856"/>
        <w:gridCol w:w="1937"/>
      </w:tblGrid>
      <w:tr w:rsidR="00383811" w:rsidRPr="00B910F1" w:rsidTr="00DA785D">
        <w:tc>
          <w:tcPr>
            <w:tcW w:w="4120" w:type="dxa"/>
            <w:tcBorders>
              <w:top w:val="single" w:sz="4" w:space="0" w:color="auto"/>
              <w:left w:val="single" w:sz="4" w:space="0" w:color="auto"/>
              <w:bottom w:val="single" w:sz="4" w:space="0" w:color="auto"/>
              <w:right w:val="single" w:sz="4" w:space="0" w:color="auto"/>
            </w:tcBorders>
            <w:hideMark/>
          </w:tcPr>
          <w:p w:rsidR="00383811" w:rsidRPr="00C44792" w:rsidRDefault="00383811" w:rsidP="00DA785D">
            <w:pPr>
              <w:jc w:val="center"/>
              <w:rPr>
                <w:lang w:eastAsia="en-US"/>
              </w:rPr>
            </w:pPr>
            <w:r w:rsidRPr="00C44792">
              <w:rPr>
                <w:lang w:eastAsia="en-US"/>
              </w:rPr>
              <w:t>Наименование</w:t>
            </w:r>
          </w:p>
          <w:p w:rsidR="00383811" w:rsidRPr="00C44792" w:rsidRDefault="00383811" w:rsidP="00DA785D">
            <w:pPr>
              <w:jc w:val="center"/>
              <w:rPr>
                <w:rFonts w:eastAsia="SimSun"/>
                <w:sz w:val="22"/>
                <w:szCs w:val="22"/>
                <w:lang w:eastAsia="zh-CN"/>
              </w:rPr>
            </w:pPr>
            <w:r w:rsidRPr="00C44792">
              <w:rPr>
                <w:lang w:eastAsia="en-US"/>
              </w:rPr>
              <w:t xml:space="preserve"> показателей</w:t>
            </w:r>
          </w:p>
        </w:tc>
        <w:tc>
          <w:tcPr>
            <w:tcW w:w="1658" w:type="dxa"/>
            <w:tcBorders>
              <w:top w:val="single" w:sz="4" w:space="0" w:color="auto"/>
              <w:left w:val="single" w:sz="4" w:space="0" w:color="auto"/>
              <w:bottom w:val="single" w:sz="4" w:space="0" w:color="auto"/>
              <w:right w:val="single" w:sz="4" w:space="0" w:color="auto"/>
            </w:tcBorders>
            <w:hideMark/>
          </w:tcPr>
          <w:p w:rsidR="00383811" w:rsidRPr="00C44792" w:rsidRDefault="00383811" w:rsidP="00DA785D">
            <w:pPr>
              <w:jc w:val="center"/>
              <w:rPr>
                <w:rFonts w:eastAsia="SimSun"/>
                <w:sz w:val="22"/>
                <w:szCs w:val="22"/>
                <w:lang w:eastAsia="zh-CN"/>
              </w:rPr>
            </w:pPr>
            <w:r w:rsidRPr="00C44792">
              <w:rPr>
                <w:lang w:eastAsia="en-US"/>
              </w:rPr>
              <w:t>На начало года</w:t>
            </w:r>
          </w:p>
        </w:tc>
        <w:tc>
          <w:tcPr>
            <w:tcW w:w="1856" w:type="dxa"/>
            <w:tcBorders>
              <w:top w:val="single" w:sz="4" w:space="0" w:color="auto"/>
              <w:left w:val="single" w:sz="4" w:space="0" w:color="auto"/>
              <w:bottom w:val="single" w:sz="4" w:space="0" w:color="auto"/>
              <w:right w:val="single" w:sz="4" w:space="0" w:color="auto"/>
            </w:tcBorders>
            <w:hideMark/>
          </w:tcPr>
          <w:p w:rsidR="00383811" w:rsidRPr="00C44792" w:rsidRDefault="00383811" w:rsidP="00DA785D">
            <w:pPr>
              <w:jc w:val="center"/>
              <w:rPr>
                <w:rFonts w:eastAsia="SimSun"/>
                <w:sz w:val="22"/>
                <w:szCs w:val="22"/>
                <w:lang w:eastAsia="zh-CN"/>
              </w:rPr>
            </w:pPr>
            <w:r w:rsidRPr="00C44792">
              <w:rPr>
                <w:lang w:eastAsia="en-US"/>
              </w:rPr>
              <w:t>На конец года</w:t>
            </w:r>
          </w:p>
        </w:tc>
        <w:tc>
          <w:tcPr>
            <w:tcW w:w="1937" w:type="dxa"/>
            <w:tcBorders>
              <w:top w:val="single" w:sz="4" w:space="0" w:color="auto"/>
              <w:left w:val="single" w:sz="4" w:space="0" w:color="auto"/>
              <w:bottom w:val="single" w:sz="4" w:space="0" w:color="auto"/>
              <w:right w:val="single" w:sz="4" w:space="0" w:color="auto"/>
            </w:tcBorders>
            <w:hideMark/>
          </w:tcPr>
          <w:p w:rsidR="00383811" w:rsidRPr="00C44792" w:rsidRDefault="00383811" w:rsidP="00DA785D">
            <w:pPr>
              <w:jc w:val="center"/>
              <w:rPr>
                <w:rFonts w:eastAsia="SimSun"/>
                <w:lang w:eastAsia="zh-CN"/>
              </w:rPr>
            </w:pPr>
            <w:r w:rsidRPr="00C44792">
              <w:rPr>
                <w:rFonts w:eastAsia="SimSun"/>
                <w:lang w:eastAsia="zh-CN"/>
              </w:rPr>
              <w:t>Увеличение</w:t>
            </w:r>
            <w:proofErr w:type="gramStart"/>
            <w:r w:rsidRPr="00C44792">
              <w:rPr>
                <w:rFonts w:eastAsia="SimSun"/>
                <w:lang w:eastAsia="zh-CN"/>
              </w:rPr>
              <w:t xml:space="preserve"> (+),</w:t>
            </w:r>
            <w:proofErr w:type="gramEnd"/>
          </w:p>
          <w:p w:rsidR="00383811" w:rsidRPr="00C44792" w:rsidRDefault="00383811" w:rsidP="00DA785D">
            <w:pPr>
              <w:jc w:val="center"/>
              <w:rPr>
                <w:rFonts w:eastAsia="SimSun"/>
                <w:sz w:val="22"/>
                <w:szCs w:val="22"/>
                <w:lang w:eastAsia="zh-CN"/>
              </w:rPr>
            </w:pPr>
            <w:r w:rsidRPr="00C44792">
              <w:rPr>
                <w:rFonts w:eastAsia="SimSun"/>
                <w:lang w:eastAsia="zh-CN"/>
              </w:rPr>
              <w:t>уменьшение</w:t>
            </w:r>
            <w:proofErr w:type="gramStart"/>
            <w:r w:rsidRPr="00C44792">
              <w:rPr>
                <w:rFonts w:eastAsia="SimSun"/>
                <w:lang w:eastAsia="zh-CN"/>
              </w:rPr>
              <w:t xml:space="preserve"> (-)</w:t>
            </w:r>
            <w:proofErr w:type="gramEnd"/>
          </w:p>
        </w:tc>
      </w:tr>
      <w:tr w:rsidR="00383811" w:rsidRPr="00B910F1" w:rsidTr="00DA785D">
        <w:tc>
          <w:tcPr>
            <w:tcW w:w="4120" w:type="dxa"/>
            <w:tcBorders>
              <w:top w:val="single" w:sz="4" w:space="0" w:color="auto"/>
              <w:left w:val="single" w:sz="4" w:space="0" w:color="auto"/>
              <w:bottom w:val="single" w:sz="4" w:space="0" w:color="auto"/>
              <w:right w:val="single" w:sz="4" w:space="0" w:color="auto"/>
            </w:tcBorders>
            <w:hideMark/>
          </w:tcPr>
          <w:p w:rsidR="00383811" w:rsidRPr="00AC209A" w:rsidRDefault="00383811" w:rsidP="00DA785D">
            <w:pPr>
              <w:jc w:val="center"/>
              <w:rPr>
                <w:b/>
                <w:sz w:val="22"/>
                <w:szCs w:val="22"/>
                <w:lang w:eastAsia="en-US"/>
              </w:rPr>
            </w:pPr>
            <w:r w:rsidRPr="00AC209A">
              <w:rPr>
                <w:b/>
                <w:lang w:val="en-US" w:eastAsia="en-US"/>
              </w:rPr>
              <w:t>I</w:t>
            </w:r>
            <w:r w:rsidRPr="00AC209A">
              <w:rPr>
                <w:b/>
                <w:lang w:eastAsia="en-US"/>
              </w:rPr>
              <w:t>. Актив</w:t>
            </w:r>
          </w:p>
        </w:tc>
        <w:tc>
          <w:tcPr>
            <w:tcW w:w="1658" w:type="dxa"/>
            <w:tcBorders>
              <w:top w:val="single" w:sz="4" w:space="0" w:color="auto"/>
              <w:left w:val="single" w:sz="4" w:space="0" w:color="auto"/>
              <w:bottom w:val="single" w:sz="4" w:space="0" w:color="auto"/>
              <w:right w:val="single" w:sz="4" w:space="0" w:color="auto"/>
            </w:tcBorders>
          </w:tcPr>
          <w:p w:rsidR="00383811" w:rsidRPr="00B910F1" w:rsidRDefault="00383811" w:rsidP="00DA785D">
            <w:pPr>
              <w:jc w:val="center"/>
              <w:rPr>
                <w:b/>
                <w:i/>
                <w:sz w:val="22"/>
                <w:szCs w:val="22"/>
                <w:lang w:eastAsia="en-US"/>
              </w:rPr>
            </w:pPr>
          </w:p>
        </w:tc>
        <w:tc>
          <w:tcPr>
            <w:tcW w:w="1856" w:type="dxa"/>
            <w:tcBorders>
              <w:top w:val="single" w:sz="4" w:space="0" w:color="auto"/>
              <w:left w:val="single" w:sz="4" w:space="0" w:color="auto"/>
              <w:bottom w:val="single" w:sz="4" w:space="0" w:color="auto"/>
              <w:right w:val="single" w:sz="4" w:space="0" w:color="auto"/>
            </w:tcBorders>
          </w:tcPr>
          <w:p w:rsidR="00383811" w:rsidRPr="00B910F1" w:rsidRDefault="00383811" w:rsidP="00DA785D">
            <w:pPr>
              <w:jc w:val="center"/>
              <w:rPr>
                <w:b/>
                <w:i/>
                <w:sz w:val="22"/>
                <w:szCs w:val="22"/>
                <w:lang w:eastAsia="en-US"/>
              </w:rPr>
            </w:pPr>
          </w:p>
        </w:tc>
        <w:tc>
          <w:tcPr>
            <w:tcW w:w="1937" w:type="dxa"/>
            <w:tcBorders>
              <w:top w:val="single" w:sz="4" w:space="0" w:color="auto"/>
              <w:left w:val="single" w:sz="4" w:space="0" w:color="auto"/>
              <w:bottom w:val="single" w:sz="4" w:space="0" w:color="auto"/>
              <w:right w:val="single" w:sz="4" w:space="0" w:color="auto"/>
            </w:tcBorders>
          </w:tcPr>
          <w:p w:rsidR="00383811" w:rsidRPr="00B910F1" w:rsidRDefault="00383811" w:rsidP="00DA785D">
            <w:pPr>
              <w:jc w:val="center"/>
              <w:rPr>
                <w:b/>
                <w:i/>
                <w:sz w:val="22"/>
                <w:szCs w:val="22"/>
                <w:lang w:eastAsia="en-US"/>
              </w:rPr>
            </w:pPr>
          </w:p>
        </w:tc>
      </w:tr>
      <w:tr w:rsidR="00383811" w:rsidRPr="003042AF" w:rsidTr="00DA785D">
        <w:tc>
          <w:tcPr>
            <w:tcW w:w="4120" w:type="dxa"/>
            <w:tcBorders>
              <w:top w:val="single" w:sz="4" w:space="0" w:color="auto"/>
              <w:left w:val="single" w:sz="4" w:space="0" w:color="auto"/>
              <w:bottom w:val="single" w:sz="4" w:space="0" w:color="auto"/>
              <w:right w:val="single" w:sz="4" w:space="0" w:color="auto"/>
            </w:tcBorders>
            <w:hideMark/>
          </w:tcPr>
          <w:p w:rsidR="00383811" w:rsidRPr="00AC209A" w:rsidRDefault="00383811" w:rsidP="00DA785D">
            <w:pPr>
              <w:jc w:val="center"/>
              <w:rPr>
                <w:rFonts w:eastAsia="SimSun"/>
                <w:b/>
                <w:sz w:val="22"/>
                <w:szCs w:val="22"/>
                <w:lang w:eastAsia="zh-CN"/>
              </w:rPr>
            </w:pPr>
            <w:r w:rsidRPr="00AC209A">
              <w:rPr>
                <w:b/>
                <w:lang w:eastAsia="en-US"/>
              </w:rPr>
              <w:lastRenderedPageBreak/>
              <w:t xml:space="preserve">1. Нефинансовые активы </w:t>
            </w:r>
          </w:p>
        </w:tc>
        <w:tc>
          <w:tcPr>
            <w:tcW w:w="1658" w:type="dxa"/>
            <w:tcBorders>
              <w:top w:val="single" w:sz="4" w:space="0" w:color="auto"/>
              <w:left w:val="single" w:sz="4" w:space="0" w:color="auto"/>
              <w:bottom w:val="single" w:sz="4" w:space="0" w:color="auto"/>
              <w:right w:val="single" w:sz="4" w:space="0" w:color="auto"/>
            </w:tcBorders>
          </w:tcPr>
          <w:p w:rsidR="00383811" w:rsidRPr="003042AF" w:rsidRDefault="00383811" w:rsidP="00DA785D">
            <w:pPr>
              <w:jc w:val="center"/>
              <w:rPr>
                <w:b/>
                <w:sz w:val="22"/>
                <w:szCs w:val="22"/>
                <w:lang w:eastAsia="en-US"/>
              </w:rPr>
            </w:pPr>
            <w:r>
              <w:rPr>
                <w:b/>
                <w:sz w:val="22"/>
                <w:szCs w:val="22"/>
                <w:lang w:eastAsia="en-US"/>
              </w:rPr>
              <w:t>5647,6</w:t>
            </w:r>
          </w:p>
        </w:tc>
        <w:tc>
          <w:tcPr>
            <w:tcW w:w="1856" w:type="dxa"/>
            <w:tcBorders>
              <w:top w:val="single" w:sz="4" w:space="0" w:color="auto"/>
              <w:left w:val="single" w:sz="4" w:space="0" w:color="auto"/>
              <w:bottom w:val="single" w:sz="4" w:space="0" w:color="auto"/>
              <w:right w:val="single" w:sz="4" w:space="0" w:color="auto"/>
            </w:tcBorders>
          </w:tcPr>
          <w:p w:rsidR="00383811" w:rsidRPr="003042AF" w:rsidRDefault="00383811" w:rsidP="00383811">
            <w:pPr>
              <w:jc w:val="center"/>
              <w:rPr>
                <w:b/>
                <w:sz w:val="22"/>
                <w:szCs w:val="22"/>
                <w:lang w:eastAsia="en-US"/>
              </w:rPr>
            </w:pPr>
            <w:r>
              <w:rPr>
                <w:b/>
                <w:sz w:val="22"/>
                <w:szCs w:val="22"/>
                <w:lang w:eastAsia="en-US"/>
              </w:rPr>
              <w:t>5461,4</w:t>
            </w:r>
          </w:p>
        </w:tc>
        <w:tc>
          <w:tcPr>
            <w:tcW w:w="1937" w:type="dxa"/>
            <w:tcBorders>
              <w:top w:val="single" w:sz="4" w:space="0" w:color="auto"/>
              <w:left w:val="single" w:sz="4" w:space="0" w:color="auto"/>
              <w:bottom w:val="single" w:sz="4" w:space="0" w:color="auto"/>
              <w:right w:val="single" w:sz="4" w:space="0" w:color="auto"/>
            </w:tcBorders>
          </w:tcPr>
          <w:p w:rsidR="00383811" w:rsidRPr="003042AF" w:rsidRDefault="00504CA9" w:rsidP="00DA785D">
            <w:pPr>
              <w:jc w:val="center"/>
              <w:rPr>
                <w:b/>
                <w:sz w:val="22"/>
                <w:szCs w:val="22"/>
                <w:lang w:eastAsia="en-US"/>
              </w:rPr>
            </w:pPr>
            <w:r>
              <w:rPr>
                <w:b/>
                <w:sz w:val="22"/>
                <w:szCs w:val="22"/>
                <w:lang w:eastAsia="en-US"/>
              </w:rPr>
              <w:t>-186,2</w:t>
            </w:r>
          </w:p>
        </w:tc>
      </w:tr>
      <w:tr w:rsidR="00383811" w:rsidRPr="003042AF" w:rsidTr="00DA785D">
        <w:tc>
          <w:tcPr>
            <w:tcW w:w="4120" w:type="dxa"/>
            <w:tcBorders>
              <w:top w:val="single" w:sz="4" w:space="0" w:color="auto"/>
              <w:left w:val="single" w:sz="4" w:space="0" w:color="auto"/>
              <w:bottom w:val="single" w:sz="4" w:space="0" w:color="auto"/>
              <w:right w:val="single" w:sz="4" w:space="0" w:color="auto"/>
            </w:tcBorders>
            <w:hideMark/>
          </w:tcPr>
          <w:p w:rsidR="00383811" w:rsidRPr="003042AF" w:rsidRDefault="00383811" w:rsidP="00DA785D">
            <w:pPr>
              <w:jc w:val="center"/>
              <w:rPr>
                <w:rFonts w:eastAsia="SimSun"/>
                <w:sz w:val="22"/>
                <w:szCs w:val="22"/>
                <w:lang w:eastAsia="zh-CN"/>
              </w:rPr>
            </w:pPr>
            <w:r w:rsidRPr="003042AF">
              <w:rPr>
                <w:lang w:eastAsia="en-US"/>
              </w:rPr>
              <w:t>Основные средства</w:t>
            </w:r>
          </w:p>
        </w:tc>
        <w:tc>
          <w:tcPr>
            <w:tcW w:w="1658" w:type="dxa"/>
            <w:tcBorders>
              <w:top w:val="single" w:sz="4" w:space="0" w:color="auto"/>
              <w:left w:val="single" w:sz="4" w:space="0" w:color="auto"/>
              <w:bottom w:val="single" w:sz="4" w:space="0" w:color="auto"/>
              <w:right w:val="single" w:sz="4" w:space="0" w:color="auto"/>
            </w:tcBorders>
          </w:tcPr>
          <w:p w:rsidR="00383811" w:rsidRPr="003042AF" w:rsidRDefault="00383811" w:rsidP="00DA785D">
            <w:pPr>
              <w:jc w:val="center"/>
              <w:rPr>
                <w:rFonts w:eastAsia="SimSun"/>
                <w:sz w:val="22"/>
                <w:szCs w:val="22"/>
                <w:lang w:eastAsia="zh-CN"/>
              </w:rPr>
            </w:pPr>
            <w:r>
              <w:rPr>
                <w:rFonts w:eastAsia="SimSun"/>
                <w:sz w:val="22"/>
                <w:szCs w:val="22"/>
                <w:lang w:eastAsia="zh-CN"/>
              </w:rPr>
              <w:t>6979,7</w:t>
            </w:r>
          </w:p>
        </w:tc>
        <w:tc>
          <w:tcPr>
            <w:tcW w:w="1856" w:type="dxa"/>
            <w:tcBorders>
              <w:top w:val="single" w:sz="4" w:space="0" w:color="auto"/>
              <w:left w:val="single" w:sz="4" w:space="0" w:color="auto"/>
              <w:bottom w:val="single" w:sz="4" w:space="0" w:color="auto"/>
              <w:right w:val="single" w:sz="4" w:space="0" w:color="auto"/>
            </w:tcBorders>
          </w:tcPr>
          <w:p w:rsidR="00383811" w:rsidRPr="003042AF" w:rsidRDefault="00383811" w:rsidP="00DA785D">
            <w:pPr>
              <w:jc w:val="center"/>
              <w:rPr>
                <w:rFonts w:eastAsia="SimSun"/>
                <w:sz w:val="22"/>
                <w:szCs w:val="22"/>
                <w:lang w:eastAsia="zh-CN"/>
              </w:rPr>
            </w:pPr>
            <w:r>
              <w:rPr>
                <w:rFonts w:eastAsia="SimSun"/>
                <w:sz w:val="22"/>
                <w:szCs w:val="22"/>
                <w:lang w:eastAsia="zh-CN"/>
              </w:rPr>
              <w:t>7098,1</w:t>
            </w:r>
          </w:p>
        </w:tc>
        <w:tc>
          <w:tcPr>
            <w:tcW w:w="1937" w:type="dxa"/>
            <w:tcBorders>
              <w:top w:val="single" w:sz="4" w:space="0" w:color="auto"/>
              <w:left w:val="single" w:sz="4" w:space="0" w:color="auto"/>
              <w:bottom w:val="single" w:sz="4" w:space="0" w:color="auto"/>
              <w:right w:val="single" w:sz="4" w:space="0" w:color="auto"/>
            </w:tcBorders>
          </w:tcPr>
          <w:p w:rsidR="00383811" w:rsidRPr="003042AF" w:rsidRDefault="00504CA9" w:rsidP="00DA785D">
            <w:pPr>
              <w:jc w:val="center"/>
              <w:rPr>
                <w:rFonts w:eastAsia="SimSun"/>
                <w:sz w:val="22"/>
                <w:szCs w:val="22"/>
                <w:lang w:eastAsia="zh-CN"/>
              </w:rPr>
            </w:pPr>
            <w:r>
              <w:rPr>
                <w:rFonts w:eastAsia="SimSun"/>
                <w:sz w:val="22"/>
                <w:szCs w:val="22"/>
                <w:lang w:eastAsia="zh-CN"/>
              </w:rPr>
              <w:t>+118,4</w:t>
            </w:r>
          </w:p>
        </w:tc>
      </w:tr>
      <w:tr w:rsidR="00383811" w:rsidRPr="003042AF" w:rsidTr="00DA785D">
        <w:tc>
          <w:tcPr>
            <w:tcW w:w="4120" w:type="dxa"/>
            <w:tcBorders>
              <w:top w:val="single" w:sz="4" w:space="0" w:color="auto"/>
              <w:left w:val="single" w:sz="4" w:space="0" w:color="auto"/>
              <w:bottom w:val="single" w:sz="4" w:space="0" w:color="auto"/>
              <w:right w:val="single" w:sz="4" w:space="0" w:color="auto"/>
            </w:tcBorders>
            <w:hideMark/>
          </w:tcPr>
          <w:p w:rsidR="00383811" w:rsidRPr="003042AF" w:rsidRDefault="00383811" w:rsidP="00DA785D">
            <w:pPr>
              <w:jc w:val="center"/>
              <w:rPr>
                <w:rFonts w:eastAsia="SimSun"/>
                <w:sz w:val="22"/>
                <w:szCs w:val="22"/>
                <w:lang w:eastAsia="zh-CN"/>
              </w:rPr>
            </w:pPr>
            <w:r w:rsidRPr="003042AF">
              <w:rPr>
                <w:lang w:eastAsia="en-US"/>
              </w:rPr>
              <w:t>Амортизация основных средств</w:t>
            </w:r>
          </w:p>
        </w:tc>
        <w:tc>
          <w:tcPr>
            <w:tcW w:w="1658" w:type="dxa"/>
            <w:tcBorders>
              <w:top w:val="single" w:sz="4" w:space="0" w:color="auto"/>
              <w:left w:val="single" w:sz="4" w:space="0" w:color="auto"/>
              <w:bottom w:val="single" w:sz="4" w:space="0" w:color="auto"/>
              <w:right w:val="single" w:sz="4" w:space="0" w:color="auto"/>
            </w:tcBorders>
          </w:tcPr>
          <w:p w:rsidR="00383811" w:rsidRPr="003042AF" w:rsidRDefault="00383811" w:rsidP="00DA785D">
            <w:pPr>
              <w:jc w:val="center"/>
              <w:rPr>
                <w:rFonts w:eastAsia="SimSun"/>
                <w:sz w:val="22"/>
                <w:szCs w:val="22"/>
                <w:lang w:eastAsia="zh-CN"/>
              </w:rPr>
            </w:pPr>
            <w:r>
              <w:rPr>
                <w:rFonts w:eastAsia="SimSun"/>
                <w:sz w:val="22"/>
                <w:szCs w:val="22"/>
                <w:lang w:eastAsia="zh-CN"/>
              </w:rPr>
              <w:t>1411,2</w:t>
            </w:r>
          </w:p>
        </w:tc>
        <w:tc>
          <w:tcPr>
            <w:tcW w:w="1856" w:type="dxa"/>
            <w:tcBorders>
              <w:top w:val="single" w:sz="4" w:space="0" w:color="auto"/>
              <w:left w:val="single" w:sz="4" w:space="0" w:color="auto"/>
              <w:bottom w:val="single" w:sz="4" w:space="0" w:color="auto"/>
              <w:right w:val="single" w:sz="4" w:space="0" w:color="auto"/>
            </w:tcBorders>
          </w:tcPr>
          <w:p w:rsidR="00383811" w:rsidRPr="003042AF" w:rsidRDefault="00383811" w:rsidP="00DA785D">
            <w:pPr>
              <w:jc w:val="center"/>
              <w:rPr>
                <w:rFonts w:eastAsia="SimSun"/>
                <w:sz w:val="22"/>
                <w:szCs w:val="22"/>
                <w:lang w:eastAsia="zh-CN"/>
              </w:rPr>
            </w:pPr>
            <w:r>
              <w:rPr>
                <w:rFonts w:eastAsia="SimSun"/>
                <w:sz w:val="22"/>
                <w:szCs w:val="22"/>
                <w:lang w:eastAsia="zh-CN"/>
              </w:rPr>
              <w:t>1698,5</w:t>
            </w:r>
          </w:p>
        </w:tc>
        <w:tc>
          <w:tcPr>
            <w:tcW w:w="1937" w:type="dxa"/>
            <w:tcBorders>
              <w:top w:val="single" w:sz="4" w:space="0" w:color="auto"/>
              <w:left w:val="single" w:sz="4" w:space="0" w:color="auto"/>
              <w:bottom w:val="single" w:sz="4" w:space="0" w:color="auto"/>
              <w:right w:val="single" w:sz="4" w:space="0" w:color="auto"/>
            </w:tcBorders>
          </w:tcPr>
          <w:p w:rsidR="00383811" w:rsidRPr="003042AF" w:rsidRDefault="00504CA9" w:rsidP="00DA785D">
            <w:pPr>
              <w:jc w:val="center"/>
              <w:rPr>
                <w:rFonts w:eastAsia="SimSun"/>
                <w:sz w:val="22"/>
                <w:szCs w:val="22"/>
                <w:lang w:eastAsia="zh-CN"/>
              </w:rPr>
            </w:pPr>
            <w:r>
              <w:rPr>
                <w:rFonts w:eastAsia="SimSun"/>
                <w:sz w:val="22"/>
                <w:szCs w:val="22"/>
                <w:lang w:eastAsia="zh-CN"/>
              </w:rPr>
              <w:t>+287,3</w:t>
            </w:r>
          </w:p>
        </w:tc>
      </w:tr>
      <w:tr w:rsidR="00383811" w:rsidRPr="003042AF" w:rsidTr="00DA785D">
        <w:tc>
          <w:tcPr>
            <w:tcW w:w="4120" w:type="dxa"/>
            <w:tcBorders>
              <w:top w:val="single" w:sz="4" w:space="0" w:color="auto"/>
              <w:left w:val="single" w:sz="4" w:space="0" w:color="auto"/>
              <w:bottom w:val="single" w:sz="4" w:space="0" w:color="auto"/>
              <w:right w:val="single" w:sz="4" w:space="0" w:color="auto"/>
            </w:tcBorders>
            <w:hideMark/>
          </w:tcPr>
          <w:p w:rsidR="00383811" w:rsidRPr="003042AF" w:rsidRDefault="00383811" w:rsidP="00DA785D">
            <w:pPr>
              <w:rPr>
                <w:rFonts w:eastAsia="SimSun"/>
                <w:sz w:val="22"/>
                <w:szCs w:val="22"/>
                <w:lang w:eastAsia="zh-CN"/>
              </w:rPr>
            </w:pPr>
            <w:r w:rsidRPr="003042AF">
              <w:rPr>
                <w:lang w:eastAsia="en-US"/>
              </w:rPr>
              <w:t>Основные средства (остаточная стоимость)</w:t>
            </w:r>
          </w:p>
        </w:tc>
        <w:tc>
          <w:tcPr>
            <w:tcW w:w="1658" w:type="dxa"/>
            <w:tcBorders>
              <w:top w:val="single" w:sz="4" w:space="0" w:color="auto"/>
              <w:left w:val="single" w:sz="4" w:space="0" w:color="auto"/>
              <w:bottom w:val="single" w:sz="4" w:space="0" w:color="auto"/>
              <w:right w:val="single" w:sz="4" w:space="0" w:color="auto"/>
            </w:tcBorders>
          </w:tcPr>
          <w:p w:rsidR="00383811" w:rsidRPr="003042AF" w:rsidRDefault="00383811" w:rsidP="00DA785D">
            <w:pPr>
              <w:jc w:val="center"/>
              <w:rPr>
                <w:rFonts w:eastAsia="SimSun"/>
                <w:sz w:val="22"/>
                <w:szCs w:val="22"/>
                <w:lang w:eastAsia="zh-CN"/>
              </w:rPr>
            </w:pPr>
            <w:r>
              <w:rPr>
                <w:rFonts w:eastAsia="SimSun"/>
                <w:sz w:val="22"/>
                <w:szCs w:val="22"/>
                <w:lang w:eastAsia="zh-CN"/>
              </w:rPr>
              <w:t>5568,5</w:t>
            </w:r>
          </w:p>
        </w:tc>
        <w:tc>
          <w:tcPr>
            <w:tcW w:w="1856" w:type="dxa"/>
            <w:tcBorders>
              <w:top w:val="single" w:sz="4" w:space="0" w:color="auto"/>
              <w:left w:val="single" w:sz="4" w:space="0" w:color="auto"/>
              <w:bottom w:val="single" w:sz="4" w:space="0" w:color="auto"/>
              <w:right w:val="single" w:sz="4" w:space="0" w:color="auto"/>
            </w:tcBorders>
          </w:tcPr>
          <w:p w:rsidR="00383811" w:rsidRPr="003042AF" w:rsidRDefault="00383811" w:rsidP="00DA785D">
            <w:pPr>
              <w:jc w:val="center"/>
              <w:rPr>
                <w:rFonts w:eastAsia="SimSun"/>
                <w:sz w:val="22"/>
                <w:szCs w:val="22"/>
                <w:lang w:eastAsia="zh-CN"/>
              </w:rPr>
            </w:pPr>
            <w:r>
              <w:rPr>
                <w:rFonts w:eastAsia="SimSun"/>
                <w:sz w:val="22"/>
                <w:szCs w:val="22"/>
                <w:lang w:eastAsia="zh-CN"/>
              </w:rPr>
              <w:t>5399,6</w:t>
            </w:r>
          </w:p>
        </w:tc>
        <w:tc>
          <w:tcPr>
            <w:tcW w:w="1937" w:type="dxa"/>
            <w:tcBorders>
              <w:top w:val="single" w:sz="4" w:space="0" w:color="auto"/>
              <w:left w:val="single" w:sz="4" w:space="0" w:color="auto"/>
              <w:bottom w:val="single" w:sz="4" w:space="0" w:color="auto"/>
              <w:right w:val="single" w:sz="4" w:space="0" w:color="auto"/>
            </w:tcBorders>
          </w:tcPr>
          <w:p w:rsidR="00383811" w:rsidRPr="003042AF" w:rsidRDefault="00504CA9" w:rsidP="00DA785D">
            <w:pPr>
              <w:jc w:val="center"/>
              <w:rPr>
                <w:rFonts w:eastAsia="SimSun"/>
                <w:sz w:val="22"/>
                <w:szCs w:val="22"/>
                <w:lang w:eastAsia="zh-CN"/>
              </w:rPr>
            </w:pPr>
            <w:r>
              <w:rPr>
                <w:rFonts w:eastAsia="SimSun"/>
                <w:sz w:val="22"/>
                <w:szCs w:val="22"/>
                <w:lang w:eastAsia="zh-CN"/>
              </w:rPr>
              <w:t>-168,9</w:t>
            </w:r>
          </w:p>
        </w:tc>
      </w:tr>
      <w:tr w:rsidR="00383811" w:rsidRPr="003042AF" w:rsidTr="00DA785D">
        <w:tc>
          <w:tcPr>
            <w:tcW w:w="4120" w:type="dxa"/>
            <w:tcBorders>
              <w:top w:val="single" w:sz="4" w:space="0" w:color="auto"/>
              <w:left w:val="single" w:sz="4" w:space="0" w:color="auto"/>
              <w:bottom w:val="single" w:sz="4" w:space="0" w:color="auto"/>
              <w:right w:val="single" w:sz="4" w:space="0" w:color="auto"/>
            </w:tcBorders>
            <w:hideMark/>
          </w:tcPr>
          <w:p w:rsidR="00383811" w:rsidRPr="003042AF" w:rsidRDefault="00383811" w:rsidP="00DA785D">
            <w:pPr>
              <w:jc w:val="center"/>
              <w:rPr>
                <w:rFonts w:eastAsia="SimSun"/>
                <w:sz w:val="22"/>
                <w:szCs w:val="22"/>
                <w:lang w:eastAsia="zh-CN"/>
              </w:rPr>
            </w:pPr>
            <w:r w:rsidRPr="003042AF">
              <w:rPr>
                <w:lang w:eastAsia="en-US"/>
              </w:rPr>
              <w:t>Материальные запасы</w:t>
            </w:r>
          </w:p>
        </w:tc>
        <w:tc>
          <w:tcPr>
            <w:tcW w:w="1658" w:type="dxa"/>
            <w:tcBorders>
              <w:top w:val="single" w:sz="4" w:space="0" w:color="auto"/>
              <w:left w:val="single" w:sz="4" w:space="0" w:color="auto"/>
              <w:bottom w:val="single" w:sz="4" w:space="0" w:color="auto"/>
              <w:right w:val="single" w:sz="4" w:space="0" w:color="auto"/>
            </w:tcBorders>
          </w:tcPr>
          <w:p w:rsidR="00383811" w:rsidRPr="003042AF" w:rsidRDefault="00383811" w:rsidP="00DA785D">
            <w:pPr>
              <w:jc w:val="center"/>
              <w:rPr>
                <w:rFonts w:eastAsia="SimSun"/>
                <w:sz w:val="22"/>
                <w:szCs w:val="22"/>
                <w:lang w:eastAsia="zh-CN"/>
              </w:rPr>
            </w:pPr>
            <w:r>
              <w:rPr>
                <w:rFonts w:eastAsia="SimSun"/>
                <w:sz w:val="22"/>
                <w:szCs w:val="22"/>
                <w:lang w:eastAsia="zh-CN"/>
              </w:rPr>
              <w:t>79,1</w:t>
            </w:r>
          </w:p>
        </w:tc>
        <w:tc>
          <w:tcPr>
            <w:tcW w:w="1856" w:type="dxa"/>
            <w:tcBorders>
              <w:top w:val="single" w:sz="4" w:space="0" w:color="auto"/>
              <w:left w:val="single" w:sz="4" w:space="0" w:color="auto"/>
              <w:bottom w:val="single" w:sz="4" w:space="0" w:color="auto"/>
              <w:right w:val="single" w:sz="4" w:space="0" w:color="auto"/>
            </w:tcBorders>
          </w:tcPr>
          <w:p w:rsidR="00383811" w:rsidRPr="003042AF" w:rsidRDefault="00383811" w:rsidP="00DA785D">
            <w:pPr>
              <w:jc w:val="center"/>
              <w:rPr>
                <w:rFonts w:eastAsia="SimSun"/>
                <w:sz w:val="22"/>
                <w:szCs w:val="22"/>
                <w:lang w:eastAsia="zh-CN"/>
              </w:rPr>
            </w:pPr>
            <w:r>
              <w:rPr>
                <w:rFonts w:eastAsia="SimSun"/>
                <w:sz w:val="22"/>
                <w:szCs w:val="22"/>
                <w:lang w:eastAsia="zh-CN"/>
              </w:rPr>
              <w:t>61,8</w:t>
            </w:r>
          </w:p>
        </w:tc>
        <w:tc>
          <w:tcPr>
            <w:tcW w:w="1937" w:type="dxa"/>
            <w:tcBorders>
              <w:top w:val="single" w:sz="4" w:space="0" w:color="auto"/>
              <w:left w:val="single" w:sz="4" w:space="0" w:color="auto"/>
              <w:bottom w:val="single" w:sz="4" w:space="0" w:color="auto"/>
              <w:right w:val="single" w:sz="4" w:space="0" w:color="auto"/>
            </w:tcBorders>
          </w:tcPr>
          <w:p w:rsidR="00383811" w:rsidRPr="003042AF" w:rsidRDefault="00504CA9" w:rsidP="00DA785D">
            <w:pPr>
              <w:jc w:val="center"/>
              <w:rPr>
                <w:rFonts w:eastAsia="SimSun"/>
                <w:sz w:val="22"/>
                <w:szCs w:val="22"/>
                <w:lang w:eastAsia="zh-CN"/>
              </w:rPr>
            </w:pPr>
            <w:r>
              <w:rPr>
                <w:rFonts w:eastAsia="SimSun"/>
                <w:sz w:val="22"/>
                <w:szCs w:val="22"/>
                <w:lang w:eastAsia="zh-CN"/>
              </w:rPr>
              <w:t>-17,3</w:t>
            </w:r>
          </w:p>
        </w:tc>
      </w:tr>
      <w:tr w:rsidR="00383811" w:rsidRPr="003042AF" w:rsidTr="00DA785D">
        <w:tc>
          <w:tcPr>
            <w:tcW w:w="4120" w:type="dxa"/>
            <w:tcBorders>
              <w:top w:val="single" w:sz="4" w:space="0" w:color="auto"/>
              <w:left w:val="single" w:sz="4" w:space="0" w:color="auto"/>
              <w:bottom w:val="single" w:sz="4" w:space="0" w:color="auto"/>
              <w:right w:val="single" w:sz="4" w:space="0" w:color="auto"/>
            </w:tcBorders>
            <w:hideMark/>
          </w:tcPr>
          <w:p w:rsidR="00383811" w:rsidRPr="003042AF" w:rsidRDefault="00383811" w:rsidP="00DA785D">
            <w:pPr>
              <w:jc w:val="center"/>
              <w:rPr>
                <w:rFonts w:eastAsia="SimSun"/>
                <w:b/>
                <w:sz w:val="22"/>
                <w:szCs w:val="22"/>
                <w:lang w:eastAsia="zh-CN"/>
              </w:rPr>
            </w:pPr>
            <w:r w:rsidRPr="003042AF">
              <w:rPr>
                <w:b/>
                <w:lang w:eastAsia="en-US"/>
              </w:rPr>
              <w:t>2.Финансовые активы</w:t>
            </w:r>
          </w:p>
        </w:tc>
        <w:tc>
          <w:tcPr>
            <w:tcW w:w="1658" w:type="dxa"/>
            <w:tcBorders>
              <w:top w:val="single" w:sz="4" w:space="0" w:color="auto"/>
              <w:left w:val="single" w:sz="4" w:space="0" w:color="auto"/>
              <w:bottom w:val="single" w:sz="4" w:space="0" w:color="auto"/>
              <w:right w:val="single" w:sz="4" w:space="0" w:color="auto"/>
            </w:tcBorders>
          </w:tcPr>
          <w:p w:rsidR="00383811" w:rsidRPr="003042AF" w:rsidRDefault="00383811" w:rsidP="00DA785D">
            <w:pPr>
              <w:jc w:val="center"/>
              <w:rPr>
                <w:rFonts w:eastAsia="SimSun"/>
                <w:b/>
                <w:sz w:val="22"/>
                <w:szCs w:val="22"/>
                <w:lang w:eastAsia="zh-CN"/>
              </w:rPr>
            </w:pPr>
            <w:r>
              <w:rPr>
                <w:rFonts w:eastAsia="SimSun"/>
                <w:b/>
                <w:sz w:val="22"/>
                <w:szCs w:val="22"/>
                <w:lang w:eastAsia="zh-CN"/>
              </w:rPr>
              <w:t>17,1</w:t>
            </w:r>
          </w:p>
        </w:tc>
        <w:tc>
          <w:tcPr>
            <w:tcW w:w="1856" w:type="dxa"/>
            <w:tcBorders>
              <w:top w:val="single" w:sz="4" w:space="0" w:color="auto"/>
              <w:left w:val="single" w:sz="4" w:space="0" w:color="auto"/>
              <w:bottom w:val="single" w:sz="4" w:space="0" w:color="auto"/>
              <w:right w:val="single" w:sz="4" w:space="0" w:color="auto"/>
            </w:tcBorders>
          </w:tcPr>
          <w:p w:rsidR="00383811" w:rsidRPr="003042AF" w:rsidRDefault="00383811" w:rsidP="00DA785D">
            <w:pPr>
              <w:jc w:val="center"/>
              <w:rPr>
                <w:rFonts w:eastAsia="SimSun"/>
                <w:b/>
                <w:sz w:val="22"/>
                <w:szCs w:val="22"/>
                <w:lang w:eastAsia="zh-CN"/>
              </w:rPr>
            </w:pPr>
            <w:r>
              <w:rPr>
                <w:rFonts w:eastAsia="SimSun"/>
                <w:b/>
                <w:sz w:val="22"/>
                <w:szCs w:val="22"/>
                <w:lang w:eastAsia="zh-CN"/>
              </w:rPr>
              <w:t>17,1</w:t>
            </w:r>
          </w:p>
        </w:tc>
        <w:tc>
          <w:tcPr>
            <w:tcW w:w="1937" w:type="dxa"/>
            <w:tcBorders>
              <w:top w:val="single" w:sz="4" w:space="0" w:color="auto"/>
              <w:left w:val="single" w:sz="4" w:space="0" w:color="auto"/>
              <w:bottom w:val="single" w:sz="4" w:space="0" w:color="auto"/>
              <w:right w:val="single" w:sz="4" w:space="0" w:color="auto"/>
            </w:tcBorders>
          </w:tcPr>
          <w:p w:rsidR="00383811" w:rsidRPr="003042AF" w:rsidRDefault="00504CA9" w:rsidP="00DA785D">
            <w:pPr>
              <w:jc w:val="center"/>
              <w:rPr>
                <w:rFonts w:eastAsia="SimSun"/>
                <w:b/>
                <w:sz w:val="22"/>
                <w:szCs w:val="22"/>
                <w:lang w:eastAsia="zh-CN"/>
              </w:rPr>
            </w:pPr>
            <w:r>
              <w:rPr>
                <w:rFonts w:eastAsia="SimSun"/>
                <w:b/>
                <w:sz w:val="22"/>
                <w:szCs w:val="22"/>
                <w:lang w:eastAsia="zh-CN"/>
              </w:rPr>
              <w:t>-</w:t>
            </w:r>
          </w:p>
        </w:tc>
      </w:tr>
      <w:tr w:rsidR="00383811" w:rsidRPr="003042AF" w:rsidTr="00DA785D">
        <w:tc>
          <w:tcPr>
            <w:tcW w:w="4120" w:type="dxa"/>
            <w:tcBorders>
              <w:top w:val="single" w:sz="4" w:space="0" w:color="auto"/>
              <w:left w:val="single" w:sz="4" w:space="0" w:color="auto"/>
              <w:bottom w:val="single" w:sz="4" w:space="0" w:color="auto"/>
              <w:right w:val="single" w:sz="4" w:space="0" w:color="auto"/>
            </w:tcBorders>
            <w:hideMark/>
          </w:tcPr>
          <w:p w:rsidR="00383811" w:rsidRPr="003042AF" w:rsidRDefault="00383811" w:rsidP="00DA785D">
            <w:pPr>
              <w:jc w:val="center"/>
              <w:rPr>
                <w:rFonts w:eastAsia="SimSun"/>
                <w:sz w:val="22"/>
                <w:szCs w:val="22"/>
                <w:lang w:eastAsia="zh-CN"/>
              </w:rPr>
            </w:pPr>
            <w:r w:rsidRPr="003042AF">
              <w:rPr>
                <w:lang w:eastAsia="en-US"/>
              </w:rPr>
              <w:t>Денежные средства учреждения</w:t>
            </w:r>
          </w:p>
        </w:tc>
        <w:tc>
          <w:tcPr>
            <w:tcW w:w="1658" w:type="dxa"/>
            <w:tcBorders>
              <w:top w:val="single" w:sz="4" w:space="0" w:color="auto"/>
              <w:left w:val="single" w:sz="4" w:space="0" w:color="auto"/>
              <w:bottom w:val="single" w:sz="4" w:space="0" w:color="auto"/>
              <w:right w:val="single" w:sz="4" w:space="0" w:color="auto"/>
            </w:tcBorders>
          </w:tcPr>
          <w:p w:rsidR="00383811" w:rsidRPr="003042AF" w:rsidRDefault="00383811" w:rsidP="00DA785D">
            <w:pPr>
              <w:jc w:val="center"/>
              <w:rPr>
                <w:rFonts w:eastAsia="SimSun"/>
                <w:sz w:val="22"/>
                <w:szCs w:val="22"/>
                <w:lang w:eastAsia="zh-CN"/>
              </w:rPr>
            </w:pPr>
          </w:p>
        </w:tc>
        <w:tc>
          <w:tcPr>
            <w:tcW w:w="1856" w:type="dxa"/>
            <w:tcBorders>
              <w:top w:val="single" w:sz="4" w:space="0" w:color="auto"/>
              <w:left w:val="single" w:sz="4" w:space="0" w:color="auto"/>
              <w:bottom w:val="single" w:sz="4" w:space="0" w:color="auto"/>
              <w:right w:val="single" w:sz="4" w:space="0" w:color="auto"/>
            </w:tcBorders>
          </w:tcPr>
          <w:p w:rsidR="00383811" w:rsidRPr="003042AF" w:rsidRDefault="00383811" w:rsidP="00DA785D">
            <w:pPr>
              <w:jc w:val="center"/>
              <w:rPr>
                <w:rFonts w:eastAsia="SimSun"/>
                <w:sz w:val="22"/>
                <w:szCs w:val="22"/>
                <w:lang w:eastAsia="zh-CN"/>
              </w:rPr>
            </w:pPr>
          </w:p>
        </w:tc>
        <w:tc>
          <w:tcPr>
            <w:tcW w:w="1937" w:type="dxa"/>
            <w:tcBorders>
              <w:top w:val="single" w:sz="4" w:space="0" w:color="auto"/>
              <w:left w:val="single" w:sz="4" w:space="0" w:color="auto"/>
              <w:bottom w:val="single" w:sz="4" w:space="0" w:color="auto"/>
              <w:right w:val="single" w:sz="4" w:space="0" w:color="auto"/>
            </w:tcBorders>
          </w:tcPr>
          <w:p w:rsidR="00383811" w:rsidRPr="003042AF" w:rsidRDefault="00383811" w:rsidP="00DA785D">
            <w:pPr>
              <w:jc w:val="center"/>
              <w:rPr>
                <w:rFonts w:eastAsia="SimSun"/>
                <w:sz w:val="22"/>
                <w:szCs w:val="22"/>
                <w:lang w:eastAsia="zh-CN"/>
              </w:rPr>
            </w:pPr>
          </w:p>
        </w:tc>
      </w:tr>
      <w:tr w:rsidR="00383811" w:rsidRPr="003042AF" w:rsidTr="00DA785D">
        <w:tc>
          <w:tcPr>
            <w:tcW w:w="4120" w:type="dxa"/>
            <w:tcBorders>
              <w:top w:val="single" w:sz="4" w:space="0" w:color="auto"/>
              <w:left w:val="single" w:sz="4" w:space="0" w:color="auto"/>
              <w:bottom w:val="single" w:sz="4" w:space="0" w:color="auto"/>
              <w:right w:val="single" w:sz="4" w:space="0" w:color="auto"/>
            </w:tcBorders>
            <w:hideMark/>
          </w:tcPr>
          <w:p w:rsidR="00383811" w:rsidRPr="003042AF" w:rsidRDefault="00383811" w:rsidP="00DA785D">
            <w:pPr>
              <w:jc w:val="center"/>
              <w:rPr>
                <w:sz w:val="22"/>
                <w:szCs w:val="22"/>
                <w:lang w:eastAsia="en-US"/>
              </w:rPr>
            </w:pPr>
            <w:r w:rsidRPr="003042AF">
              <w:rPr>
                <w:lang w:eastAsia="en-US"/>
              </w:rPr>
              <w:t>Финансовые вложения</w:t>
            </w:r>
          </w:p>
        </w:tc>
        <w:tc>
          <w:tcPr>
            <w:tcW w:w="1658" w:type="dxa"/>
            <w:tcBorders>
              <w:top w:val="single" w:sz="4" w:space="0" w:color="auto"/>
              <w:left w:val="single" w:sz="4" w:space="0" w:color="auto"/>
              <w:bottom w:val="single" w:sz="4" w:space="0" w:color="auto"/>
              <w:right w:val="single" w:sz="4" w:space="0" w:color="auto"/>
            </w:tcBorders>
          </w:tcPr>
          <w:p w:rsidR="00383811" w:rsidRPr="003042AF" w:rsidRDefault="00383811" w:rsidP="00DA785D">
            <w:pPr>
              <w:jc w:val="center"/>
              <w:rPr>
                <w:rFonts w:eastAsia="SimSun"/>
                <w:sz w:val="22"/>
                <w:szCs w:val="22"/>
                <w:lang w:eastAsia="zh-CN"/>
              </w:rPr>
            </w:pPr>
          </w:p>
        </w:tc>
        <w:tc>
          <w:tcPr>
            <w:tcW w:w="1856" w:type="dxa"/>
            <w:tcBorders>
              <w:top w:val="single" w:sz="4" w:space="0" w:color="auto"/>
              <w:left w:val="single" w:sz="4" w:space="0" w:color="auto"/>
              <w:bottom w:val="single" w:sz="4" w:space="0" w:color="auto"/>
              <w:right w:val="single" w:sz="4" w:space="0" w:color="auto"/>
            </w:tcBorders>
          </w:tcPr>
          <w:p w:rsidR="00383811" w:rsidRPr="003042AF" w:rsidRDefault="00383811" w:rsidP="00DA785D">
            <w:pPr>
              <w:jc w:val="center"/>
              <w:rPr>
                <w:rFonts w:eastAsia="SimSun"/>
                <w:sz w:val="22"/>
                <w:szCs w:val="22"/>
                <w:lang w:eastAsia="zh-CN"/>
              </w:rPr>
            </w:pPr>
          </w:p>
        </w:tc>
        <w:tc>
          <w:tcPr>
            <w:tcW w:w="1937" w:type="dxa"/>
            <w:tcBorders>
              <w:top w:val="single" w:sz="4" w:space="0" w:color="auto"/>
              <w:left w:val="single" w:sz="4" w:space="0" w:color="auto"/>
              <w:bottom w:val="single" w:sz="4" w:space="0" w:color="auto"/>
              <w:right w:val="single" w:sz="4" w:space="0" w:color="auto"/>
            </w:tcBorders>
          </w:tcPr>
          <w:p w:rsidR="00383811" w:rsidRPr="003042AF" w:rsidRDefault="00383811" w:rsidP="00DA785D">
            <w:pPr>
              <w:jc w:val="center"/>
              <w:rPr>
                <w:rFonts w:eastAsia="SimSun"/>
                <w:sz w:val="22"/>
                <w:szCs w:val="22"/>
                <w:lang w:eastAsia="zh-CN"/>
              </w:rPr>
            </w:pPr>
          </w:p>
        </w:tc>
      </w:tr>
      <w:tr w:rsidR="00383811" w:rsidRPr="003042AF" w:rsidTr="00DA785D">
        <w:trPr>
          <w:trHeight w:val="164"/>
        </w:trPr>
        <w:tc>
          <w:tcPr>
            <w:tcW w:w="4120" w:type="dxa"/>
            <w:tcBorders>
              <w:top w:val="single" w:sz="4" w:space="0" w:color="auto"/>
              <w:left w:val="single" w:sz="4" w:space="0" w:color="auto"/>
              <w:bottom w:val="single" w:sz="4" w:space="0" w:color="auto"/>
              <w:right w:val="single" w:sz="4" w:space="0" w:color="auto"/>
            </w:tcBorders>
            <w:hideMark/>
          </w:tcPr>
          <w:p w:rsidR="00383811" w:rsidRPr="003042AF" w:rsidRDefault="00383811" w:rsidP="00DA785D">
            <w:pPr>
              <w:jc w:val="center"/>
              <w:rPr>
                <w:rFonts w:eastAsia="SimSun"/>
                <w:sz w:val="22"/>
                <w:szCs w:val="22"/>
                <w:lang w:eastAsia="zh-CN"/>
              </w:rPr>
            </w:pPr>
            <w:r w:rsidRPr="003042AF">
              <w:rPr>
                <w:lang w:eastAsia="en-US"/>
              </w:rPr>
              <w:t>Расчеты по доходам</w:t>
            </w:r>
          </w:p>
        </w:tc>
        <w:tc>
          <w:tcPr>
            <w:tcW w:w="1658" w:type="dxa"/>
            <w:tcBorders>
              <w:top w:val="single" w:sz="4" w:space="0" w:color="auto"/>
              <w:left w:val="single" w:sz="4" w:space="0" w:color="auto"/>
              <w:bottom w:val="single" w:sz="4" w:space="0" w:color="auto"/>
              <w:right w:val="single" w:sz="4" w:space="0" w:color="auto"/>
            </w:tcBorders>
          </w:tcPr>
          <w:p w:rsidR="00383811" w:rsidRPr="003042AF" w:rsidRDefault="00383811" w:rsidP="00DA785D">
            <w:pPr>
              <w:jc w:val="center"/>
              <w:rPr>
                <w:rFonts w:eastAsia="SimSun"/>
                <w:sz w:val="22"/>
                <w:szCs w:val="22"/>
                <w:lang w:eastAsia="zh-CN"/>
              </w:rPr>
            </w:pPr>
          </w:p>
        </w:tc>
        <w:tc>
          <w:tcPr>
            <w:tcW w:w="1856" w:type="dxa"/>
            <w:tcBorders>
              <w:top w:val="single" w:sz="4" w:space="0" w:color="auto"/>
              <w:left w:val="single" w:sz="4" w:space="0" w:color="auto"/>
              <w:bottom w:val="single" w:sz="4" w:space="0" w:color="auto"/>
              <w:right w:val="single" w:sz="4" w:space="0" w:color="auto"/>
            </w:tcBorders>
          </w:tcPr>
          <w:p w:rsidR="00383811" w:rsidRPr="003042AF" w:rsidRDefault="00383811" w:rsidP="00DA785D">
            <w:pPr>
              <w:jc w:val="center"/>
              <w:rPr>
                <w:rFonts w:eastAsia="SimSun"/>
                <w:sz w:val="22"/>
                <w:szCs w:val="22"/>
                <w:lang w:eastAsia="zh-CN"/>
              </w:rPr>
            </w:pPr>
          </w:p>
        </w:tc>
        <w:tc>
          <w:tcPr>
            <w:tcW w:w="1937" w:type="dxa"/>
            <w:tcBorders>
              <w:top w:val="single" w:sz="4" w:space="0" w:color="auto"/>
              <w:left w:val="single" w:sz="4" w:space="0" w:color="auto"/>
              <w:bottom w:val="single" w:sz="4" w:space="0" w:color="auto"/>
              <w:right w:val="single" w:sz="4" w:space="0" w:color="auto"/>
            </w:tcBorders>
          </w:tcPr>
          <w:p w:rsidR="00383811" w:rsidRPr="003042AF" w:rsidRDefault="00383811" w:rsidP="00DA785D">
            <w:pPr>
              <w:rPr>
                <w:rFonts w:eastAsia="SimSun"/>
                <w:sz w:val="22"/>
                <w:szCs w:val="22"/>
                <w:lang w:eastAsia="zh-CN"/>
              </w:rPr>
            </w:pPr>
          </w:p>
        </w:tc>
      </w:tr>
      <w:tr w:rsidR="00383811" w:rsidRPr="003042AF" w:rsidTr="00DA785D">
        <w:tc>
          <w:tcPr>
            <w:tcW w:w="4120" w:type="dxa"/>
            <w:tcBorders>
              <w:top w:val="single" w:sz="4" w:space="0" w:color="auto"/>
              <w:left w:val="single" w:sz="4" w:space="0" w:color="auto"/>
              <w:bottom w:val="single" w:sz="4" w:space="0" w:color="auto"/>
              <w:right w:val="single" w:sz="4" w:space="0" w:color="auto"/>
            </w:tcBorders>
            <w:hideMark/>
          </w:tcPr>
          <w:p w:rsidR="00383811" w:rsidRPr="003042AF" w:rsidRDefault="00383811" w:rsidP="00DA785D">
            <w:pPr>
              <w:jc w:val="center"/>
              <w:rPr>
                <w:rFonts w:eastAsia="SimSun"/>
                <w:sz w:val="22"/>
                <w:szCs w:val="22"/>
                <w:lang w:eastAsia="zh-CN"/>
              </w:rPr>
            </w:pPr>
            <w:r w:rsidRPr="003042AF">
              <w:rPr>
                <w:lang w:eastAsia="en-US"/>
              </w:rPr>
              <w:t>Расчеты по выданным авансам</w:t>
            </w:r>
          </w:p>
        </w:tc>
        <w:tc>
          <w:tcPr>
            <w:tcW w:w="1658" w:type="dxa"/>
            <w:tcBorders>
              <w:top w:val="single" w:sz="4" w:space="0" w:color="auto"/>
              <w:left w:val="single" w:sz="4" w:space="0" w:color="auto"/>
              <w:bottom w:val="single" w:sz="4" w:space="0" w:color="auto"/>
              <w:right w:val="single" w:sz="4" w:space="0" w:color="auto"/>
            </w:tcBorders>
          </w:tcPr>
          <w:p w:rsidR="00383811" w:rsidRPr="003042AF" w:rsidRDefault="00383811" w:rsidP="00DA785D">
            <w:pPr>
              <w:jc w:val="center"/>
              <w:rPr>
                <w:rFonts w:eastAsia="SimSun"/>
                <w:sz w:val="22"/>
                <w:szCs w:val="22"/>
                <w:lang w:eastAsia="zh-CN"/>
              </w:rPr>
            </w:pPr>
            <w:r>
              <w:rPr>
                <w:rFonts w:eastAsia="SimSun"/>
                <w:sz w:val="22"/>
                <w:szCs w:val="22"/>
                <w:lang w:eastAsia="zh-CN"/>
              </w:rPr>
              <w:t>20,8</w:t>
            </w:r>
          </w:p>
        </w:tc>
        <w:tc>
          <w:tcPr>
            <w:tcW w:w="1856" w:type="dxa"/>
            <w:tcBorders>
              <w:top w:val="single" w:sz="4" w:space="0" w:color="auto"/>
              <w:left w:val="single" w:sz="4" w:space="0" w:color="auto"/>
              <w:bottom w:val="single" w:sz="4" w:space="0" w:color="auto"/>
              <w:right w:val="single" w:sz="4" w:space="0" w:color="auto"/>
            </w:tcBorders>
          </w:tcPr>
          <w:p w:rsidR="00383811" w:rsidRPr="003042AF" w:rsidRDefault="00383811" w:rsidP="00DA785D">
            <w:pPr>
              <w:jc w:val="center"/>
              <w:rPr>
                <w:rFonts w:eastAsia="SimSun"/>
                <w:sz w:val="22"/>
                <w:szCs w:val="22"/>
                <w:lang w:eastAsia="zh-CN"/>
              </w:rPr>
            </w:pPr>
            <w:r>
              <w:rPr>
                <w:rFonts w:eastAsia="SimSun"/>
                <w:sz w:val="22"/>
                <w:szCs w:val="22"/>
                <w:lang w:eastAsia="zh-CN"/>
              </w:rPr>
              <w:t>17,3</w:t>
            </w:r>
          </w:p>
        </w:tc>
        <w:tc>
          <w:tcPr>
            <w:tcW w:w="1937" w:type="dxa"/>
            <w:tcBorders>
              <w:top w:val="single" w:sz="4" w:space="0" w:color="auto"/>
              <w:left w:val="single" w:sz="4" w:space="0" w:color="auto"/>
              <w:bottom w:val="single" w:sz="4" w:space="0" w:color="auto"/>
              <w:right w:val="single" w:sz="4" w:space="0" w:color="auto"/>
            </w:tcBorders>
          </w:tcPr>
          <w:p w:rsidR="00383811" w:rsidRPr="003042AF" w:rsidRDefault="00504CA9" w:rsidP="00DA785D">
            <w:pPr>
              <w:jc w:val="center"/>
              <w:rPr>
                <w:rFonts w:eastAsia="SimSun"/>
                <w:sz w:val="22"/>
                <w:szCs w:val="22"/>
                <w:lang w:eastAsia="zh-CN"/>
              </w:rPr>
            </w:pPr>
            <w:r>
              <w:rPr>
                <w:rFonts w:eastAsia="SimSun"/>
                <w:sz w:val="22"/>
                <w:szCs w:val="22"/>
                <w:lang w:eastAsia="zh-CN"/>
              </w:rPr>
              <w:t>-3,5</w:t>
            </w:r>
          </w:p>
        </w:tc>
      </w:tr>
      <w:tr w:rsidR="00383811" w:rsidRPr="003042AF" w:rsidTr="00DA785D">
        <w:tc>
          <w:tcPr>
            <w:tcW w:w="4120" w:type="dxa"/>
            <w:tcBorders>
              <w:top w:val="single" w:sz="4" w:space="0" w:color="auto"/>
              <w:left w:val="single" w:sz="4" w:space="0" w:color="auto"/>
              <w:bottom w:val="single" w:sz="4" w:space="0" w:color="auto"/>
              <w:right w:val="single" w:sz="4" w:space="0" w:color="auto"/>
            </w:tcBorders>
            <w:hideMark/>
          </w:tcPr>
          <w:p w:rsidR="00383811" w:rsidRPr="003042AF" w:rsidRDefault="00383811" w:rsidP="00DA785D">
            <w:pPr>
              <w:jc w:val="center"/>
              <w:rPr>
                <w:rFonts w:eastAsia="SimSun"/>
                <w:sz w:val="22"/>
                <w:szCs w:val="22"/>
                <w:lang w:eastAsia="zh-CN"/>
              </w:rPr>
            </w:pPr>
            <w:r w:rsidRPr="003042AF">
              <w:rPr>
                <w:lang w:eastAsia="en-US"/>
              </w:rPr>
              <w:t>Расчеты с подотчетными лицами</w:t>
            </w:r>
          </w:p>
        </w:tc>
        <w:tc>
          <w:tcPr>
            <w:tcW w:w="1658" w:type="dxa"/>
            <w:tcBorders>
              <w:top w:val="single" w:sz="4" w:space="0" w:color="auto"/>
              <w:left w:val="single" w:sz="4" w:space="0" w:color="auto"/>
              <w:bottom w:val="single" w:sz="4" w:space="0" w:color="auto"/>
              <w:right w:val="single" w:sz="4" w:space="0" w:color="auto"/>
            </w:tcBorders>
          </w:tcPr>
          <w:p w:rsidR="00383811" w:rsidRPr="003042AF" w:rsidRDefault="00383811" w:rsidP="00DA785D">
            <w:pPr>
              <w:jc w:val="center"/>
              <w:rPr>
                <w:rFonts w:eastAsia="SimSun"/>
                <w:sz w:val="22"/>
                <w:szCs w:val="22"/>
                <w:lang w:eastAsia="zh-CN"/>
              </w:rPr>
            </w:pPr>
            <w:r>
              <w:rPr>
                <w:rFonts w:eastAsia="SimSun"/>
                <w:sz w:val="22"/>
                <w:szCs w:val="22"/>
                <w:lang w:eastAsia="zh-CN"/>
              </w:rPr>
              <w:t>-3,7</w:t>
            </w:r>
          </w:p>
        </w:tc>
        <w:tc>
          <w:tcPr>
            <w:tcW w:w="1856" w:type="dxa"/>
            <w:tcBorders>
              <w:top w:val="single" w:sz="4" w:space="0" w:color="auto"/>
              <w:left w:val="single" w:sz="4" w:space="0" w:color="auto"/>
              <w:bottom w:val="single" w:sz="4" w:space="0" w:color="auto"/>
              <w:right w:val="single" w:sz="4" w:space="0" w:color="auto"/>
            </w:tcBorders>
          </w:tcPr>
          <w:p w:rsidR="00383811" w:rsidRPr="003042AF" w:rsidRDefault="00383811" w:rsidP="00DA785D">
            <w:pPr>
              <w:jc w:val="center"/>
              <w:rPr>
                <w:rFonts w:eastAsia="SimSun"/>
                <w:sz w:val="22"/>
                <w:szCs w:val="22"/>
                <w:lang w:eastAsia="zh-CN"/>
              </w:rPr>
            </w:pPr>
            <w:r>
              <w:rPr>
                <w:rFonts w:eastAsia="SimSun"/>
                <w:sz w:val="22"/>
                <w:szCs w:val="22"/>
                <w:lang w:eastAsia="zh-CN"/>
              </w:rPr>
              <w:t>-0,2</w:t>
            </w:r>
          </w:p>
        </w:tc>
        <w:tc>
          <w:tcPr>
            <w:tcW w:w="1937" w:type="dxa"/>
            <w:tcBorders>
              <w:top w:val="single" w:sz="4" w:space="0" w:color="auto"/>
              <w:left w:val="single" w:sz="4" w:space="0" w:color="auto"/>
              <w:bottom w:val="single" w:sz="4" w:space="0" w:color="auto"/>
              <w:right w:val="single" w:sz="4" w:space="0" w:color="auto"/>
            </w:tcBorders>
          </w:tcPr>
          <w:p w:rsidR="00383811" w:rsidRPr="003042AF" w:rsidRDefault="00504CA9" w:rsidP="00DA785D">
            <w:pPr>
              <w:jc w:val="center"/>
              <w:rPr>
                <w:rFonts w:eastAsia="SimSun"/>
                <w:sz w:val="22"/>
                <w:szCs w:val="22"/>
                <w:lang w:eastAsia="zh-CN"/>
              </w:rPr>
            </w:pPr>
            <w:r>
              <w:rPr>
                <w:rFonts w:eastAsia="SimSun"/>
                <w:sz w:val="22"/>
                <w:szCs w:val="22"/>
                <w:lang w:eastAsia="zh-CN"/>
              </w:rPr>
              <w:t>+3,5</w:t>
            </w:r>
          </w:p>
        </w:tc>
      </w:tr>
      <w:tr w:rsidR="00383811" w:rsidRPr="003042AF" w:rsidTr="00DA785D">
        <w:tc>
          <w:tcPr>
            <w:tcW w:w="4120" w:type="dxa"/>
            <w:tcBorders>
              <w:top w:val="single" w:sz="4" w:space="0" w:color="auto"/>
              <w:left w:val="single" w:sz="4" w:space="0" w:color="auto"/>
              <w:bottom w:val="single" w:sz="4" w:space="0" w:color="auto"/>
              <w:right w:val="single" w:sz="4" w:space="0" w:color="auto"/>
            </w:tcBorders>
            <w:hideMark/>
          </w:tcPr>
          <w:p w:rsidR="00383811" w:rsidRPr="003042AF" w:rsidRDefault="00383811" w:rsidP="00DA785D">
            <w:pPr>
              <w:jc w:val="center"/>
              <w:rPr>
                <w:rFonts w:eastAsia="SimSun"/>
                <w:sz w:val="22"/>
                <w:szCs w:val="22"/>
                <w:lang w:eastAsia="zh-CN"/>
              </w:rPr>
            </w:pPr>
            <w:r w:rsidRPr="003042AF">
              <w:rPr>
                <w:lang w:eastAsia="en-US"/>
              </w:rPr>
              <w:t>Расчеты по ущербу имуществу</w:t>
            </w:r>
          </w:p>
        </w:tc>
        <w:tc>
          <w:tcPr>
            <w:tcW w:w="1658" w:type="dxa"/>
            <w:tcBorders>
              <w:top w:val="single" w:sz="4" w:space="0" w:color="auto"/>
              <w:left w:val="single" w:sz="4" w:space="0" w:color="auto"/>
              <w:bottom w:val="single" w:sz="4" w:space="0" w:color="auto"/>
              <w:right w:val="single" w:sz="4" w:space="0" w:color="auto"/>
            </w:tcBorders>
          </w:tcPr>
          <w:p w:rsidR="00383811" w:rsidRPr="003042AF" w:rsidRDefault="00383811" w:rsidP="00DA785D">
            <w:pPr>
              <w:jc w:val="center"/>
              <w:rPr>
                <w:rFonts w:eastAsia="SimSun"/>
                <w:sz w:val="22"/>
                <w:szCs w:val="22"/>
                <w:lang w:eastAsia="zh-CN"/>
              </w:rPr>
            </w:pPr>
          </w:p>
        </w:tc>
        <w:tc>
          <w:tcPr>
            <w:tcW w:w="1856" w:type="dxa"/>
            <w:tcBorders>
              <w:top w:val="single" w:sz="4" w:space="0" w:color="auto"/>
              <w:left w:val="single" w:sz="4" w:space="0" w:color="auto"/>
              <w:bottom w:val="single" w:sz="4" w:space="0" w:color="auto"/>
              <w:right w:val="single" w:sz="4" w:space="0" w:color="auto"/>
            </w:tcBorders>
          </w:tcPr>
          <w:p w:rsidR="00383811" w:rsidRPr="003042AF" w:rsidRDefault="00383811" w:rsidP="00DA785D">
            <w:pPr>
              <w:jc w:val="center"/>
              <w:rPr>
                <w:rFonts w:eastAsia="SimSun"/>
                <w:sz w:val="22"/>
                <w:szCs w:val="22"/>
                <w:lang w:eastAsia="zh-CN"/>
              </w:rPr>
            </w:pPr>
          </w:p>
        </w:tc>
        <w:tc>
          <w:tcPr>
            <w:tcW w:w="1937" w:type="dxa"/>
            <w:tcBorders>
              <w:top w:val="single" w:sz="4" w:space="0" w:color="auto"/>
              <w:left w:val="single" w:sz="4" w:space="0" w:color="auto"/>
              <w:bottom w:val="single" w:sz="4" w:space="0" w:color="auto"/>
              <w:right w:val="single" w:sz="4" w:space="0" w:color="auto"/>
            </w:tcBorders>
          </w:tcPr>
          <w:p w:rsidR="00383811" w:rsidRPr="003042AF" w:rsidRDefault="00383811" w:rsidP="00DA785D">
            <w:pPr>
              <w:jc w:val="center"/>
              <w:rPr>
                <w:rFonts w:eastAsia="SimSun"/>
                <w:sz w:val="22"/>
                <w:szCs w:val="22"/>
                <w:lang w:eastAsia="zh-CN"/>
              </w:rPr>
            </w:pPr>
          </w:p>
        </w:tc>
      </w:tr>
      <w:tr w:rsidR="00383811" w:rsidRPr="003042AF" w:rsidTr="00DA785D">
        <w:trPr>
          <w:trHeight w:val="181"/>
        </w:trPr>
        <w:tc>
          <w:tcPr>
            <w:tcW w:w="4120" w:type="dxa"/>
            <w:tcBorders>
              <w:top w:val="single" w:sz="4" w:space="0" w:color="auto"/>
              <w:left w:val="single" w:sz="4" w:space="0" w:color="auto"/>
              <w:bottom w:val="single" w:sz="4" w:space="0" w:color="auto"/>
              <w:right w:val="single" w:sz="4" w:space="0" w:color="auto"/>
            </w:tcBorders>
            <w:hideMark/>
          </w:tcPr>
          <w:p w:rsidR="00383811" w:rsidRPr="003042AF" w:rsidRDefault="00383811" w:rsidP="00DA785D">
            <w:pPr>
              <w:jc w:val="center"/>
              <w:rPr>
                <w:rFonts w:eastAsia="SimSun"/>
                <w:b/>
                <w:sz w:val="22"/>
                <w:szCs w:val="22"/>
                <w:lang w:eastAsia="zh-CN"/>
              </w:rPr>
            </w:pPr>
            <w:r w:rsidRPr="003042AF">
              <w:rPr>
                <w:b/>
                <w:lang w:eastAsia="en-US"/>
              </w:rPr>
              <w:t>Баланс:</w:t>
            </w:r>
          </w:p>
        </w:tc>
        <w:tc>
          <w:tcPr>
            <w:tcW w:w="1658" w:type="dxa"/>
            <w:tcBorders>
              <w:top w:val="single" w:sz="4" w:space="0" w:color="auto"/>
              <w:left w:val="single" w:sz="4" w:space="0" w:color="auto"/>
              <w:bottom w:val="single" w:sz="4" w:space="0" w:color="auto"/>
              <w:right w:val="single" w:sz="4" w:space="0" w:color="auto"/>
            </w:tcBorders>
          </w:tcPr>
          <w:p w:rsidR="00383811" w:rsidRPr="003042AF" w:rsidRDefault="00383811" w:rsidP="00DA785D">
            <w:pPr>
              <w:jc w:val="center"/>
              <w:rPr>
                <w:rFonts w:eastAsia="SimSun"/>
                <w:b/>
                <w:sz w:val="22"/>
                <w:szCs w:val="22"/>
                <w:lang w:eastAsia="zh-CN"/>
              </w:rPr>
            </w:pPr>
            <w:r>
              <w:rPr>
                <w:rFonts w:eastAsia="SimSun"/>
                <w:b/>
                <w:sz w:val="22"/>
                <w:szCs w:val="22"/>
                <w:lang w:eastAsia="zh-CN"/>
              </w:rPr>
              <w:t>5664,7</w:t>
            </w:r>
          </w:p>
        </w:tc>
        <w:tc>
          <w:tcPr>
            <w:tcW w:w="1856" w:type="dxa"/>
            <w:tcBorders>
              <w:top w:val="single" w:sz="4" w:space="0" w:color="auto"/>
              <w:left w:val="single" w:sz="4" w:space="0" w:color="auto"/>
              <w:bottom w:val="single" w:sz="4" w:space="0" w:color="auto"/>
              <w:right w:val="single" w:sz="4" w:space="0" w:color="auto"/>
            </w:tcBorders>
          </w:tcPr>
          <w:p w:rsidR="00383811" w:rsidRPr="003042AF" w:rsidRDefault="00383811" w:rsidP="00DA785D">
            <w:pPr>
              <w:jc w:val="center"/>
              <w:rPr>
                <w:rFonts w:eastAsia="SimSun"/>
                <w:b/>
                <w:sz w:val="22"/>
                <w:szCs w:val="22"/>
                <w:lang w:eastAsia="zh-CN"/>
              </w:rPr>
            </w:pPr>
            <w:r>
              <w:rPr>
                <w:rFonts w:eastAsia="SimSun"/>
                <w:b/>
                <w:sz w:val="22"/>
                <w:szCs w:val="22"/>
                <w:lang w:eastAsia="zh-CN"/>
              </w:rPr>
              <w:t>5478,5</w:t>
            </w:r>
          </w:p>
        </w:tc>
        <w:tc>
          <w:tcPr>
            <w:tcW w:w="1937" w:type="dxa"/>
            <w:tcBorders>
              <w:top w:val="single" w:sz="4" w:space="0" w:color="auto"/>
              <w:left w:val="single" w:sz="4" w:space="0" w:color="auto"/>
              <w:bottom w:val="single" w:sz="4" w:space="0" w:color="auto"/>
              <w:right w:val="single" w:sz="4" w:space="0" w:color="auto"/>
            </w:tcBorders>
          </w:tcPr>
          <w:p w:rsidR="00383811" w:rsidRPr="003042AF" w:rsidRDefault="00504CA9" w:rsidP="00DA785D">
            <w:pPr>
              <w:jc w:val="center"/>
              <w:rPr>
                <w:rFonts w:eastAsia="SimSun"/>
                <w:b/>
                <w:sz w:val="22"/>
                <w:szCs w:val="22"/>
                <w:lang w:eastAsia="zh-CN"/>
              </w:rPr>
            </w:pPr>
            <w:r>
              <w:rPr>
                <w:rFonts w:eastAsia="SimSun"/>
                <w:b/>
                <w:sz w:val="22"/>
                <w:szCs w:val="22"/>
                <w:lang w:eastAsia="zh-CN"/>
              </w:rPr>
              <w:t>-186,2</w:t>
            </w:r>
          </w:p>
        </w:tc>
      </w:tr>
      <w:tr w:rsidR="00383811" w:rsidRPr="003042AF" w:rsidTr="00DA785D">
        <w:trPr>
          <w:trHeight w:val="245"/>
        </w:trPr>
        <w:tc>
          <w:tcPr>
            <w:tcW w:w="4120" w:type="dxa"/>
            <w:tcBorders>
              <w:top w:val="single" w:sz="4" w:space="0" w:color="auto"/>
              <w:left w:val="single" w:sz="4" w:space="0" w:color="auto"/>
              <w:bottom w:val="single" w:sz="4" w:space="0" w:color="auto"/>
              <w:right w:val="single" w:sz="4" w:space="0" w:color="auto"/>
            </w:tcBorders>
            <w:hideMark/>
          </w:tcPr>
          <w:p w:rsidR="00383811" w:rsidRPr="003042AF" w:rsidRDefault="00383811" w:rsidP="00DA785D">
            <w:pPr>
              <w:jc w:val="center"/>
              <w:rPr>
                <w:rFonts w:eastAsia="SimSun"/>
                <w:b/>
                <w:sz w:val="22"/>
                <w:szCs w:val="22"/>
                <w:lang w:eastAsia="zh-CN"/>
              </w:rPr>
            </w:pPr>
            <w:r w:rsidRPr="003042AF">
              <w:rPr>
                <w:b/>
                <w:lang w:val="en-US" w:eastAsia="en-US"/>
              </w:rPr>
              <w:t>II</w:t>
            </w:r>
            <w:r w:rsidRPr="003042AF">
              <w:rPr>
                <w:b/>
                <w:lang w:eastAsia="en-US"/>
              </w:rPr>
              <w:t>. Пассив</w:t>
            </w:r>
          </w:p>
        </w:tc>
        <w:tc>
          <w:tcPr>
            <w:tcW w:w="1658" w:type="dxa"/>
            <w:tcBorders>
              <w:top w:val="single" w:sz="4" w:space="0" w:color="auto"/>
              <w:left w:val="single" w:sz="4" w:space="0" w:color="auto"/>
              <w:bottom w:val="single" w:sz="4" w:space="0" w:color="auto"/>
              <w:right w:val="single" w:sz="4" w:space="0" w:color="auto"/>
            </w:tcBorders>
          </w:tcPr>
          <w:p w:rsidR="00383811" w:rsidRPr="003042AF" w:rsidRDefault="00383811" w:rsidP="00DA785D">
            <w:pPr>
              <w:jc w:val="center"/>
              <w:rPr>
                <w:rFonts w:eastAsia="SimSun"/>
                <w:b/>
                <w:sz w:val="22"/>
                <w:szCs w:val="22"/>
                <w:lang w:eastAsia="zh-CN"/>
              </w:rPr>
            </w:pPr>
          </w:p>
        </w:tc>
        <w:tc>
          <w:tcPr>
            <w:tcW w:w="1856" w:type="dxa"/>
            <w:tcBorders>
              <w:top w:val="single" w:sz="4" w:space="0" w:color="auto"/>
              <w:left w:val="single" w:sz="4" w:space="0" w:color="auto"/>
              <w:bottom w:val="single" w:sz="4" w:space="0" w:color="auto"/>
              <w:right w:val="single" w:sz="4" w:space="0" w:color="auto"/>
            </w:tcBorders>
          </w:tcPr>
          <w:p w:rsidR="00383811" w:rsidRPr="003042AF" w:rsidRDefault="00383811" w:rsidP="00DA785D">
            <w:pPr>
              <w:jc w:val="center"/>
              <w:rPr>
                <w:rFonts w:eastAsia="SimSun"/>
                <w:b/>
                <w:sz w:val="22"/>
                <w:szCs w:val="22"/>
                <w:lang w:eastAsia="zh-CN"/>
              </w:rPr>
            </w:pPr>
          </w:p>
        </w:tc>
        <w:tc>
          <w:tcPr>
            <w:tcW w:w="1937" w:type="dxa"/>
            <w:tcBorders>
              <w:top w:val="single" w:sz="4" w:space="0" w:color="auto"/>
              <w:left w:val="single" w:sz="4" w:space="0" w:color="auto"/>
              <w:bottom w:val="single" w:sz="4" w:space="0" w:color="auto"/>
              <w:right w:val="single" w:sz="4" w:space="0" w:color="auto"/>
            </w:tcBorders>
          </w:tcPr>
          <w:p w:rsidR="00383811" w:rsidRPr="003042AF" w:rsidRDefault="00383811" w:rsidP="00DA785D">
            <w:pPr>
              <w:jc w:val="center"/>
              <w:rPr>
                <w:rFonts w:eastAsia="SimSun"/>
                <w:b/>
                <w:sz w:val="22"/>
                <w:szCs w:val="22"/>
                <w:lang w:eastAsia="zh-CN"/>
              </w:rPr>
            </w:pPr>
          </w:p>
        </w:tc>
      </w:tr>
      <w:tr w:rsidR="00383811" w:rsidRPr="003042AF" w:rsidTr="00DA785D">
        <w:trPr>
          <w:trHeight w:val="232"/>
        </w:trPr>
        <w:tc>
          <w:tcPr>
            <w:tcW w:w="4120" w:type="dxa"/>
            <w:tcBorders>
              <w:top w:val="single" w:sz="4" w:space="0" w:color="auto"/>
              <w:left w:val="single" w:sz="4" w:space="0" w:color="auto"/>
              <w:bottom w:val="single" w:sz="4" w:space="0" w:color="auto"/>
              <w:right w:val="single" w:sz="4" w:space="0" w:color="auto"/>
            </w:tcBorders>
            <w:hideMark/>
          </w:tcPr>
          <w:p w:rsidR="00383811" w:rsidRPr="003042AF" w:rsidRDefault="00383811" w:rsidP="00DA785D">
            <w:pPr>
              <w:jc w:val="center"/>
              <w:rPr>
                <w:rFonts w:eastAsia="SimSun"/>
                <w:b/>
                <w:sz w:val="22"/>
                <w:szCs w:val="22"/>
                <w:lang w:eastAsia="zh-CN"/>
              </w:rPr>
            </w:pPr>
            <w:r w:rsidRPr="003042AF">
              <w:rPr>
                <w:b/>
                <w:lang w:eastAsia="en-US"/>
              </w:rPr>
              <w:t>3.Обязательства</w:t>
            </w:r>
          </w:p>
        </w:tc>
        <w:tc>
          <w:tcPr>
            <w:tcW w:w="1658" w:type="dxa"/>
            <w:tcBorders>
              <w:top w:val="single" w:sz="4" w:space="0" w:color="auto"/>
              <w:left w:val="single" w:sz="4" w:space="0" w:color="auto"/>
              <w:bottom w:val="single" w:sz="4" w:space="0" w:color="auto"/>
              <w:right w:val="single" w:sz="4" w:space="0" w:color="auto"/>
            </w:tcBorders>
          </w:tcPr>
          <w:p w:rsidR="00383811" w:rsidRPr="003042AF" w:rsidRDefault="00383811" w:rsidP="00DA785D">
            <w:pPr>
              <w:jc w:val="center"/>
              <w:rPr>
                <w:rFonts w:eastAsia="SimSun"/>
                <w:b/>
                <w:sz w:val="22"/>
                <w:szCs w:val="22"/>
                <w:lang w:eastAsia="zh-CN"/>
              </w:rPr>
            </w:pPr>
            <w:r>
              <w:rPr>
                <w:rFonts w:eastAsia="SimSun"/>
                <w:b/>
                <w:sz w:val="22"/>
                <w:szCs w:val="22"/>
                <w:lang w:eastAsia="zh-CN"/>
              </w:rPr>
              <w:t>534,7</w:t>
            </w:r>
          </w:p>
        </w:tc>
        <w:tc>
          <w:tcPr>
            <w:tcW w:w="1856" w:type="dxa"/>
            <w:tcBorders>
              <w:top w:val="single" w:sz="4" w:space="0" w:color="auto"/>
              <w:left w:val="single" w:sz="4" w:space="0" w:color="auto"/>
              <w:bottom w:val="single" w:sz="4" w:space="0" w:color="auto"/>
              <w:right w:val="single" w:sz="4" w:space="0" w:color="auto"/>
            </w:tcBorders>
          </w:tcPr>
          <w:p w:rsidR="00383811" w:rsidRPr="003042AF" w:rsidRDefault="00383811" w:rsidP="00DA785D">
            <w:pPr>
              <w:jc w:val="center"/>
              <w:rPr>
                <w:rFonts w:eastAsia="SimSun"/>
                <w:b/>
                <w:sz w:val="22"/>
                <w:szCs w:val="22"/>
                <w:lang w:eastAsia="zh-CN"/>
              </w:rPr>
            </w:pPr>
            <w:r>
              <w:rPr>
                <w:rFonts w:eastAsia="SimSun"/>
                <w:b/>
                <w:sz w:val="22"/>
                <w:szCs w:val="22"/>
                <w:lang w:eastAsia="zh-CN"/>
              </w:rPr>
              <w:t>409,7</w:t>
            </w:r>
          </w:p>
        </w:tc>
        <w:tc>
          <w:tcPr>
            <w:tcW w:w="1937" w:type="dxa"/>
            <w:tcBorders>
              <w:top w:val="single" w:sz="4" w:space="0" w:color="auto"/>
              <w:left w:val="single" w:sz="4" w:space="0" w:color="auto"/>
              <w:bottom w:val="single" w:sz="4" w:space="0" w:color="auto"/>
              <w:right w:val="single" w:sz="4" w:space="0" w:color="auto"/>
            </w:tcBorders>
          </w:tcPr>
          <w:p w:rsidR="00383811" w:rsidRPr="003042AF" w:rsidRDefault="00504CA9" w:rsidP="00DA785D">
            <w:pPr>
              <w:jc w:val="center"/>
              <w:rPr>
                <w:rFonts w:eastAsia="SimSun"/>
                <w:b/>
                <w:sz w:val="22"/>
                <w:szCs w:val="22"/>
                <w:lang w:eastAsia="zh-CN"/>
              </w:rPr>
            </w:pPr>
            <w:r>
              <w:rPr>
                <w:rFonts w:eastAsia="SimSun"/>
                <w:b/>
                <w:sz w:val="22"/>
                <w:szCs w:val="22"/>
                <w:lang w:eastAsia="zh-CN"/>
              </w:rPr>
              <w:t>-125,0</w:t>
            </w:r>
          </w:p>
        </w:tc>
      </w:tr>
      <w:tr w:rsidR="00383811" w:rsidRPr="003042AF" w:rsidTr="00DA785D">
        <w:tc>
          <w:tcPr>
            <w:tcW w:w="4120" w:type="dxa"/>
            <w:tcBorders>
              <w:top w:val="single" w:sz="4" w:space="0" w:color="auto"/>
              <w:left w:val="single" w:sz="4" w:space="0" w:color="auto"/>
              <w:bottom w:val="single" w:sz="4" w:space="0" w:color="auto"/>
              <w:right w:val="single" w:sz="4" w:space="0" w:color="auto"/>
            </w:tcBorders>
            <w:hideMark/>
          </w:tcPr>
          <w:p w:rsidR="00383811" w:rsidRPr="003042AF" w:rsidRDefault="00383811" w:rsidP="00DA785D">
            <w:pPr>
              <w:jc w:val="center"/>
              <w:rPr>
                <w:rFonts w:eastAsia="SimSun"/>
                <w:sz w:val="22"/>
                <w:szCs w:val="22"/>
                <w:lang w:eastAsia="zh-CN"/>
              </w:rPr>
            </w:pPr>
            <w:r w:rsidRPr="003042AF">
              <w:rPr>
                <w:lang w:eastAsia="en-US"/>
              </w:rPr>
              <w:t>Расчеты с кредиторами по долговым обязательствам</w:t>
            </w:r>
          </w:p>
        </w:tc>
        <w:tc>
          <w:tcPr>
            <w:tcW w:w="1658" w:type="dxa"/>
            <w:tcBorders>
              <w:top w:val="single" w:sz="4" w:space="0" w:color="auto"/>
              <w:left w:val="single" w:sz="4" w:space="0" w:color="auto"/>
              <w:bottom w:val="single" w:sz="4" w:space="0" w:color="auto"/>
              <w:right w:val="single" w:sz="4" w:space="0" w:color="auto"/>
            </w:tcBorders>
          </w:tcPr>
          <w:p w:rsidR="00383811" w:rsidRPr="003042AF" w:rsidRDefault="00383811" w:rsidP="00DA785D">
            <w:pPr>
              <w:jc w:val="center"/>
              <w:rPr>
                <w:rFonts w:eastAsia="SimSun"/>
                <w:sz w:val="22"/>
                <w:szCs w:val="22"/>
                <w:lang w:eastAsia="zh-CN"/>
              </w:rPr>
            </w:pPr>
          </w:p>
        </w:tc>
        <w:tc>
          <w:tcPr>
            <w:tcW w:w="1856" w:type="dxa"/>
            <w:tcBorders>
              <w:top w:val="single" w:sz="4" w:space="0" w:color="auto"/>
              <w:left w:val="single" w:sz="4" w:space="0" w:color="auto"/>
              <w:bottom w:val="single" w:sz="4" w:space="0" w:color="auto"/>
              <w:right w:val="single" w:sz="4" w:space="0" w:color="auto"/>
            </w:tcBorders>
          </w:tcPr>
          <w:p w:rsidR="00383811" w:rsidRPr="003042AF" w:rsidRDefault="00383811" w:rsidP="00DA785D">
            <w:pPr>
              <w:jc w:val="center"/>
              <w:rPr>
                <w:rFonts w:eastAsia="SimSun"/>
                <w:sz w:val="22"/>
                <w:szCs w:val="22"/>
                <w:lang w:eastAsia="zh-CN"/>
              </w:rPr>
            </w:pPr>
          </w:p>
        </w:tc>
        <w:tc>
          <w:tcPr>
            <w:tcW w:w="1937" w:type="dxa"/>
            <w:tcBorders>
              <w:top w:val="single" w:sz="4" w:space="0" w:color="auto"/>
              <w:left w:val="single" w:sz="4" w:space="0" w:color="auto"/>
              <w:bottom w:val="single" w:sz="4" w:space="0" w:color="auto"/>
              <w:right w:val="single" w:sz="4" w:space="0" w:color="auto"/>
            </w:tcBorders>
          </w:tcPr>
          <w:p w:rsidR="00383811" w:rsidRPr="003042AF" w:rsidRDefault="00383811" w:rsidP="00DA785D">
            <w:pPr>
              <w:jc w:val="center"/>
              <w:rPr>
                <w:rFonts w:eastAsia="SimSun"/>
                <w:sz w:val="22"/>
                <w:szCs w:val="22"/>
                <w:lang w:eastAsia="zh-CN"/>
              </w:rPr>
            </w:pPr>
          </w:p>
        </w:tc>
      </w:tr>
      <w:tr w:rsidR="00383811" w:rsidRPr="003042AF" w:rsidTr="00DA785D">
        <w:tc>
          <w:tcPr>
            <w:tcW w:w="4120" w:type="dxa"/>
            <w:tcBorders>
              <w:top w:val="single" w:sz="4" w:space="0" w:color="auto"/>
              <w:left w:val="single" w:sz="4" w:space="0" w:color="auto"/>
              <w:bottom w:val="single" w:sz="4" w:space="0" w:color="auto"/>
              <w:right w:val="single" w:sz="4" w:space="0" w:color="auto"/>
            </w:tcBorders>
            <w:hideMark/>
          </w:tcPr>
          <w:p w:rsidR="00383811" w:rsidRPr="003042AF" w:rsidRDefault="00383811" w:rsidP="00DA785D">
            <w:pPr>
              <w:jc w:val="center"/>
              <w:rPr>
                <w:rFonts w:eastAsia="SimSun"/>
                <w:sz w:val="22"/>
                <w:szCs w:val="22"/>
                <w:lang w:eastAsia="zh-CN"/>
              </w:rPr>
            </w:pPr>
            <w:r w:rsidRPr="003042AF">
              <w:rPr>
                <w:lang w:eastAsia="en-US"/>
              </w:rPr>
              <w:t>Расчеты по принятым обязательствам</w:t>
            </w:r>
          </w:p>
        </w:tc>
        <w:tc>
          <w:tcPr>
            <w:tcW w:w="1658" w:type="dxa"/>
            <w:tcBorders>
              <w:top w:val="single" w:sz="4" w:space="0" w:color="auto"/>
              <w:left w:val="single" w:sz="4" w:space="0" w:color="auto"/>
              <w:bottom w:val="single" w:sz="4" w:space="0" w:color="auto"/>
              <w:right w:val="single" w:sz="4" w:space="0" w:color="auto"/>
            </w:tcBorders>
          </w:tcPr>
          <w:p w:rsidR="00383811" w:rsidRPr="003042AF" w:rsidRDefault="00383811" w:rsidP="00DA785D">
            <w:pPr>
              <w:jc w:val="center"/>
              <w:rPr>
                <w:rFonts w:eastAsia="SimSun"/>
                <w:sz w:val="22"/>
                <w:szCs w:val="22"/>
                <w:lang w:eastAsia="zh-CN"/>
              </w:rPr>
            </w:pPr>
            <w:r>
              <w:rPr>
                <w:rFonts w:eastAsia="SimSun"/>
                <w:sz w:val="22"/>
                <w:szCs w:val="22"/>
                <w:lang w:eastAsia="zh-CN"/>
              </w:rPr>
              <w:t>369,3</w:t>
            </w:r>
          </w:p>
        </w:tc>
        <w:tc>
          <w:tcPr>
            <w:tcW w:w="1856" w:type="dxa"/>
            <w:tcBorders>
              <w:top w:val="single" w:sz="4" w:space="0" w:color="auto"/>
              <w:left w:val="single" w:sz="4" w:space="0" w:color="auto"/>
              <w:bottom w:val="single" w:sz="4" w:space="0" w:color="auto"/>
              <w:right w:val="single" w:sz="4" w:space="0" w:color="auto"/>
            </w:tcBorders>
          </w:tcPr>
          <w:p w:rsidR="00383811" w:rsidRPr="003042AF" w:rsidRDefault="00383811" w:rsidP="00DA785D">
            <w:pPr>
              <w:jc w:val="center"/>
              <w:rPr>
                <w:rFonts w:eastAsia="SimSun"/>
                <w:sz w:val="22"/>
                <w:szCs w:val="22"/>
                <w:lang w:eastAsia="zh-CN"/>
              </w:rPr>
            </w:pPr>
            <w:r>
              <w:rPr>
                <w:rFonts w:eastAsia="SimSun"/>
                <w:sz w:val="22"/>
                <w:szCs w:val="22"/>
                <w:lang w:eastAsia="zh-CN"/>
              </w:rPr>
              <w:t>272,0</w:t>
            </w:r>
          </w:p>
        </w:tc>
        <w:tc>
          <w:tcPr>
            <w:tcW w:w="1937" w:type="dxa"/>
            <w:tcBorders>
              <w:top w:val="single" w:sz="4" w:space="0" w:color="auto"/>
              <w:left w:val="single" w:sz="4" w:space="0" w:color="auto"/>
              <w:bottom w:val="single" w:sz="4" w:space="0" w:color="auto"/>
              <w:right w:val="single" w:sz="4" w:space="0" w:color="auto"/>
            </w:tcBorders>
          </w:tcPr>
          <w:p w:rsidR="00383811" w:rsidRPr="003042AF" w:rsidRDefault="00504CA9" w:rsidP="00DA785D">
            <w:pPr>
              <w:jc w:val="center"/>
              <w:rPr>
                <w:rFonts w:eastAsia="SimSun"/>
                <w:sz w:val="22"/>
                <w:szCs w:val="22"/>
                <w:lang w:eastAsia="zh-CN"/>
              </w:rPr>
            </w:pPr>
            <w:r>
              <w:rPr>
                <w:rFonts w:eastAsia="SimSun"/>
                <w:sz w:val="22"/>
                <w:szCs w:val="22"/>
                <w:lang w:eastAsia="zh-CN"/>
              </w:rPr>
              <w:t>-97,3</w:t>
            </w:r>
          </w:p>
        </w:tc>
      </w:tr>
      <w:tr w:rsidR="00383811" w:rsidRPr="003042AF" w:rsidTr="00DA785D">
        <w:tc>
          <w:tcPr>
            <w:tcW w:w="4120" w:type="dxa"/>
            <w:tcBorders>
              <w:top w:val="single" w:sz="4" w:space="0" w:color="auto"/>
              <w:left w:val="single" w:sz="4" w:space="0" w:color="auto"/>
              <w:bottom w:val="single" w:sz="4" w:space="0" w:color="auto"/>
              <w:right w:val="single" w:sz="4" w:space="0" w:color="auto"/>
            </w:tcBorders>
            <w:hideMark/>
          </w:tcPr>
          <w:p w:rsidR="00383811" w:rsidRPr="003042AF" w:rsidRDefault="00383811" w:rsidP="00DA785D">
            <w:pPr>
              <w:jc w:val="center"/>
              <w:rPr>
                <w:rFonts w:eastAsia="SimSun"/>
                <w:sz w:val="22"/>
                <w:szCs w:val="22"/>
                <w:lang w:eastAsia="zh-CN"/>
              </w:rPr>
            </w:pPr>
            <w:r w:rsidRPr="003042AF">
              <w:rPr>
                <w:lang w:eastAsia="en-US"/>
              </w:rPr>
              <w:t>Расчеты по платежам в бюджеты</w:t>
            </w:r>
          </w:p>
        </w:tc>
        <w:tc>
          <w:tcPr>
            <w:tcW w:w="1658" w:type="dxa"/>
            <w:tcBorders>
              <w:top w:val="single" w:sz="4" w:space="0" w:color="auto"/>
              <w:left w:val="single" w:sz="4" w:space="0" w:color="auto"/>
              <w:bottom w:val="single" w:sz="4" w:space="0" w:color="auto"/>
              <w:right w:val="single" w:sz="4" w:space="0" w:color="auto"/>
            </w:tcBorders>
          </w:tcPr>
          <w:p w:rsidR="00383811" w:rsidRPr="003042AF" w:rsidRDefault="00383811" w:rsidP="00DA785D">
            <w:pPr>
              <w:jc w:val="center"/>
              <w:rPr>
                <w:rFonts w:eastAsia="SimSun"/>
                <w:sz w:val="22"/>
                <w:szCs w:val="22"/>
                <w:lang w:eastAsia="zh-CN"/>
              </w:rPr>
            </w:pPr>
            <w:r>
              <w:rPr>
                <w:rFonts w:eastAsia="SimSun"/>
                <w:sz w:val="22"/>
                <w:szCs w:val="22"/>
                <w:lang w:eastAsia="zh-CN"/>
              </w:rPr>
              <w:t>165,4</w:t>
            </w:r>
          </w:p>
        </w:tc>
        <w:tc>
          <w:tcPr>
            <w:tcW w:w="1856" w:type="dxa"/>
            <w:tcBorders>
              <w:top w:val="single" w:sz="4" w:space="0" w:color="auto"/>
              <w:left w:val="single" w:sz="4" w:space="0" w:color="auto"/>
              <w:bottom w:val="single" w:sz="4" w:space="0" w:color="auto"/>
              <w:right w:val="single" w:sz="4" w:space="0" w:color="auto"/>
            </w:tcBorders>
          </w:tcPr>
          <w:p w:rsidR="00383811" w:rsidRPr="003042AF" w:rsidRDefault="00383811" w:rsidP="00DA785D">
            <w:pPr>
              <w:jc w:val="center"/>
              <w:rPr>
                <w:rFonts w:eastAsia="SimSun"/>
                <w:sz w:val="22"/>
                <w:szCs w:val="22"/>
                <w:lang w:eastAsia="zh-CN"/>
              </w:rPr>
            </w:pPr>
            <w:r>
              <w:rPr>
                <w:rFonts w:eastAsia="SimSun"/>
                <w:sz w:val="22"/>
                <w:szCs w:val="22"/>
                <w:lang w:eastAsia="zh-CN"/>
              </w:rPr>
              <w:t>132,7</w:t>
            </w:r>
          </w:p>
        </w:tc>
        <w:tc>
          <w:tcPr>
            <w:tcW w:w="1937" w:type="dxa"/>
            <w:tcBorders>
              <w:top w:val="single" w:sz="4" w:space="0" w:color="auto"/>
              <w:left w:val="single" w:sz="4" w:space="0" w:color="auto"/>
              <w:bottom w:val="single" w:sz="4" w:space="0" w:color="auto"/>
              <w:right w:val="single" w:sz="4" w:space="0" w:color="auto"/>
            </w:tcBorders>
          </w:tcPr>
          <w:p w:rsidR="00383811" w:rsidRPr="003042AF" w:rsidRDefault="00504CA9" w:rsidP="00DA785D">
            <w:pPr>
              <w:jc w:val="center"/>
              <w:rPr>
                <w:rFonts w:eastAsia="SimSun"/>
                <w:sz w:val="22"/>
                <w:szCs w:val="22"/>
                <w:lang w:eastAsia="zh-CN"/>
              </w:rPr>
            </w:pPr>
            <w:r>
              <w:rPr>
                <w:rFonts w:eastAsia="SimSun"/>
                <w:sz w:val="22"/>
                <w:szCs w:val="22"/>
                <w:lang w:eastAsia="zh-CN"/>
              </w:rPr>
              <w:t>-32,7</w:t>
            </w:r>
          </w:p>
        </w:tc>
      </w:tr>
      <w:tr w:rsidR="00383811" w:rsidRPr="003042AF" w:rsidTr="00DA785D">
        <w:tc>
          <w:tcPr>
            <w:tcW w:w="4120" w:type="dxa"/>
            <w:tcBorders>
              <w:top w:val="single" w:sz="4" w:space="0" w:color="auto"/>
              <w:left w:val="single" w:sz="4" w:space="0" w:color="auto"/>
              <w:bottom w:val="single" w:sz="4" w:space="0" w:color="auto"/>
              <w:right w:val="single" w:sz="4" w:space="0" w:color="auto"/>
            </w:tcBorders>
            <w:hideMark/>
          </w:tcPr>
          <w:p w:rsidR="00383811" w:rsidRPr="003042AF" w:rsidRDefault="00383811" w:rsidP="00DA785D">
            <w:pPr>
              <w:jc w:val="center"/>
              <w:rPr>
                <w:rFonts w:eastAsia="SimSun"/>
                <w:sz w:val="22"/>
                <w:szCs w:val="22"/>
                <w:lang w:eastAsia="zh-CN"/>
              </w:rPr>
            </w:pPr>
            <w:r w:rsidRPr="003042AF">
              <w:rPr>
                <w:lang w:eastAsia="en-US"/>
              </w:rPr>
              <w:t>Прочие расчеты с кредиторами</w:t>
            </w:r>
          </w:p>
        </w:tc>
        <w:tc>
          <w:tcPr>
            <w:tcW w:w="1658" w:type="dxa"/>
            <w:tcBorders>
              <w:top w:val="single" w:sz="4" w:space="0" w:color="auto"/>
              <w:left w:val="single" w:sz="4" w:space="0" w:color="auto"/>
              <w:bottom w:val="single" w:sz="4" w:space="0" w:color="auto"/>
              <w:right w:val="single" w:sz="4" w:space="0" w:color="auto"/>
            </w:tcBorders>
          </w:tcPr>
          <w:p w:rsidR="00383811" w:rsidRPr="003042AF" w:rsidRDefault="00383811" w:rsidP="00DA785D">
            <w:pPr>
              <w:jc w:val="center"/>
              <w:rPr>
                <w:rFonts w:eastAsia="SimSun"/>
                <w:sz w:val="22"/>
                <w:szCs w:val="22"/>
                <w:lang w:eastAsia="zh-CN"/>
              </w:rPr>
            </w:pPr>
          </w:p>
        </w:tc>
        <w:tc>
          <w:tcPr>
            <w:tcW w:w="1856" w:type="dxa"/>
            <w:tcBorders>
              <w:top w:val="single" w:sz="4" w:space="0" w:color="auto"/>
              <w:left w:val="single" w:sz="4" w:space="0" w:color="auto"/>
              <w:bottom w:val="single" w:sz="4" w:space="0" w:color="auto"/>
              <w:right w:val="single" w:sz="4" w:space="0" w:color="auto"/>
            </w:tcBorders>
          </w:tcPr>
          <w:p w:rsidR="00383811" w:rsidRPr="003042AF" w:rsidRDefault="00383811" w:rsidP="00DA785D">
            <w:pPr>
              <w:jc w:val="center"/>
              <w:rPr>
                <w:rFonts w:eastAsia="SimSun"/>
                <w:sz w:val="22"/>
                <w:szCs w:val="22"/>
                <w:lang w:eastAsia="zh-CN"/>
              </w:rPr>
            </w:pPr>
            <w:r>
              <w:rPr>
                <w:rFonts w:eastAsia="SimSun"/>
                <w:sz w:val="22"/>
                <w:szCs w:val="22"/>
                <w:lang w:eastAsia="zh-CN"/>
              </w:rPr>
              <w:t>5,0</w:t>
            </w:r>
          </w:p>
        </w:tc>
        <w:tc>
          <w:tcPr>
            <w:tcW w:w="1937" w:type="dxa"/>
            <w:tcBorders>
              <w:top w:val="single" w:sz="4" w:space="0" w:color="auto"/>
              <w:left w:val="single" w:sz="4" w:space="0" w:color="auto"/>
              <w:bottom w:val="single" w:sz="4" w:space="0" w:color="auto"/>
              <w:right w:val="single" w:sz="4" w:space="0" w:color="auto"/>
            </w:tcBorders>
          </w:tcPr>
          <w:p w:rsidR="00383811" w:rsidRPr="003042AF" w:rsidRDefault="00504CA9" w:rsidP="00DA785D">
            <w:pPr>
              <w:jc w:val="center"/>
              <w:rPr>
                <w:rFonts w:eastAsia="SimSun"/>
                <w:sz w:val="22"/>
                <w:szCs w:val="22"/>
                <w:lang w:eastAsia="zh-CN"/>
              </w:rPr>
            </w:pPr>
            <w:r>
              <w:rPr>
                <w:rFonts w:eastAsia="SimSun"/>
                <w:sz w:val="22"/>
                <w:szCs w:val="22"/>
                <w:lang w:eastAsia="zh-CN"/>
              </w:rPr>
              <w:t>+5,0</w:t>
            </w:r>
          </w:p>
        </w:tc>
      </w:tr>
      <w:tr w:rsidR="00383811" w:rsidRPr="003042AF" w:rsidTr="00DA785D">
        <w:tc>
          <w:tcPr>
            <w:tcW w:w="4120" w:type="dxa"/>
            <w:tcBorders>
              <w:top w:val="single" w:sz="4" w:space="0" w:color="auto"/>
              <w:left w:val="single" w:sz="4" w:space="0" w:color="auto"/>
              <w:bottom w:val="single" w:sz="4" w:space="0" w:color="auto"/>
              <w:right w:val="single" w:sz="4" w:space="0" w:color="auto"/>
            </w:tcBorders>
            <w:hideMark/>
          </w:tcPr>
          <w:p w:rsidR="00383811" w:rsidRPr="003042AF" w:rsidRDefault="00383811" w:rsidP="00DA785D">
            <w:pPr>
              <w:jc w:val="center"/>
              <w:rPr>
                <w:rFonts w:eastAsia="SimSun"/>
                <w:b/>
                <w:sz w:val="22"/>
                <w:szCs w:val="22"/>
                <w:lang w:eastAsia="zh-CN"/>
              </w:rPr>
            </w:pPr>
            <w:r w:rsidRPr="003042AF">
              <w:rPr>
                <w:b/>
                <w:lang w:eastAsia="en-US"/>
              </w:rPr>
              <w:t xml:space="preserve">4.Финансовый результат </w:t>
            </w:r>
          </w:p>
        </w:tc>
        <w:tc>
          <w:tcPr>
            <w:tcW w:w="1658" w:type="dxa"/>
            <w:tcBorders>
              <w:top w:val="single" w:sz="4" w:space="0" w:color="auto"/>
              <w:left w:val="single" w:sz="4" w:space="0" w:color="auto"/>
              <w:bottom w:val="single" w:sz="4" w:space="0" w:color="auto"/>
              <w:right w:val="single" w:sz="4" w:space="0" w:color="auto"/>
            </w:tcBorders>
          </w:tcPr>
          <w:p w:rsidR="00383811" w:rsidRPr="003042AF" w:rsidRDefault="00504CA9" w:rsidP="00DA785D">
            <w:pPr>
              <w:jc w:val="center"/>
              <w:rPr>
                <w:rFonts w:eastAsia="SimSun"/>
                <w:b/>
                <w:sz w:val="22"/>
                <w:szCs w:val="22"/>
                <w:lang w:eastAsia="zh-CN"/>
              </w:rPr>
            </w:pPr>
            <w:r>
              <w:rPr>
                <w:rFonts w:eastAsia="SimSun"/>
                <w:b/>
                <w:sz w:val="22"/>
                <w:szCs w:val="22"/>
                <w:lang w:eastAsia="zh-CN"/>
              </w:rPr>
              <w:t>5130,0</w:t>
            </w:r>
          </w:p>
        </w:tc>
        <w:tc>
          <w:tcPr>
            <w:tcW w:w="1856" w:type="dxa"/>
            <w:tcBorders>
              <w:top w:val="single" w:sz="4" w:space="0" w:color="auto"/>
              <w:left w:val="single" w:sz="4" w:space="0" w:color="auto"/>
              <w:bottom w:val="single" w:sz="4" w:space="0" w:color="auto"/>
              <w:right w:val="single" w:sz="4" w:space="0" w:color="auto"/>
            </w:tcBorders>
          </w:tcPr>
          <w:p w:rsidR="00383811" w:rsidRPr="003042AF" w:rsidRDefault="00504CA9" w:rsidP="00DA785D">
            <w:pPr>
              <w:jc w:val="center"/>
              <w:rPr>
                <w:rFonts w:eastAsia="SimSun"/>
                <w:b/>
                <w:sz w:val="22"/>
                <w:szCs w:val="22"/>
                <w:lang w:eastAsia="zh-CN"/>
              </w:rPr>
            </w:pPr>
            <w:r>
              <w:rPr>
                <w:rFonts w:eastAsia="SimSun"/>
                <w:b/>
                <w:sz w:val="22"/>
                <w:szCs w:val="22"/>
                <w:lang w:eastAsia="zh-CN"/>
              </w:rPr>
              <w:t>5068,8</w:t>
            </w:r>
          </w:p>
        </w:tc>
        <w:tc>
          <w:tcPr>
            <w:tcW w:w="1937" w:type="dxa"/>
            <w:tcBorders>
              <w:top w:val="single" w:sz="4" w:space="0" w:color="auto"/>
              <w:left w:val="single" w:sz="4" w:space="0" w:color="auto"/>
              <w:bottom w:val="single" w:sz="4" w:space="0" w:color="auto"/>
              <w:right w:val="single" w:sz="4" w:space="0" w:color="auto"/>
            </w:tcBorders>
          </w:tcPr>
          <w:p w:rsidR="00383811" w:rsidRPr="003042AF" w:rsidRDefault="00504CA9" w:rsidP="00DA785D">
            <w:pPr>
              <w:jc w:val="center"/>
              <w:rPr>
                <w:rFonts w:eastAsia="SimSun"/>
                <w:b/>
                <w:sz w:val="22"/>
                <w:szCs w:val="22"/>
                <w:lang w:eastAsia="zh-CN"/>
              </w:rPr>
            </w:pPr>
            <w:r>
              <w:rPr>
                <w:rFonts w:eastAsia="SimSun"/>
                <w:b/>
                <w:sz w:val="22"/>
                <w:szCs w:val="22"/>
                <w:lang w:eastAsia="zh-CN"/>
              </w:rPr>
              <w:t>-61,2</w:t>
            </w:r>
          </w:p>
        </w:tc>
      </w:tr>
      <w:tr w:rsidR="00383811" w:rsidRPr="003042AF" w:rsidTr="00DA785D">
        <w:tc>
          <w:tcPr>
            <w:tcW w:w="4120" w:type="dxa"/>
            <w:tcBorders>
              <w:top w:val="single" w:sz="4" w:space="0" w:color="auto"/>
              <w:left w:val="single" w:sz="4" w:space="0" w:color="auto"/>
              <w:bottom w:val="single" w:sz="4" w:space="0" w:color="auto"/>
              <w:right w:val="single" w:sz="4" w:space="0" w:color="auto"/>
            </w:tcBorders>
            <w:hideMark/>
          </w:tcPr>
          <w:p w:rsidR="00383811" w:rsidRPr="003042AF" w:rsidRDefault="00383811" w:rsidP="00DA785D">
            <w:pPr>
              <w:jc w:val="center"/>
              <w:rPr>
                <w:rFonts w:eastAsia="SimSun"/>
                <w:b/>
                <w:sz w:val="22"/>
                <w:szCs w:val="22"/>
                <w:lang w:eastAsia="zh-CN"/>
              </w:rPr>
            </w:pPr>
            <w:r w:rsidRPr="003042AF">
              <w:rPr>
                <w:b/>
                <w:lang w:eastAsia="en-US"/>
              </w:rPr>
              <w:t>Баланс:</w:t>
            </w:r>
          </w:p>
        </w:tc>
        <w:tc>
          <w:tcPr>
            <w:tcW w:w="1658" w:type="dxa"/>
            <w:tcBorders>
              <w:top w:val="single" w:sz="4" w:space="0" w:color="auto"/>
              <w:left w:val="single" w:sz="4" w:space="0" w:color="auto"/>
              <w:bottom w:val="single" w:sz="4" w:space="0" w:color="auto"/>
              <w:right w:val="single" w:sz="4" w:space="0" w:color="auto"/>
            </w:tcBorders>
          </w:tcPr>
          <w:p w:rsidR="00383811" w:rsidRPr="003042AF" w:rsidRDefault="00383811" w:rsidP="00DA785D">
            <w:pPr>
              <w:jc w:val="center"/>
              <w:rPr>
                <w:rFonts w:eastAsia="SimSun"/>
                <w:b/>
                <w:sz w:val="22"/>
                <w:szCs w:val="22"/>
                <w:lang w:eastAsia="zh-CN"/>
              </w:rPr>
            </w:pPr>
            <w:r>
              <w:rPr>
                <w:rFonts w:eastAsia="SimSun"/>
                <w:b/>
                <w:sz w:val="22"/>
                <w:szCs w:val="22"/>
                <w:lang w:eastAsia="zh-CN"/>
              </w:rPr>
              <w:t>5664,7</w:t>
            </w:r>
          </w:p>
        </w:tc>
        <w:tc>
          <w:tcPr>
            <w:tcW w:w="1856" w:type="dxa"/>
            <w:tcBorders>
              <w:top w:val="single" w:sz="4" w:space="0" w:color="auto"/>
              <w:left w:val="single" w:sz="4" w:space="0" w:color="auto"/>
              <w:bottom w:val="single" w:sz="4" w:space="0" w:color="auto"/>
              <w:right w:val="single" w:sz="4" w:space="0" w:color="auto"/>
            </w:tcBorders>
          </w:tcPr>
          <w:p w:rsidR="00383811" w:rsidRPr="003042AF" w:rsidRDefault="00383811" w:rsidP="00DA785D">
            <w:pPr>
              <w:jc w:val="center"/>
              <w:rPr>
                <w:rFonts w:eastAsia="SimSun"/>
                <w:b/>
                <w:sz w:val="22"/>
                <w:szCs w:val="22"/>
                <w:lang w:eastAsia="zh-CN"/>
              </w:rPr>
            </w:pPr>
            <w:r>
              <w:rPr>
                <w:rFonts w:eastAsia="SimSun"/>
                <w:b/>
                <w:sz w:val="22"/>
                <w:szCs w:val="22"/>
                <w:lang w:eastAsia="zh-CN"/>
              </w:rPr>
              <w:t>5478,5</w:t>
            </w:r>
          </w:p>
        </w:tc>
        <w:tc>
          <w:tcPr>
            <w:tcW w:w="1937" w:type="dxa"/>
            <w:tcBorders>
              <w:top w:val="single" w:sz="4" w:space="0" w:color="auto"/>
              <w:left w:val="single" w:sz="4" w:space="0" w:color="auto"/>
              <w:bottom w:val="single" w:sz="4" w:space="0" w:color="auto"/>
              <w:right w:val="single" w:sz="4" w:space="0" w:color="auto"/>
            </w:tcBorders>
          </w:tcPr>
          <w:p w:rsidR="00383811" w:rsidRPr="003042AF" w:rsidRDefault="00504CA9" w:rsidP="00DA785D">
            <w:pPr>
              <w:jc w:val="center"/>
              <w:rPr>
                <w:rFonts w:eastAsia="SimSun"/>
                <w:b/>
                <w:sz w:val="22"/>
                <w:szCs w:val="22"/>
                <w:lang w:eastAsia="zh-CN"/>
              </w:rPr>
            </w:pPr>
            <w:r>
              <w:rPr>
                <w:rFonts w:eastAsia="SimSun"/>
                <w:b/>
                <w:sz w:val="22"/>
                <w:szCs w:val="22"/>
                <w:lang w:eastAsia="zh-CN"/>
              </w:rPr>
              <w:t>-186,2</w:t>
            </w:r>
          </w:p>
        </w:tc>
      </w:tr>
    </w:tbl>
    <w:p w:rsidR="00DA785D" w:rsidRDefault="00DA785D" w:rsidP="00214717">
      <w:pPr>
        <w:ind w:firstLine="709"/>
        <w:jc w:val="both"/>
      </w:pPr>
    </w:p>
    <w:p w:rsidR="00214717" w:rsidRPr="00DC2B9B" w:rsidRDefault="00214717" w:rsidP="00214717">
      <w:pPr>
        <w:ind w:firstLine="709"/>
        <w:jc w:val="both"/>
      </w:pPr>
      <w:r w:rsidRPr="00DC2B9B">
        <w:t xml:space="preserve">На балансе </w:t>
      </w:r>
      <w:r w:rsidR="00583F35">
        <w:t>главного распорядителя</w:t>
      </w:r>
      <w:r w:rsidRPr="00DC2B9B">
        <w:t xml:space="preserve"> по состоянию на 1 января 201</w:t>
      </w:r>
      <w:r w:rsidR="00DC2B9B">
        <w:t>4</w:t>
      </w:r>
      <w:r w:rsidRPr="00DC2B9B">
        <w:t xml:space="preserve"> года учтены основные ср</w:t>
      </w:r>
      <w:r w:rsidR="00DC2B9B">
        <w:t>едства на сумму 7098,1</w:t>
      </w:r>
      <w:r w:rsidRPr="00DC2B9B">
        <w:t xml:space="preserve"> тыс.руб., увеличение на </w:t>
      </w:r>
      <w:r w:rsidR="00DC2B9B">
        <w:t>118,4</w:t>
      </w:r>
      <w:r w:rsidRPr="00DC2B9B">
        <w:t xml:space="preserve"> тыс.руб.  по сравнению с началом 201</w:t>
      </w:r>
      <w:r w:rsidR="00DC2B9B">
        <w:t>3</w:t>
      </w:r>
      <w:r w:rsidRPr="00DC2B9B">
        <w:t xml:space="preserve"> года произошло за счет принятия к учету  основных  средств на сумму  </w:t>
      </w:r>
      <w:r w:rsidR="00583F35">
        <w:t xml:space="preserve">218,7 </w:t>
      </w:r>
      <w:r w:rsidRPr="00DC2B9B">
        <w:t>тыс.рублей.</w:t>
      </w:r>
      <w:r w:rsidR="00583F35">
        <w:t xml:space="preserve"> Выбыло основных средств на сумму 100,4 тыс.руб., в </w:t>
      </w:r>
      <w:proofErr w:type="spellStart"/>
      <w:r w:rsidR="00583F35">
        <w:t>т</w:t>
      </w:r>
      <w:proofErr w:type="gramStart"/>
      <w:r w:rsidR="00583F35">
        <w:t>.ч</w:t>
      </w:r>
      <w:proofErr w:type="spellEnd"/>
      <w:proofErr w:type="gramEnd"/>
      <w:r w:rsidR="00583F35">
        <w:t xml:space="preserve"> : п</w:t>
      </w:r>
      <w:r w:rsidRPr="00DC2B9B">
        <w:t xml:space="preserve">ередано  в распоряжение администрации  муниципального образования основных  средств  на сумму </w:t>
      </w:r>
      <w:r w:rsidR="00583F35">
        <w:t xml:space="preserve">24,2 тыс.рублей, МАОУ ДОД </w:t>
      </w:r>
      <w:proofErr w:type="spellStart"/>
      <w:r w:rsidR="00583F35">
        <w:t>г</w:t>
      </w:r>
      <w:proofErr w:type="gramStart"/>
      <w:r w:rsidR="00583F35">
        <w:t>.Т</w:t>
      </w:r>
      <w:proofErr w:type="gramEnd"/>
      <w:r w:rsidR="00583F35">
        <w:t>улуна</w:t>
      </w:r>
      <w:proofErr w:type="spellEnd"/>
      <w:r w:rsidR="00583F35">
        <w:t xml:space="preserve"> «Центр развития творчества детей и юношества «Кристалл»</w:t>
      </w:r>
      <w:r w:rsidRPr="00DC2B9B">
        <w:t xml:space="preserve"> </w:t>
      </w:r>
      <w:r w:rsidR="00AC209A">
        <w:t xml:space="preserve"> 33,7 тыс.рублей, что соответствует показателям ф.0503125.</w:t>
      </w:r>
    </w:p>
    <w:p w:rsidR="00180A85" w:rsidRDefault="00214717" w:rsidP="00214717">
      <w:pPr>
        <w:autoSpaceDE w:val="0"/>
        <w:autoSpaceDN w:val="0"/>
        <w:adjustRightInd w:val="0"/>
        <w:ind w:firstLine="709"/>
        <w:jc w:val="both"/>
        <w:outlineLvl w:val="2"/>
      </w:pPr>
      <w:proofErr w:type="gramStart"/>
      <w:r w:rsidRPr="00DC2B9B">
        <w:t xml:space="preserve">По состоянию на </w:t>
      </w:r>
      <w:r w:rsidR="00DA785D">
        <w:t xml:space="preserve">01 января 2013 года на балансе </w:t>
      </w:r>
      <w:r w:rsidRPr="00DC2B9B">
        <w:t xml:space="preserve"> учтен</w:t>
      </w:r>
      <w:r w:rsidR="00DA785D">
        <w:t>ы материальные запасы на сумму 61,8</w:t>
      </w:r>
      <w:r w:rsidRPr="00DC2B9B">
        <w:t xml:space="preserve"> тыс.руб., по сравнению с началом отчетного периода произошло у</w:t>
      </w:r>
      <w:r w:rsidR="00DA785D">
        <w:t>меньш</w:t>
      </w:r>
      <w:r w:rsidRPr="00DC2B9B">
        <w:t xml:space="preserve">ение   на </w:t>
      </w:r>
      <w:r w:rsidR="00DA785D">
        <w:t>17</w:t>
      </w:r>
      <w:r w:rsidRPr="00DC2B9B">
        <w:t xml:space="preserve">,3 тыс.рублей. В течение  года было приобретено  материальных запасов на сумму </w:t>
      </w:r>
      <w:r w:rsidR="00DA785D">
        <w:t>330,8</w:t>
      </w:r>
      <w:r w:rsidRPr="00DC2B9B">
        <w:t xml:space="preserve">  тыс.руб., списано на расходы учреждения материальных запасов на  сумму </w:t>
      </w:r>
      <w:r w:rsidR="00DA785D">
        <w:t>348,1</w:t>
      </w:r>
      <w:r w:rsidR="00AC209A">
        <w:t xml:space="preserve"> тыс.рублей, что соответствует показателям </w:t>
      </w:r>
      <w:r w:rsidR="00D66A6A">
        <w:t>раздела №4</w:t>
      </w:r>
      <w:r w:rsidR="00A9378C">
        <w:t xml:space="preserve"> </w:t>
      </w:r>
      <w:r w:rsidR="00D66A6A">
        <w:t xml:space="preserve"> </w:t>
      </w:r>
      <w:r w:rsidR="00AC209A">
        <w:t>ф.0503168</w:t>
      </w:r>
      <w:r w:rsidR="00D66A6A">
        <w:t>.</w:t>
      </w:r>
      <w:proofErr w:type="gramEnd"/>
    </w:p>
    <w:p w:rsidR="00214717" w:rsidRPr="00180A85" w:rsidRDefault="00214717" w:rsidP="00214717">
      <w:pPr>
        <w:ind w:firstLine="709"/>
        <w:jc w:val="both"/>
      </w:pPr>
      <w:r w:rsidRPr="00180A85">
        <w:t>Сведения по дебиторской и кредиторской задолженности ф.0503169  соответствуют разделу баланса «Финансовые активы» и разделу баланса  «Обязательства».</w:t>
      </w:r>
    </w:p>
    <w:p w:rsidR="00214717" w:rsidRPr="00180A85" w:rsidRDefault="00214717" w:rsidP="00214717">
      <w:pPr>
        <w:ind w:firstLine="709"/>
        <w:jc w:val="both"/>
      </w:pPr>
      <w:r w:rsidRPr="00180A85">
        <w:t xml:space="preserve">Дебиторская задолженность </w:t>
      </w:r>
      <w:r w:rsidR="0054031A">
        <w:t>главного распорядителя бюджетных средств</w:t>
      </w:r>
      <w:r w:rsidRPr="00180A85">
        <w:t xml:space="preserve"> по состояни</w:t>
      </w:r>
      <w:r w:rsidR="0031617F">
        <w:t xml:space="preserve">ю на 01.01.2014г </w:t>
      </w:r>
      <w:r w:rsidR="005A7111">
        <w:t xml:space="preserve"> уменьшилась на 3,5 тыс.руб. и </w:t>
      </w:r>
      <w:r w:rsidR="0031617F">
        <w:t>составила 17,3</w:t>
      </w:r>
      <w:r w:rsidR="00EA3E9D">
        <w:t xml:space="preserve"> тыс.руб.</w:t>
      </w:r>
      <w:r w:rsidRPr="00180A85">
        <w:t xml:space="preserve"> </w:t>
      </w:r>
      <w:r w:rsidR="00C640D0">
        <w:t>(</w:t>
      </w:r>
      <w:r w:rsidRPr="00180A85">
        <w:t>предоп</w:t>
      </w:r>
      <w:r w:rsidR="0031617F">
        <w:t>лат</w:t>
      </w:r>
      <w:proofErr w:type="gramStart"/>
      <w:r w:rsidR="0031617F">
        <w:t xml:space="preserve">а </w:t>
      </w:r>
      <w:r w:rsidRPr="00180A85">
        <w:t xml:space="preserve"> ООО</w:t>
      </w:r>
      <w:proofErr w:type="gramEnd"/>
      <w:r w:rsidRPr="00180A85">
        <w:t xml:space="preserve"> </w:t>
      </w:r>
      <w:r w:rsidR="000419AD">
        <w:t xml:space="preserve"> </w:t>
      </w:r>
      <w:r w:rsidRPr="00180A85">
        <w:t>«РН-Карт</w:t>
      </w:r>
      <w:r w:rsidR="006206C4">
        <w:t>-Иркутск</w:t>
      </w:r>
      <w:r w:rsidRPr="00180A85">
        <w:t>» за ГСМ</w:t>
      </w:r>
      <w:r w:rsidR="00C640D0">
        <w:t>)</w:t>
      </w:r>
      <w:r w:rsidR="00371D80">
        <w:t xml:space="preserve">, что соответствует  показателям баланса </w:t>
      </w:r>
      <w:r w:rsidR="00D66A6A">
        <w:t xml:space="preserve">ф.0503130 </w:t>
      </w:r>
      <w:r w:rsidR="00371D80">
        <w:t>и</w:t>
      </w:r>
      <w:r w:rsidR="00D66A6A">
        <w:t xml:space="preserve"> показателям </w:t>
      </w:r>
      <w:r w:rsidR="00371D80">
        <w:t xml:space="preserve"> ф.0503169.</w:t>
      </w:r>
    </w:p>
    <w:p w:rsidR="00214717" w:rsidRPr="0031617F" w:rsidRDefault="00214717" w:rsidP="00214717">
      <w:pPr>
        <w:ind w:firstLine="709"/>
        <w:jc w:val="both"/>
      </w:pPr>
      <w:r w:rsidRPr="0031617F">
        <w:t xml:space="preserve">Кредиторская задолженность </w:t>
      </w:r>
      <w:r w:rsidR="001949F8">
        <w:t>согласно справк</w:t>
      </w:r>
      <w:r w:rsidR="00371D80">
        <w:t>е</w:t>
      </w:r>
      <w:r w:rsidR="001949F8">
        <w:t xml:space="preserve">  о дебиторской и кредиторской задолженности главного распорядителя бюджетных средств </w:t>
      </w:r>
      <w:r w:rsidR="00186BCF">
        <w:t>(</w:t>
      </w:r>
      <w:r w:rsidR="001949F8">
        <w:t>ф.0503169</w:t>
      </w:r>
      <w:r w:rsidR="00186BCF">
        <w:t>)</w:t>
      </w:r>
      <w:r w:rsidR="001949F8">
        <w:t xml:space="preserve"> </w:t>
      </w:r>
      <w:r w:rsidRPr="0031617F">
        <w:t>на конец отчетного периода</w:t>
      </w:r>
      <w:r w:rsidR="005A7111">
        <w:t xml:space="preserve"> уменьшилась на 125,0 тыс.руб. и </w:t>
      </w:r>
      <w:r w:rsidRPr="0031617F">
        <w:t xml:space="preserve"> составила </w:t>
      </w:r>
      <w:r w:rsidR="0080439A">
        <w:t xml:space="preserve"> </w:t>
      </w:r>
      <w:r w:rsidR="005A7111">
        <w:t>409,7</w:t>
      </w:r>
      <w:r w:rsidRPr="0031617F">
        <w:t xml:space="preserve"> тыс.руб., вся сумма задолженности является текущей  в </w:t>
      </w:r>
      <w:proofErr w:type="spellStart"/>
      <w:r w:rsidRPr="0031617F">
        <w:t>т.ч</w:t>
      </w:r>
      <w:proofErr w:type="spellEnd"/>
      <w:r w:rsidRPr="0031617F">
        <w:t>.:</w:t>
      </w:r>
    </w:p>
    <w:p w:rsidR="00214717" w:rsidRPr="005A7111" w:rsidRDefault="00214717" w:rsidP="00214717">
      <w:pPr>
        <w:ind w:firstLine="709"/>
        <w:jc w:val="both"/>
      </w:pPr>
      <w:r w:rsidRPr="005A7111">
        <w:t xml:space="preserve">КОСГУ 211 «Заработная плата» </w:t>
      </w:r>
      <w:r w:rsidR="005A7111">
        <w:t xml:space="preserve"> </w:t>
      </w:r>
      <w:r w:rsidR="0048032E">
        <w:t xml:space="preserve">   </w:t>
      </w:r>
      <w:r w:rsidR="00CE3B13">
        <w:t xml:space="preserve">                   </w:t>
      </w:r>
      <w:r w:rsidR="0048032E">
        <w:t xml:space="preserve"> </w:t>
      </w:r>
      <w:r w:rsidR="005A7111">
        <w:t>243,6</w:t>
      </w:r>
      <w:r w:rsidRPr="005A7111">
        <w:t xml:space="preserve"> тыс.руб.;</w:t>
      </w:r>
    </w:p>
    <w:p w:rsidR="00214717" w:rsidRPr="005A7111" w:rsidRDefault="00214717" w:rsidP="00214717">
      <w:pPr>
        <w:ind w:firstLine="709"/>
        <w:jc w:val="both"/>
      </w:pPr>
      <w:r w:rsidRPr="005A7111">
        <w:t xml:space="preserve">КОСГУ 213 «Начисления на оплату труда» </w:t>
      </w:r>
      <w:r w:rsidR="00A9378C">
        <w:t xml:space="preserve">    </w:t>
      </w:r>
      <w:r w:rsidR="005A7111">
        <w:t>101,7</w:t>
      </w:r>
      <w:r w:rsidRPr="005A7111">
        <w:t xml:space="preserve"> тыс.руб.;</w:t>
      </w:r>
    </w:p>
    <w:p w:rsidR="00214717" w:rsidRDefault="00214717" w:rsidP="00214717">
      <w:pPr>
        <w:ind w:firstLine="709"/>
        <w:jc w:val="both"/>
      </w:pPr>
      <w:r w:rsidRPr="005A7111">
        <w:t>КОСГУ 22</w:t>
      </w:r>
      <w:r w:rsidR="005A7111">
        <w:t>2</w:t>
      </w:r>
      <w:r w:rsidRPr="005A7111">
        <w:t xml:space="preserve"> «</w:t>
      </w:r>
      <w:r w:rsidR="005A7111">
        <w:t>Транспортные услуги</w:t>
      </w:r>
      <w:r w:rsidRPr="005A7111">
        <w:t xml:space="preserve">»  </w:t>
      </w:r>
      <w:r w:rsidR="0048032E">
        <w:t xml:space="preserve">                  </w:t>
      </w:r>
      <w:r w:rsidR="005A7111">
        <w:t>3,9</w:t>
      </w:r>
      <w:r w:rsidRPr="005A7111">
        <w:t xml:space="preserve"> тыс.руб.;</w:t>
      </w:r>
    </w:p>
    <w:p w:rsidR="005A7111" w:rsidRPr="005A7111" w:rsidRDefault="005A7111" w:rsidP="00214717">
      <w:pPr>
        <w:ind w:firstLine="709"/>
        <w:jc w:val="both"/>
      </w:pPr>
      <w:r>
        <w:t>КОСГУ 223 «Коммунальные услуги»</w:t>
      </w:r>
      <w:r w:rsidR="0048032E">
        <w:t xml:space="preserve">    </w:t>
      </w:r>
      <w:r>
        <w:t xml:space="preserve"> </w:t>
      </w:r>
      <w:r w:rsidR="00A9378C">
        <w:t xml:space="preserve">            </w:t>
      </w:r>
      <w:r>
        <w:t>40,3</w:t>
      </w:r>
      <w:r w:rsidR="00015E15">
        <w:t xml:space="preserve"> тыс</w:t>
      </w:r>
      <w:proofErr w:type="gramStart"/>
      <w:r w:rsidR="00015E15">
        <w:t>.р</w:t>
      </w:r>
      <w:proofErr w:type="gramEnd"/>
      <w:r w:rsidR="00015E15">
        <w:t>уб.(</w:t>
      </w:r>
      <w:r w:rsidR="003A14A8">
        <w:t>ТСЖ «Центральное»</w:t>
      </w:r>
      <w:r w:rsidR="00015E15">
        <w:t>)</w:t>
      </w:r>
      <w:r w:rsidR="003A14A8">
        <w:t>;</w:t>
      </w:r>
    </w:p>
    <w:p w:rsidR="00214717" w:rsidRPr="005A7111" w:rsidRDefault="00214717" w:rsidP="00214717">
      <w:pPr>
        <w:ind w:firstLine="709"/>
        <w:jc w:val="both"/>
      </w:pPr>
      <w:r w:rsidRPr="005A7111">
        <w:lastRenderedPageBreak/>
        <w:t>КОСГУ 225 «</w:t>
      </w:r>
      <w:r w:rsidR="005A7111">
        <w:t>Работы, у</w:t>
      </w:r>
      <w:r w:rsidRPr="005A7111">
        <w:t>слуги по содержанию имущества»</w:t>
      </w:r>
      <w:r w:rsidR="0048032E">
        <w:t xml:space="preserve">  </w:t>
      </w:r>
      <w:r w:rsidRPr="005A7111">
        <w:t xml:space="preserve"> </w:t>
      </w:r>
      <w:r w:rsidR="005A7111">
        <w:t>4,5</w:t>
      </w:r>
      <w:r w:rsidRPr="005A7111">
        <w:t xml:space="preserve"> тыс.руб.</w:t>
      </w:r>
      <w:r w:rsidR="003A14A8">
        <w:t xml:space="preserve"> в </w:t>
      </w:r>
      <w:proofErr w:type="spellStart"/>
      <w:r w:rsidR="003A14A8">
        <w:t>т.ч</w:t>
      </w:r>
      <w:proofErr w:type="spellEnd"/>
      <w:r w:rsidR="003A14A8">
        <w:t xml:space="preserve">.:  ООО «Сигнал» 0,9 тыс.руб., по договору с Мальцевой Л.П. </w:t>
      </w:r>
      <w:r w:rsidR="0080439A">
        <w:t>3,6</w:t>
      </w:r>
      <w:r w:rsidR="003A14A8">
        <w:t xml:space="preserve"> тыс.руб.;</w:t>
      </w:r>
    </w:p>
    <w:p w:rsidR="00214717" w:rsidRPr="005A7111" w:rsidRDefault="00214717" w:rsidP="00214717">
      <w:pPr>
        <w:ind w:firstLine="709"/>
        <w:jc w:val="both"/>
      </w:pPr>
      <w:r w:rsidRPr="005A7111">
        <w:t>КОСГУ 226 «Прочие</w:t>
      </w:r>
      <w:r w:rsidR="005A7111">
        <w:t xml:space="preserve"> работы,</w:t>
      </w:r>
      <w:r w:rsidRPr="005A7111">
        <w:t xml:space="preserve"> услуги» </w:t>
      </w:r>
      <w:r w:rsidR="0048032E">
        <w:t xml:space="preserve"> </w:t>
      </w:r>
      <w:r w:rsidR="00EA3E9D">
        <w:t>15,7 тыс.руб.</w:t>
      </w:r>
      <w:r w:rsidR="0054031A">
        <w:t xml:space="preserve"> в </w:t>
      </w:r>
      <w:proofErr w:type="spellStart"/>
      <w:r w:rsidR="0054031A">
        <w:t>т.ч</w:t>
      </w:r>
      <w:proofErr w:type="spellEnd"/>
      <w:r w:rsidR="0054031A">
        <w:t>.: ООО «ЛГ-Вест» 2,6 тыс</w:t>
      </w:r>
      <w:proofErr w:type="gramStart"/>
      <w:r w:rsidR="0054031A">
        <w:t>.р</w:t>
      </w:r>
      <w:proofErr w:type="gramEnd"/>
      <w:r w:rsidR="0054031A">
        <w:t>уб.</w:t>
      </w:r>
      <w:r w:rsidR="006206C4">
        <w:t xml:space="preserve">(информационные услуги в газете «Земля </w:t>
      </w:r>
      <w:proofErr w:type="spellStart"/>
      <w:r w:rsidR="006206C4">
        <w:t>Тулунская</w:t>
      </w:r>
      <w:proofErr w:type="spellEnd"/>
      <w:r w:rsidR="006206C4">
        <w:t>»)</w:t>
      </w:r>
      <w:r w:rsidR="0080439A">
        <w:t xml:space="preserve">, </w:t>
      </w:r>
      <w:r w:rsidR="0054031A">
        <w:t>ООО «Ангара»-11,6 тыс.руб.</w:t>
      </w:r>
      <w:r w:rsidR="006206C4">
        <w:t>(охранные услуги)</w:t>
      </w:r>
      <w:r w:rsidR="0054031A">
        <w:t xml:space="preserve">, </w:t>
      </w:r>
      <w:r w:rsidR="006206C4">
        <w:t xml:space="preserve"> ООО «</w:t>
      </w:r>
      <w:r w:rsidR="0054031A">
        <w:t>Виртуальные технологии</w:t>
      </w:r>
      <w:r w:rsidR="006206C4">
        <w:t>»</w:t>
      </w:r>
      <w:r w:rsidR="0054031A">
        <w:t xml:space="preserve"> </w:t>
      </w:r>
      <w:r w:rsidR="0080439A">
        <w:t xml:space="preserve"> </w:t>
      </w:r>
      <w:r w:rsidR="0054031A">
        <w:t>1,4 тыс.руб.</w:t>
      </w:r>
      <w:r w:rsidR="006206C4">
        <w:t xml:space="preserve"> (обслуживание веб-сайта).</w:t>
      </w:r>
    </w:p>
    <w:p w:rsidR="00EA2F09" w:rsidRDefault="00EA2F09" w:rsidP="00C03F74">
      <w:pPr>
        <w:widowControl w:val="0"/>
        <w:autoSpaceDE w:val="0"/>
        <w:autoSpaceDN w:val="0"/>
        <w:adjustRightInd w:val="0"/>
        <w:ind w:firstLine="540"/>
        <w:jc w:val="both"/>
        <w:rPr>
          <w:iCs/>
        </w:rPr>
      </w:pPr>
      <w:r>
        <w:rPr>
          <w:iCs/>
        </w:rPr>
        <w:t>Сумма кредиторской задолженности  соответствует показателям Баланса исполнения бюджета (ф.0503130) по состоянию на 01.01.2014 года.</w:t>
      </w:r>
    </w:p>
    <w:p w:rsidR="00C03F74" w:rsidRPr="00A8246F" w:rsidRDefault="00C03F74" w:rsidP="00C03F74">
      <w:pPr>
        <w:widowControl w:val="0"/>
        <w:autoSpaceDE w:val="0"/>
        <w:autoSpaceDN w:val="0"/>
        <w:adjustRightInd w:val="0"/>
        <w:ind w:firstLine="540"/>
        <w:jc w:val="both"/>
        <w:rPr>
          <w:iCs/>
        </w:rPr>
      </w:pPr>
      <w:r>
        <w:rPr>
          <w:iCs/>
        </w:rPr>
        <w:t>Согласно</w:t>
      </w:r>
      <w:r w:rsidR="00D23C2B">
        <w:rPr>
          <w:iCs/>
        </w:rPr>
        <w:t xml:space="preserve"> п.</w:t>
      </w:r>
      <w:r w:rsidR="00D23C2B" w:rsidRPr="00A8246F">
        <w:rPr>
          <w:iCs/>
        </w:rPr>
        <w:t>8</w:t>
      </w:r>
      <w:r w:rsidR="00D23C2B">
        <w:rPr>
          <w:iCs/>
        </w:rPr>
        <w:t xml:space="preserve"> Инструкции №191н и порядка составления и предоставления отчетности</w:t>
      </w:r>
      <w:r>
        <w:rPr>
          <w:iCs/>
        </w:rPr>
        <w:t>,</w:t>
      </w:r>
      <w:r w:rsidR="00D23C2B">
        <w:rPr>
          <w:iCs/>
        </w:rPr>
        <w:t xml:space="preserve"> формы бюджетной отчетности, все показатели которой не имеют числового знач</w:t>
      </w:r>
      <w:r>
        <w:rPr>
          <w:iCs/>
        </w:rPr>
        <w:t xml:space="preserve">ения, такая форма отчетности не составляется, </w:t>
      </w:r>
      <w:r w:rsidRPr="00A8246F">
        <w:rPr>
          <w:iCs/>
        </w:rPr>
        <w:t>информация</w:t>
      </w:r>
      <w:r w:rsidR="004D6470">
        <w:rPr>
          <w:iCs/>
        </w:rPr>
        <w:t>,</w:t>
      </w:r>
      <w:r w:rsidRPr="00A8246F">
        <w:rPr>
          <w:iCs/>
        </w:rPr>
        <w:t xml:space="preserve"> о чем подлежит отражению в пояснительной записке к бюджетной отчетности за отчетный период.</w:t>
      </w:r>
    </w:p>
    <w:p w:rsidR="00D23C2B" w:rsidRPr="00A8246F" w:rsidRDefault="00C03F74" w:rsidP="00D23C2B">
      <w:pPr>
        <w:widowControl w:val="0"/>
        <w:autoSpaceDE w:val="0"/>
        <w:autoSpaceDN w:val="0"/>
        <w:adjustRightInd w:val="0"/>
        <w:ind w:firstLine="540"/>
        <w:jc w:val="both"/>
        <w:rPr>
          <w:iCs/>
        </w:rPr>
      </w:pPr>
      <w:r>
        <w:rPr>
          <w:iCs/>
        </w:rPr>
        <w:t xml:space="preserve">В нарушение выше изложенного </w:t>
      </w:r>
      <w:r w:rsidR="00D23C2B">
        <w:rPr>
          <w:iCs/>
        </w:rPr>
        <w:t>ф. 0503171 Сведения о финансовых вложениях получателя бюджетных средств, ф.0503172 Сведения о государственном (муниципальном) долге, ф.0503176 Сведения по ущербу имуществу, хищениях денежных средств  и материальных ценностей, ф. 0503178 Сведения об остатках денежных средств на счетах получателя бюджетных средств, представлены в годовом отчете главного распорядителя.</w:t>
      </w:r>
      <w:r w:rsidR="00D23C2B" w:rsidRPr="00A8246F">
        <w:rPr>
          <w:iCs/>
        </w:rPr>
        <w:t xml:space="preserve"> </w:t>
      </w:r>
    </w:p>
    <w:p w:rsidR="00D23C2B" w:rsidRPr="00A8246F" w:rsidRDefault="00D23C2B" w:rsidP="00C64E54">
      <w:pPr>
        <w:jc w:val="both"/>
      </w:pPr>
      <w:r>
        <w:tab/>
      </w:r>
      <w:r w:rsidR="00A24FF2">
        <w:t xml:space="preserve">В соответствии с </w:t>
      </w:r>
      <w:r>
        <w:t>п.1.14 Письма Минфина России №</w:t>
      </w:r>
      <w:r w:rsidR="00A24FF2">
        <w:t xml:space="preserve"> </w:t>
      </w:r>
      <w:r>
        <w:t>02-07-007/57102, Казначейства России №42-7.4-05/2.1-854 от 24.12.2013</w:t>
      </w:r>
      <w:r w:rsidR="00A24FF2">
        <w:t>.</w:t>
      </w:r>
      <w:r>
        <w:t xml:space="preserve"> Сведения (ф.0503177) в составе Пояснительной записки (ф.0503160) за 2013 год государственными учреждениями субъектов РФ и муниципальными учреждениями формируются без детализации показателей по кодам классификации расходов соответствующего бюджета. </w:t>
      </w:r>
      <w:r w:rsidR="00C64E54">
        <w:t>Сведения об использовании информационно-коммуникационных технологий (</w:t>
      </w:r>
      <w:r>
        <w:t>ф.0503177</w:t>
      </w:r>
      <w:r w:rsidR="00967A50">
        <w:t>)</w:t>
      </w:r>
      <w:r w:rsidR="00A24FF2">
        <w:t xml:space="preserve"> главным распорядителем </w:t>
      </w:r>
      <w:r w:rsidR="00967A50">
        <w:t xml:space="preserve"> </w:t>
      </w:r>
      <w:proofErr w:type="gramStart"/>
      <w:r w:rsidR="00967A50">
        <w:t>представлена</w:t>
      </w:r>
      <w:proofErr w:type="gramEnd"/>
      <w:r w:rsidR="00967A50">
        <w:t xml:space="preserve"> в отчете с</w:t>
      </w:r>
      <w:r w:rsidR="00C64E54">
        <w:t xml:space="preserve"> </w:t>
      </w:r>
      <w:r w:rsidR="00D66A6A">
        <w:t xml:space="preserve"> детализацией показателей по кодам классификации расходов, что  является </w:t>
      </w:r>
      <w:r w:rsidR="00C64E54">
        <w:t>нарушение</w:t>
      </w:r>
      <w:r w:rsidR="00967A50">
        <w:t>м</w:t>
      </w:r>
      <w:r w:rsidR="00D66A6A">
        <w:t xml:space="preserve"> требований к составлению отчетности за 2013 год.</w:t>
      </w:r>
      <w:r w:rsidR="00C64E54">
        <w:t xml:space="preserve"> </w:t>
      </w:r>
    </w:p>
    <w:p w:rsidR="00D66A6A" w:rsidRPr="00D23C2B" w:rsidRDefault="00D66A6A" w:rsidP="00D66A6A">
      <w:pPr>
        <w:ind w:firstLine="540"/>
        <w:jc w:val="both"/>
      </w:pPr>
      <w:r>
        <w:rPr>
          <w:iCs/>
        </w:rPr>
        <w:t>Сведения об исполнении бюджета (ф.0503164) сформированы на основании показателей Отчета об исполнении  бюджета (ф.0503127), составлено в соответствии с п.163 Инструкции 191н.</w:t>
      </w:r>
    </w:p>
    <w:p w:rsidR="00186BCF" w:rsidRPr="00DD3BFC" w:rsidRDefault="00186BCF" w:rsidP="00186BCF">
      <w:pPr>
        <w:ind w:firstLine="540"/>
        <w:jc w:val="both"/>
      </w:pPr>
      <w:r>
        <w:t xml:space="preserve">К проверке представлены все формы отчетности в </w:t>
      </w:r>
      <w:proofErr w:type="spellStart"/>
      <w:r>
        <w:t>т.ч</w:t>
      </w:r>
      <w:proofErr w:type="spellEnd"/>
      <w:r>
        <w:t>.</w:t>
      </w:r>
      <w:r w:rsidR="00D66A6A">
        <w:t>:</w:t>
      </w:r>
      <w:r>
        <w:t xml:space="preserve"> пояснительная записка с (ф.0503160) со всеми необходимыми приложениями. </w:t>
      </w:r>
    </w:p>
    <w:p w:rsidR="00CB4E23" w:rsidRDefault="00186BCF" w:rsidP="00CB4E23">
      <w:pPr>
        <w:autoSpaceDE w:val="0"/>
        <w:autoSpaceDN w:val="0"/>
        <w:adjustRightInd w:val="0"/>
        <w:ind w:firstLine="540"/>
        <w:jc w:val="both"/>
        <w:outlineLvl w:val="2"/>
      </w:pPr>
      <w:r w:rsidRPr="00BC7FA1">
        <w:t>Пояснительная записка (ф.0503160) оформлена  главным распорядителем с учетом установленных требований Инструкции, содержит все предусмотренные разделы. В разделе 2 «Результаты деятельности» информация изложена не в полном объеме, не указаны ресурсы, используемые для достижения результативности деятельности главного распорядителя</w:t>
      </w:r>
      <w:r>
        <w:t>.</w:t>
      </w:r>
      <w:r w:rsidRPr="00BC7FA1">
        <w:t xml:space="preserve"> </w:t>
      </w:r>
      <w:proofErr w:type="gramStart"/>
      <w:r>
        <w:t>Пояснительная записка содержит информацию об основных направлениях деятельности (таблица №1), сведения о мерах по повышению эффективности расходования бюджетных средств (таблица №2)</w:t>
      </w:r>
      <w:r w:rsidR="00E54CF5">
        <w:t xml:space="preserve">, </w:t>
      </w:r>
      <w:r>
        <w:t>которая характеризует меры по повышению эффективности расходования бюджетных средств, проводимые на основании организационно</w:t>
      </w:r>
      <w:r w:rsidR="003E1FD5">
        <w:t xml:space="preserve"> </w:t>
      </w:r>
      <w:r>
        <w:t>- распорядительных документов</w:t>
      </w:r>
      <w:r w:rsidR="00E54CF5">
        <w:t xml:space="preserve"> не заполнена</w:t>
      </w:r>
      <w:r>
        <w:t>, сведения об исполнении текстовых статей закона о бюджете (таблица №3), сведения</w:t>
      </w:r>
      <w:r w:rsidR="00CB4E23" w:rsidRPr="00CB4E23">
        <w:t xml:space="preserve"> </w:t>
      </w:r>
      <w:r w:rsidR="00CB4E23">
        <w:t xml:space="preserve"> об особенностях ведения бюджетного учета (таблица №4)</w:t>
      </w:r>
      <w:r w:rsidR="00E54CF5">
        <w:t xml:space="preserve"> не заполнена</w:t>
      </w:r>
      <w:r w:rsidR="00CB4E23">
        <w:t>, сведения о</w:t>
      </w:r>
      <w:proofErr w:type="gramEnd"/>
      <w:r w:rsidR="00CB4E23">
        <w:t xml:space="preserve"> </w:t>
      </w:r>
      <w:proofErr w:type="gramStart"/>
      <w:r w:rsidR="00CB4E23">
        <w:t>результатах</w:t>
      </w:r>
      <w:proofErr w:type="gramEnd"/>
      <w:r w:rsidR="00CB4E23">
        <w:t xml:space="preserve">  мероприятий внутреннего контроля (таблица №5), о проведении инвентаризации (таблица №6), о результатах внешних контрольных мероприятий (таблица №7).</w:t>
      </w:r>
    </w:p>
    <w:p w:rsidR="004A3195" w:rsidRDefault="004A3195" w:rsidP="00CB4E23">
      <w:pPr>
        <w:autoSpaceDE w:val="0"/>
        <w:autoSpaceDN w:val="0"/>
        <w:adjustRightInd w:val="0"/>
        <w:ind w:firstLine="540"/>
        <w:jc w:val="both"/>
        <w:outlineLvl w:val="2"/>
      </w:pPr>
    </w:p>
    <w:p w:rsidR="004A3195" w:rsidRDefault="004A3195" w:rsidP="00CB4E23">
      <w:pPr>
        <w:autoSpaceDE w:val="0"/>
        <w:autoSpaceDN w:val="0"/>
        <w:adjustRightInd w:val="0"/>
        <w:ind w:firstLine="540"/>
        <w:jc w:val="both"/>
        <w:outlineLvl w:val="2"/>
      </w:pPr>
    </w:p>
    <w:p w:rsidR="004A3195" w:rsidRDefault="004A3195" w:rsidP="00CB4E23">
      <w:pPr>
        <w:autoSpaceDE w:val="0"/>
        <w:autoSpaceDN w:val="0"/>
        <w:adjustRightInd w:val="0"/>
        <w:ind w:firstLine="540"/>
        <w:jc w:val="both"/>
        <w:outlineLvl w:val="2"/>
      </w:pPr>
    </w:p>
    <w:p w:rsidR="00A53275" w:rsidRDefault="00A53275" w:rsidP="00214717">
      <w:pPr>
        <w:jc w:val="center"/>
        <w:rPr>
          <w:b/>
        </w:rPr>
      </w:pPr>
      <w:r>
        <w:rPr>
          <w:b/>
        </w:rPr>
        <w:t>5.Внешняя проверка бюджетной отчетности об исполнении бюджета муниципального образования –</w:t>
      </w:r>
      <w:r w:rsidR="00F50AB9">
        <w:rPr>
          <w:b/>
        </w:rPr>
        <w:t xml:space="preserve"> </w:t>
      </w:r>
      <w:r>
        <w:rPr>
          <w:b/>
        </w:rPr>
        <w:t xml:space="preserve">«город </w:t>
      </w:r>
      <w:r w:rsidR="00F50AB9">
        <w:rPr>
          <w:b/>
        </w:rPr>
        <w:t>Т</w:t>
      </w:r>
      <w:r>
        <w:rPr>
          <w:b/>
        </w:rPr>
        <w:t>улун» за 2013 год</w:t>
      </w:r>
    </w:p>
    <w:p w:rsidR="00184467" w:rsidRDefault="00184467" w:rsidP="00214717">
      <w:pPr>
        <w:jc w:val="center"/>
        <w:rPr>
          <w:b/>
        </w:rPr>
      </w:pPr>
    </w:p>
    <w:p w:rsidR="00380C41" w:rsidRDefault="00380C41" w:rsidP="00380C41">
      <w:pPr>
        <w:ind w:firstLine="708"/>
        <w:jc w:val="both"/>
      </w:pPr>
      <w:r>
        <w:t>Комитет по экономике и финансам администрации городского округа исполняет функции финансового органа муниципального образования – «город Тулун» (далее  - КЭФ)</w:t>
      </w:r>
      <w:r w:rsidR="00247AE3">
        <w:t>, не наделен правами юридического лица.</w:t>
      </w:r>
    </w:p>
    <w:p w:rsidR="00380C41" w:rsidRDefault="00380C41" w:rsidP="00380C41">
      <w:pPr>
        <w:jc w:val="both"/>
      </w:pPr>
      <w:r>
        <w:lastRenderedPageBreak/>
        <w:tab/>
        <w:t>Комитет по экономике и финансам в соответствии с распоряжением администрации городского округа от 25.12.2012г №811 «Об утверждении перечня и наделении бюджетными полномочиями подведомственных  администраторов доходов бюджета муниципального образования –</w:t>
      </w:r>
      <w:r w:rsidR="004D6470">
        <w:t xml:space="preserve"> </w:t>
      </w:r>
      <w:r>
        <w:t>«город Тулун» на 2013г», определен администратором доходов местного бюджета.</w:t>
      </w:r>
    </w:p>
    <w:p w:rsidR="005E377E" w:rsidRDefault="00184467" w:rsidP="00184467">
      <w:pPr>
        <w:ind w:firstLine="708"/>
        <w:jc w:val="both"/>
      </w:pPr>
      <w:r>
        <w:t xml:space="preserve">В соответствии с требованиями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от 30.12.2010г №191н главными распорядителями  бюджетных средств годовая бюджетная отчетность представлена Комитету  по экономике и финансам администрации городского округа. </w:t>
      </w:r>
    </w:p>
    <w:p w:rsidR="00D7270E" w:rsidRDefault="005E377E" w:rsidP="005E377E">
      <w:pPr>
        <w:autoSpaceDE w:val="0"/>
        <w:autoSpaceDN w:val="0"/>
        <w:adjustRightInd w:val="0"/>
        <w:ind w:firstLine="540"/>
        <w:jc w:val="both"/>
        <w:rPr>
          <w:rFonts w:eastAsiaTheme="minorHAnsi"/>
          <w:lang w:eastAsia="en-US"/>
        </w:rPr>
      </w:pPr>
      <w:r>
        <w:rPr>
          <w:rFonts w:eastAsiaTheme="minorHAnsi"/>
          <w:lang w:eastAsia="en-US"/>
        </w:rPr>
        <w:t xml:space="preserve">Формы  бюджетной отчетности </w:t>
      </w:r>
      <w:r w:rsidR="00D7270E">
        <w:rPr>
          <w:rFonts w:eastAsiaTheme="minorHAnsi"/>
          <w:lang w:eastAsia="en-US"/>
        </w:rPr>
        <w:t xml:space="preserve"> в соответствии с требованиями Инструкции №191н </w:t>
      </w:r>
      <w:r>
        <w:rPr>
          <w:rFonts w:eastAsiaTheme="minorHAnsi"/>
          <w:lang w:eastAsia="en-US"/>
        </w:rPr>
        <w:t xml:space="preserve">подписаны </w:t>
      </w:r>
      <w:r w:rsidR="00D7270E">
        <w:rPr>
          <w:rFonts w:eastAsiaTheme="minorHAnsi"/>
          <w:lang w:eastAsia="en-US"/>
        </w:rPr>
        <w:t>председателем КЭФ и начальником отдела контроля и бюджетной отчетности,</w:t>
      </w:r>
    </w:p>
    <w:p w:rsidR="005E377E" w:rsidRDefault="005E377E" w:rsidP="005E377E">
      <w:pPr>
        <w:autoSpaceDE w:val="0"/>
        <w:autoSpaceDN w:val="0"/>
        <w:adjustRightInd w:val="0"/>
        <w:ind w:firstLine="540"/>
        <w:jc w:val="both"/>
        <w:rPr>
          <w:rFonts w:eastAsiaTheme="minorHAnsi"/>
          <w:lang w:eastAsia="en-US"/>
        </w:rPr>
      </w:pPr>
      <w:r>
        <w:rPr>
          <w:rFonts w:eastAsiaTheme="minorHAnsi"/>
          <w:lang w:eastAsia="en-US"/>
        </w:rPr>
        <w:t>Формы бюджетной отчетности, содержащие плановые (прогнозные) и аналитические показатели, кроме того, подпис</w:t>
      </w:r>
      <w:r w:rsidR="00D7270E">
        <w:rPr>
          <w:rFonts w:eastAsiaTheme="minorHAnsi"/>
          <w:lang w:eastAsia="en-US"/>
        </w:rPr>
        <w:t>аны начальником бюджетного отдела.</w:t>
      </w:r>
    </w:p>
    <w:p w:rsidR="005E377E" w:rsidRDefault="005E377E" w:rsidP="00184467">
      <w:pPr>
        <w:ind w:firstLine="708"/>
        <w:jc w:val="both"/>
      </w:pPr>
    </w:p>
    <w:p w:rsidR="00184467" w:rsidRPr="009C0CD8" w:rsidRDefault="00184467" w:rsidP="00184467">
      <w:pPr>
        <w:ind w:firstLine="708"/>
        <w:jc w:val="both"/>
      </w:pPr>
      <w:r>
        <w:t xml:space="preserve"> При проведении внешней проверки показателей исполнения бюджета установлено следующее:</w:t>
      </w:r>
    </w:p>
    <w:p w:rsidR="00BC30E0" w:rsidRPr="00D75DAE" w:rsidRDefault="00BC30E0" w:rsidP="00BC30E0">
      <w:pPr>
        <w:autoSpaceDE w:val="0"/>
        <w:autoSpaceDN w:val="0"/>
        <w:adjustRightInd w:val="0"/>
        <w:ind w:firstLine="540"/>
        <w:jc w:val="both"/>
      </w:pPr>
      <w:r w:rsidRPr="00D75DAE">
        <w:rPr>
          <w:rFonts w:eastAsiaTheme="minorHAnsi"/>
          <w:bCs/>
          <w:lang w:eastAsia="en-US"/>
        </w:rPr>
        <w:t xml:space="preserve">Бюджетная отчетность </w:t>
      </w:r>
      <w:r>
        <w:rPr>
          <w:rFonts w:eastAsiaTheme="minorHAnsi"/>
          <w:bCs/>
          <w:lang w:eastAsia="en-US"/>
        </w:rPr>
        <w:t>в соответствии с п.9 Инструкции №191 составлена н</w:t>
      </w:r>
      <w:r w:rsidRPr="00D75DAE">
        <w:rPr>
          <w:rFonts w:eastAsiaTheme="minorHAnsi"/>
          <w:bCs/>
          <w:lang w:eastAsia="en-US"/>
        </w:rPr>
        <w:t>а</w:t>
      </w:r>
      <w:r>
        <w:rPr>
          <w:rFonts w:eastAsiaTheme="minorHAnsi"/>
          <w:bCs/>
          <w:lang w:eastAsia="en-US"/>
        </w:rPr>
        <w:t>ра</w:t>
      </w:r>
      <w:r w:rsidRPr="00D75DAE">
        <w:rPr>
          <w:rFonts w:eastAsiaTheme="minorHAnsi"/>
          <w:bCs/>
          <w:lang w:eastAsia="en-US"/>
        </w:rPr>
        <w:t>стающим итогом с начала года в рублях с точностью до второго десятичного знака после запятой.</w:t>
      </w:r>
    </w:p>
    <w:p w:rsidR="00184467" w:rsidRDefault="00184467" w:rsidP="00184467">
      <w:pPr>
        <w:ind w:right="-81" w:firstLine="708"/>
        <w:jc w:val="both"/>
      </w:pPr>
      <w:r>
        <w:t>С учетом внесенных изменений и дополнений бюджет муниципального образования – «город Тулун» утвержден по расходам в размере 908754,0 тыс.рублей</w:t>
      </w:r>
      <w:r w:rsidR="00F169AD">
        <w:t>,</w:t>
      </w:r>
      <w:r>
        <w:t xml:space="preserve"> исполнение составило 875614,3 тыс.рублей или  96,3% от утвержденных назначений.</w:t>
      </w:r>
    </w:p>
    <w:p w:rsidR="00184467" w:rsidRDefault="00184467" w:rsidP="00184467">
      <w:pPr>
        <w:ind w:right="-81" w:firstLine="708"/>
        <w:jc w:val="right"/>
      </w:pPr>
      <w:r>
        <w:t>Таблица 7</w:t>
      </w:r>
    </w:p>
    <w:p w:rsidR="00184467" w:rsidRPr="00B4075D" w:rsidRDefault="00184467" w:rsidP="00184467">
      <w:pPr>
        <w:jc w:val="center"/>
        <w:rPr>
          <w:b/>
          <w:sz w:val="22"/>
          <w:szCs w:val="22"/>
        </w:rPr>
      </w:pPr>
      <w:r w:rsidRPr="00B4075D">
        <w:rPr>
          <w:b/>
          <w:sz w:val="22"/>
          <w:szCs w:val="22"/>
        </w:rPr>
        <w:t>Исполнение утвержденных бюджетных назначений главны</w:t>
      </w:r>
      <w:r>
        <w:rPr>
          <w:b/>
          <w:sz w:val="22"/>
          <w:szCs w:val="22"/>
        </w:rPr>
        <w:t>ми</w:t>
      </w:r>
      <w:r w:rsidRPr="00B4075D">
        <w:rPr>
          <w:b/>
          <w:sz w:val="22"/>
          <w:szCs w:val="22"/>
        </w:rPr>
        <w:t xml:space="preserve"> </w:t>
      </w:r>
      <w:r>
        <w:rPr>
          <w:b/>
          <w:sz w:val="22"/>
          <w:szCs w:val="22"/>
        </w:rPr>
        <w:t xml:space="preserve">распорядителями бюджетных средств </w:t>
      </w:r>
      <w:r w:rsidRPr="00B4075D">
        <w:rPr>
          <w:b/>
          <w:sz w:val="22"/>
          <w:szCs w:val="22"/>
        </w:rPr>
        <w:t>бюджета МО «город Тулун» за 201</w:t>
      </w:r>
      <w:r>
        <w:rPr>
          <w:b/>
          <w:sz w:val="22"/>
          <w:szCs w:val="22"/>
        </w:rPr>
        <w:t>3</w:t>
      </w:r>
      <w:r w:rsidRPr="00B4075D">
        <w:rPr>
          <w:b/>
          <w:sz w:val="22"/>
          <w:szCs w:val="22"/>
        </w:rPr>
        <w:t xml:space="preserve"> год  ф.0503127 (тыс.руб.)</w:t>
      </w:r>
    </w:p>
    <w:p w:rsidR="00184467" w:rsidRPr="00B4075D" w:rsidRDefault="00184467" w:rsidP="00184467">
      <w:pPr>
        <w:jc w:val="right"/>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800"/>
        <w:gridCol w:w="1856"/>
        <w:gridCol w:w="1544"/>
        <w:gridCol w:w="1460"/>
      </w:tblGrid>
      <w:tr w:rsidR="00184467" w:rsidRPr="00B4075D" w:rsidTr="006D28DE">
        <w:tc>
          <w:tcPr>
            <w:tcW w:w="2988" w:type="dxa"/>
            <w:shd w:val="clear" w:color="auto" w:fill="auto"/>
          </w:tcPr>
          <w:p w:rsidR="00184467" w:rsidRPr="00B4075D" w:rsidRDefault="00184467" w:rsidP="006D28DE">
            <w:pPr>
              <w:jc w:val="center"/>
              <w:rPr>
                <w:sz w:val="22"/>
                <w:szCs w:val="22"/>
              </w:rPr>
            </w:pPr>
            <w:r w:rsidRPr="00B4075D">
              <w:rPr>
                <w:sz w:val="22"/>
                <w:szCs w:val="22"/>
              </w:rPr>
              <w:t xml:space="preserve">Наименование главных </w:t>
            </w:r>
            <w:r>
              <w:rPr>
                <w:sz w:val="22"/>
                <w:szCs w:val="22"/>
              </w:rPr>
              <w:t>распорядителей</w:t>
            </w:r>
          </w:p>
        </w:tc>
        <w:tc>
          <w:tcPr>
            <w:tcW w:w="1800" w:type="dxa"/>
            <w:shd w:val="clear" w:color="auto" w:fill="auto"/>
          </w:tcPr>
          <w:p w:rsidR="00184467" w:rsidRPr="00B4075D" w:rsidRDefault="00184467" w:rsidP="006D28DE">
            <w:pPr>
              <w:jc w:val="center"/>
              <w:rPr>
                <w:sz w:val="22"/>
                <w:szCs w:val="22"/>
              </w:rPr>
            </w:pPr>
            <w:r w:rsidRPr="00B4075D">
              <w:rPr>
                <w:sz w:val="22"/>
                <w:szCs w:val="22"/>
              </w:rPr>
              <w:t>Утвержденные бюджетные назначения на 201</w:t>
            </w:r>
            <w:r>
              <w:rPr>
                <w:sz w:val="22"/>
                <w:szCs w:val="22"/>
              </w:rPr>
              <w:t>3</w:t>
            </w:r>
            <w:r w:rsidRPr="00B4075D">
              <w:rPr>
                <w:sz w:val="22"/>
                <w:szCs w:val="22"/>
              </w:rPr>
              <w:t xml:space="preserve"> год</w:t>
            </w:r>
          </w:p>
        </w:tc>
        <w:tc>
          <w:tcPr>
            <w:tcW w:w="1856" w:type="dxa"/>
            <w:shd w:val="clear" w:color="auto" w:fill="auto"/>
          </w:tcPr>
          <w:p w:rsidR="00184467" w:rsidRPr="00B4075D" w:rsidRDefault="00184467" w:rsidP="006D28DE">
            <w:pPr>
              <w:jc w:val="center"/>
              <w:rPr>
                <w:sz w:val="22"/>
                <w:szCs w:val="22"/>
              </w:rPr>
            </w:pPr>
            <w:r w:rsidRPr="00B4075D">
              <w:rPr>
                <w:sz w:val="22"/>
                <w:szCs w:val="22"/>
              </w:rPr>
              <w:t>Исполнено за 201</w:t>
            </w:r>
            <w:r>
              <w:rPr>
                <w:sz w:val="22"/>
                <w:szCs w:val="22"/>
              </w:rPr>
              <w:t>3</w:t>
            </w:r>
            <w:r w:rsidRPr="00B4075D">
              <w:rPr>
                <w:sz w:val="22"/>
                <w:szCs w:val="22"/>
              </w:rPr>
              <w:t xml:space="preserve"> год</w:t>
            </w:r>
          </w:p>
        </w:tc>
        <w:tc>
          <w:tcPr>
            <w:tcW w:w="1544" w:type="dxa"/>
            <w:shd w:val="clear" w:color="auto" w:fill="auto"/>
          </w:tcPr>
          <w:p w:rsidR="00184467" w:rsidRPr="00B4075D" w:rsidRDefault="00184467" w:rsidP="006D28DE">
            <w:pPr>
              <w:jc w:val="center"/>
              <w:rPr>
                <w:sz w:val="22"/>
                <w:szCs w:val="22"/>
              </w:rPr>
            </w:pPr>
            <w:r>
              <w:rPr>
                <w:sz w:val="22"/>
                <w:szCs w:val="22"/>
              </w:rPr>
              <w:t>% исполне</w:t>
            </w:r>
            <w:r w:rsidRPr="00B4075D">
              <w:rPr>
                <w:sz w:val="22"/>
                <w:szCs w:val="22"/>
              </w:rPr>
              <w:t>ния</w:t>
            </w:r>
          </w:p>
        </w:tc>
        <w:tc>
          <w:tcPr>
            <w:tcW w:w="1460" w:type="dxa"/>
            <w:shd w:val="clear" w:color="auto" w:fill="auto"/>
          </w:tcPr>
          <w:p w:rsidR="00184467" w:rsidRDefault="00184467" w:rsidP="006D28DE">
            <w:pPr>
              <w:jc w:val="center"/>
              <w:rPr>
                <w:sz w:val="22"/>
                <w:szCs w:val="22"/>
              </w:rPr>
            </w:pPr>
            <w:r>
              <w:rPr>
                <w:sz w:val="22"/>
                <w:szCs w:val="22"/>
              </w:rPr>
              <w:t>Отклонения</w:t>
            </w:r>
          </w:p>
          <w:p w:rsidR="00184467" w:rsidRPr="00B4075D" w:rsidRDefault="00184467" w:rsidP="006D28DE">
            <w:pPr>
              <w:jc w:val="center"/>
              <w:rPr>
                <w:sz w:val="22"/>
                <w:szCs w:val="22"/>
              </w:rPr>
            </w:pPr>
            <w:r w:rsidRPr="00B4075D">
              <w:rPr>
                <w:sz w:val="22"/>
                <w:szCs w:val="22"/>
              </w:rPr>
              <w:t>(+,-)</w:t>
            </w:r>
          </w:p>
        </w:tc>
      </w:tr>
      <w:tr w:rsidR="00184467" w:rsidRPr="00B4075D" w:rsidTr="006D28DE">
        <w:tc>
          <w:tcPr>
            <w:tcW w:w="2988" w:type="dxa"/>
            <w:shd w:val="clear" w:color="auto" w:fill="auto"/>
          </w:tcPr>
          <w:p w:rsidR="00184467" w:rsidRPr="00B4075D" w:rsidRDefault="00184467" w:rsidP="006D28DE">
            <w:pPr>
              <w:rPr>
                <w:sz w:val="22"/>
                <w:szCs w:val="22"/>
              </w:rPr>
            </w:pPr>
            <w:r w:rsidRPr="00B4075D">
              <w:rPr>
                <w:sz w:val="22"/>
                <w:szCs w:val="22"/>
              </w:rPr>
              <w:t>1. МУ «Администрация города Тулуна»</w:t>
            </w:r>
          </w:p>
        </w:tc>
        <w:tc>
          <w:tcPr>
            <w:tcW w:w="1800" w:type="dxa"/>
            <w:shd w:val="clear" w:color="auto" w:fill="auto"/>
          </w:tcPr>
          <w:p w:rsidR="00184467" w:rsidRPr="00B4075D" w:rsidRDefault="00184467" w:rsidP="006D28DE">
            <w:pPr>
              <w:jc w:val="center"/>
              <w:rPr>
                <w:sz w:val="22"/>
                <w:szCs w:val="22"/>
              </w:rPr>
            </w:pPr>
            <w:r>
              <w:rPr>
                <w:b/>
                <w:sz w:val="20"/>
                <w:szCs w:val="20"/>
                <w:lang w:eastAsia="en-US"/>
              </w:rPr>
              <w:t>900095,0</w:t>
            </w:r>
          </w:p>
        </w:tc>
        <w:tc>
          <w:tcPr>
            <w:tcW w:w="1856" w:type="dxa"/>
            <w:shd w:val="clear" w:color="auto" w:fill="auto"/>
          </w:tcPr>
          <w:p w:rsidR="00184467" w:rsidRPr="001B2F4F" w:rsidRDefault="00184467" w:rsidP="006D28DE">
            <w:pPr>
              <w:spacing w:after="200" w:line="276" w:lineRule="auto"/>
              <w:jc w:val="center"/>
              <w:rPr>
                <w:b/>
                <w:sz w:val="20"/>
                <w:szCs w:val="20"/>
                <w:lang w:eastAsia="en-US"/>
              </w:rPr>
            </w:pPr>
            <w:r>
              <w:rPr>
                <w:b/>
                <w:sz w:val="20"/>
                <w:szCs w:val="20"/>
                <w:lang w:eastAsia="en-US"/>
              </w:rPr>
              <w:t>867473,7</w:t>
            </w:r>
          </w:p>
        </w:tc>
        <w:tc>
          <w:tcPr>
            <w:tcW w:w="1544" w:type="dxa"/>
            <w:shd w:val="clear" w:color="auto" w:fill="auto"/>
          </w:tcPr>
          <w:p w:rsidR="00184467" w:rsidRPr="001B2F4F" w:rsidRDefault="00184467" w:rsidP="006D28DE">
            <w:pPr>
              <w:spacing w:after="200" w:line="276" w:lineRule="auto"/>
              <w:jc w:val="center"/>
              <w:rPr>
                <w:b/>
                <w:sz w:val="20"/>
                <w:szCs w:val="20"/>
                <w:lang w:eastAsia="en-US"/>
              </w:rPr>
            </w:pPr>
            <w:r>
              <w:rPr>
                <w:b/>
                <w:sz w:val="20"/>
                <w:szCs w:val="20"/>
                <w:lang w:eastAsia="en-US"/>
              </w:rPr>
              <w:t>96,4</w:t>
            </w:r>
          </w:p>
        </w:tc>
        <w:tc>
          <w:tcPr>
            <w:tcW w:w="1460" w:type="dxa"/>
            <w:shd w:val="clear" w:color="auto" w:fill="auto"/>
          </w:tcPr>
          <w:p w:rsidR="00184467" w:rsidRPr="001B2F4F" w:rsidRDefault="00184467" w:rsidP="006D28DE">
            <w:pPr>
              <w:spacing w:after="200" w:line="276" w:lineRule="auto"/>
              <w:jc w:val="center"/>
              <w:rPr>
                <w:b/>
                <w:sz w:val="20"/>
                <w:szCs w:val="20"/>
                <w:lang w:eastAsia="en-US"/>
              </w:rPr>
            </w:pPr>
            <w:r>
              <w:rPr>
                <w:b/>
                <w:sz w:val="20"/>
                <w:szCs w:val="20"/>
                <w:lang w:eastAsia="en-US"/>
              </w:rPr>
              <w:t>-32621,3</w:t>
            </w:r>
          </w:p>
        </w:tc>
      </w:tr>
      <w:tr w:rsidR="00184467" w:rsidRPr="00B4075D" w:rsidTr="006D28DE">
        <w:tc>
          <w:tcPr>
            <w:tcW w:w="2988" w:type="dxa"/>
            <w:shd w:val="clear" w:color="auto" w:fill="auto"/>
          </w:tcPr>
          <w:p w:rsidR="00184467" w:rsidRPr="004612EF" w:rsidRDefault="00184467" w:rsidP="006D28DE">
            <w:pPr>
              <w:jc w:val="both"/>
              <w:rPr>
                <w:sz w:val="22"/>
                <w:szCs w:val="22"/>
              </w:rPr>
            </w:pPr>
            <w:r w:rsidRPr="004612EF">
              <w:rPr>
                <w:sz w:val="22"/>
                <w:szCs w:val="22"/>
              </w:rPr>
              <w:t>2.</w:t>
            </w:r>
            <w:r>
              <w:rPr>
                <w:sz w:val="22"/>
                <w:szCs w:val="22"/>
              </w:rPr>
              <w:t xml:space="preserve">МУ «Дума </w:t>
            </w:r>
            <w:proofErr w:type="spellStart"/>
            <w:r>
              <w:rPr>
                <w:sz w:val="22"/>
                <w:szCs w:val="22"/>
              </w:rPr>
              <w:t>г</w:t>
            </w:r>
            <w:proofErr w:type="gramStart"/>
            <w:r>
              <w:rPr>
                <w:sz w:val="22"/>
                <w:szCs w:val="22"/>
              </w:rPr>
              <w:t>.Т</w:t>
            </w:r>
            <w:proofErr w:type="gramEnd"/>
            <w:r>
              <w:rPr>
                <w:sz w:val="22"/>
                <w:szCs w:val="22"/>
              </w:rPr>
              <w:t>улуна</w:t>
            </w:r>
            <w:proofErr w:type="spellEnd"/>
            <w:r>
              <w:rPr>
                <w:sz w:val="22"/>
                <w:szCs w:val="22"/>
              </w:rPr>
              <w:t>»</w:t>
            </w:r>
          </w:p>
        </w:tc>
        <w:tc>
          <w:tcPr>
            <w:tcW w:w="1800" w:type="dxa"/>
            <w:shd w:val="clear" w:color="auto" w:fill="auto"/>
          </w:tcPr>
          <w:p w:rsidR="00184467" w:rsidRPr="00CE3B03" w:rsidRDefault="00184467" w:rsidP="006D28DE">
            <w:pPr>
              <w:spacing w:line="200" w:lineRule="exact"/>
              <w:jc w:val="center"/>
              <w:rPr>
                <w:b/>
                <w:sz w:val="20"/>
                <w:szCs w:val="20"/>
              </w:rPr>
            </w:pPr>
            <w:r>
              <w:rPr>
                <w:b/>
                <w:sz w:val="20"/>
                <w:szCs w:val="20"/>
              </w:rPr>
              <w:t>8659,0</w:t>
            </w:r>
          </w:p>
        </w:tc>
        <w:tc>
          <w:tcPr>
            <w:tcW w:w="1856" w:type="dxa"/>
            <w:shd w:val="clear" w:color="auto" w:fill="auto"/>
          </w:tcPr>
          <w:p w:rsidR="00184467" w:rsidRPr="00CE3B03" w:rsidRDefault="00184467" w:rsidP="006D28DE">
            <w:pPr>
              <w:spacing w:line="200" w:lineRule="exact"/>
              <w:jc w:val="center"/>
              <w:rPr>
                <w:b/>
                <w:sz w:val="20"/>
                <w:szCs w:val="20"/>
              </w:rPr>
            </w:pPr>
            <w:r>
              <w:rPr>
                <w:b/>
                <w:sz w:val="20"/>
                <w:szCs w:val="20"/>
              </w:rPr>
              <w:t>8140,6</w:t>
            </w:r>
          </w:p>
        </w:tc>
        <w:tc>
          <w:tcPr>
            <w:tcW w:w="1544" w:type="dxa"/>
            <w:shd w:val="clear" w:color="auto" w:fill="auto"/>
          </w:tcPr>
          <w:p w:rsidR="00184467" w:rsidRPr="00CE3B03" w:rsidRDefault="00184467" w:rsidP="006D28DE">
            <w:pPr>
              <w:spacing w:line="200" w:lineRule="exact"/>
              <w:jc w:val="center"/>
              <w:rPr>
                <w:b/>
                <w:sz w:val="20"/>
                <w:szCs w:val="20"/>
              </w:rPr>
            </w:pPr>
            <w:r>
              <w:rPr>
                <w:b/>
                <w:sz w:val="20"/>
                <w:szCs w:val="20"/>
              </w:rPr>
              <w:t>94,0</w:t>
            </w:r>
          </w:p>
        </w:tc>
        <w:tc>
          <w:tcPr>
            <w:tcW w:w="1460" w:type="dxa"/>
            <w:shd w:val="clear" w:color="auto" w:fill="auto"/>
          </w:tcPr>
          <w:p w:rsidR="00184467" w:rsidRPr="00CE3B03" w:rsidRDefault="00184467" w:rsidP="006D28DE">
            <w:pPr>
              <w:spacing w:line="200" w:lineRule="exact"/>
              <w:jc w:val="center"/>
              <w:rPr>
                <w:b/>
                <w:sz w:val="20"/>
                <w:szCs w:val="20"/>
              </w:rPr>
            </w:pPr>
            <w:r>
              <w:rPr>
                <w:b/>
                <w:sz w:val="20"/>
                <w:szCs w:val="20"/>
              </w:rPr>
              <w:t>-518,4</w:t>
            </w:r>
          </w:p>
        </w:tc>
      </w:tr>
      <w:tr w:rsidR="00184467" w:rsidRPr="00B4075D" w:rsidTr="006D28DE">
        <w:tc>
          <w:tcPr>
            <w:tcW w:w="2988" w:type="dxa"/>
            <w:shd w:val="clear" w:color="auto" w:fill="auto"/>
          </w:tcPr>
          <w:p w:rsidR="00184467" w:rsidRPr="00B4075D" w:rsidRDefault="00184467" w:rsidP="006D28DE">
            <w:pPr>
              <w:jc w:val="both"/>
              <w:rPr>
                <w:b/>
                <w:sz w:val="22"/>
                <w:szCs w:val="22"/>
              </w:rPr>
            </w:pPr>
            <w:r>
              <w:rPr>
                <w:b/>
                <w:sz w:val="22"/>
                <w:szCs w:val="22"/>
              </w:rPr>
              <w:t>Ито</w:t>
            </w:r>
            <w:r w:rsidRPr="00B4075D">
              <w:rPr>
                <w:b/>
                <w:sz w:val="22"/>
                <w:szCs w:val="22"/>
              </w:rPr>
              <w:t>го</w:t>
            </w:r>
          </w:p>
        </w:tc>
        <w:tc>
          <w:tcPr>
            <w:tcW w:w="1800" w:type="dxa"/>
            <w:shd w:val="clear" w:color="auto" w:fill="auto"/>
          </w:tcPr>
          <w:p w:rsidR="00184467" w:rsidRPr="00B4075D" w:rsidRDefault="00184467" w:rsidP="006D28DE">
            <w:pPr>
              <w:jc w:val="center"/>
              <w:rPr>
                <w:b/>
                <w:sz w:val="22"/>
                <w:szCs w:val="22"/>
              </w:rPr>
            </w:pPr>
            <w:r>
              <w:rPr>
                <w:b/>
                <w:sz w:val="22"/>
                <w:szCs w:val="22"/>
              </w:rPr>
              <w:t>908754,0</w:t>
            </w:r>
          </w:p>
        </w:tc>
        <w:tc>
          <w:tcPr>
            <w:tcW w:w="1856" w:type="dxa"/>
            <w:shd w:val="clear" w:color="auto" w:fill="auto"/>
          </w:tcPr>
          <w:p w:rsidR="00184467" w:rsidRPr="00B4075D" w:rsidRDefault="00184467" w:rsidP="006D28DE">
            <w:pPr>
              <w:jc w:val="center"/>
              <w:rPr>
                <w:b/>
                <w:sz w:val="22"/>
                <w:szCs w:val="22"/>
              </w:rPr>
            </w:pPr>
            <w:r>
              <w:rPr>
                <w:b/>
                <w:sz w:val="22"/>
                <w:szCs w:val="22"/>
              </w:rPr>
              <w:t>875614,3</w:t>
            </w:r>
          </w:p>
        </w:tc>
        <w:tc>
          <w:tcPr>
            <w:tcW w:w="1544" w:type="dxa"/>
            <w:shd w:val="clear" w:color="auto" w:fill="auto"/>
          </w:tcPr>
          <w:p w:rsidR="00184467" w:rsidRPr="00B4075D" w:rsidRDefault="00184467" w:rsidP="006D28DE">
            <w:pPr>
              <w:jc w:val="center"/>
              <w:rPr>
                <w:b/>
                <w:sz w:val="22"/>
                <w:szCs w:val="22"/>
              </w:rPr>
            </w:pPr>
            <w:r>
              <w:rPr>
                <w:b/>
                <w:sz w:val="22"/>
                <w:szCs w:val="22"/>
              </w:rPr>
              <w:t>96,3</w:t>
            </w:r>
          </w:p>
        </w:tc>
        <w:tc>
          <w:tcPr>
            <w:tcW w:w="1460" w:type="dxa"/>
            <w:shd w:val="clear" w:color="auto" w:fill="auto"/>
          </w:tcPr>
          <w:p w:rsidR="00184467" w:rsidRPr="00B4075D" w:rsidRDefault="00184467" w:rsidP="006D28DE">
            <w:pPr>
              <w:jc w:val="center"/>
              <w:rPr>
                <w:b/>
                <w:sz w:val="22"/>
                <w:szCs w:val="22"/>
              </w:rPr>
            </w:pPr>
            <w:r>
              <w:rPr>
                <w:b/>
                <w:sz w:val="22"/>
                <w:szCs w:val="22"/>
              </w:rPr>
              <w:t>-33139,7</w:t>
            </w:r>
          </w:p>
        </w:tc>
      </w:tr>
    </w:tbl>
    <w:p w:rsidR="00A53275" w:rsidRDefault="00A53275" w:rsidP="00214717">
      <w:pPr>
        <w:jc w:val="center"/>
        <w:rPr>
          <w:b/>
        </w:rPr>
      </w:pPr>
    </w:p>
    <w:p w:rsidR="004A3195" w:rsidRDefault="004A3195" w:rsidP="004A3195">
      <w:pPr>
        <w:widowControl w:val="0"/>
        <w:autoSpaceDE w:val="0"/>
        <w:autoSpaceDN w:val="0"/>
        <w:adjustRightInd w:val="0"/>
        <w:ind w:firstLine="540"/>
        <w:jc w:val="both"/>
      </w:pPr>
      <w:r>
        <w:t xml:space="preserve">В соответствии с п.11.3 Инструкции в  состав бюджетной отчетности для </w:t>
      </w:r>
      <w:proofErr w:type="gramStart"/>
      <w:r>
        <w:t xml:space="preserve">финансового органа, уполномоченного на формирование бюджетной отчетности об исполнении соответствующего консолидированного бюджета </w:t>
      </w:r>
      <w:r w:rsidR="00F1139F">
        <w:t>включаются</w:t>
      </w:r>
      <w:proofErr w:type="gramEnd"/>
      <w:r>
        <w:t xml:space="preserve"> следующие формы отчетов:</w:t>
      </w:r>
    </w:p>
    <w:p w:rsidR="004A3195" w:rsidRDefault="004A3195">
      <w:pPr>
        <w:widowControl w:val="0"/>
        <w:autoSpaceDE w:val="0"/>
        <w:autoSpaceDN w:val="0"/>
        <w:adjustRightInd w:val="0"/>
        <w:ind w:firstLine="540"/>
        <w:jc w:val="both"/>
      </w:pPr>
      <w:r>
        <w:t xml:space="preserve">Баланс исполнения консолидированного бюджета субъекта Российской Федерации и бюджета территориального государственного внебюджетного фонда </w:t>
      </w:r>
      <w:hyperlink r:id="rId11" w:history="1">
        <w:r w:rsidRPr="004A3195">
          <w:rPr>
            <w:color w:val="000000" w:themeColor="text1"/>
          </w:rPr>
          <w:t>(ф. 0503320)</w:t>
        </w:r>
      </w:hyperlink>
      <w:r w:rsidRPr="004A3195">
        <w:rPr>
          <w:color w:val="000000" w:themeColor="text1"/>
        </w:rPr>
        <w:t>;</w:t>
      </w:r>
    </w:p>
    <w:p w:rsidR="004A3195" w:rsidRDefault="004A3195">
      <w:pPr>
        <w:widowControl w:val="0"/>
        <w:autoSpaceDE w:val="0"/>
        <w:autoSpaceDN w:val="0"/>
        <w:adjustRightInd w:val="0"/>
        <w:ind w:firstLine="540"/>
        <w:jc w:val="both"/>
      </w:pPr>
      <w:r>
        <w:t xml:space="preserve">Справка по консолидируемым </w:t>
      </w:r>
      <w:r w:rsidRPr="004A3195">
        <w:rPr>
          <w:color w:val="000000" w:themeColor="text1"/>
        </w:rPr>
        <w:t xml:space="preserve">расчетам </w:t>
      </w:r>
      <w:hyperlink r:id="rId12" w:history="1">
        <w:r w:rsidRPr="004A3195">
          <w:rPr>
            <w:color w:val="000000" w:themeColor="text1"/>
          </w:rPr>
          <w:t>(ф. 0503125)</w:t>
        </w:r>
      </w:hyperlink>
      <w:r>
        <w:t>;</w:t>
      </w:r>
    </w:p>
    <w:p w:rsidR="004A3195" w:rsidRPr="004A3195" w:rsidRDefault="004A3195">
      <w:pPr>
        <w:widowControl w:val="0"/>
        <w:autoSpaceDE w:val="0"/>
        <w:autoSpaceDN w:val="0"/>
        <w:adjustRightInd w:val="0"/>
        <w:ind w:firstLine="540"/>
        <w:jc w:val="both"/>
        <w:rPr>
          <w:color w:val="000000" w:themeColor="text1"/>
        </w:rPr>
      </w:pPr>
      <w:r>
        <w:t xml:space="preserve">Отчет об исполнении консолидированного бюджета субъекта Российской Федерации и бюджета территориального государственного внебюджетного фонда </w:t>
      </w:r>
      <w:hyperlink r:id="rId13" w:history="1">
        <w:r w:rsidRPr="004A3195">
          <w:rPr>
            <w:color w:val="000000" w:themeColor="text1"/>
          </w:rPr>
          <w:t>(ф. 0503317)</w:t>
        </w:r>
      </w:hyperlink>
      <w:r w:rsidRPr="004A3195">
        <w:rPr>
          <w:color w:val="000000" w:themeColor="text1"/>
        </w:rPr>
        <w:t>;</w:t>
      </w:r>
    </w:p>
    <w:p w:rsidR="004A3195" w:rsidRPr="004A3195" w:rsidRDefault="004A3195">
      <w:pPr>
        <w:widowControl w:val="0"/>
        <w:autoSpaceDE w:val="0"/>
        <w:autoSpaceDN w:val="0"/>
        <w:adjustRightInd w:val="0"/>
        <w:ind w:firstLine="540"/>
        <w:jc w:val="both"/>
        <w:rPr>
          <w:color w:val="000000" w:themeColor="text1"/>
        </w:rPr>
      </w:pPr>
      <w:r w:rsidRPr="004A3195">
        <w:rPr>
          <w:color w:val="000000" w:themeColor="text1"/>
        </w:rPr>
        <w:t xml:space="preserve">Консолидированный отчет о движении денежных средств </w:t>
      </w:r>
      <w:hyperlink r:id="rId14" w:history="1">
        <w:r w:rsidRPr="004A3195">
          <w:rPr>
            <w:color w:val="000000" w:themeColor="text1"/>
          </w:rPr>
          <w:t>(ф. 0503323)</w:t>
        </w:r>
      </w:hyperlink>
      <w:r w:rsidRPr="004A3195">
        <w:rPr>
          <w:color w:val="000000" w:themeColor="text1"/>
        </w:rPr>
        <w:t>;</w:t>
      </w:r>
    </w:p>
    <w:p w:rsidR="004A3195" w:rsidRPr="004A3195" w:rsidRDefault="004A3195">
      <w:pPr>
        <w:widowControl w:val="0"/>
        <w:autoSpaceDE w:val="0"/>
        <w:autoSpaceDN w:val="0"/>
        <w:adjustRightInd w:val="0"/>
        <w:ind w:firstLine="540"/>
        <w:jc w:val="both"/>
        <w:rPr>
          <w:color w:val="000000" w:themeColor="text1"/>
        </w:rPr>
      </w:pPr>
      <w:r w:rsidRPr="004A3195">
        <w:rPr>
          <w:color w:val="000000" w:themeColor="text1"/>
        </w:rPr>
        <w:t xml:space="preserve">Консолидированный отчет о финансовых результатах деятельности </w:t>
      </w:r>
      <w:hyperlink r:id="rId15" w:history="1">
        <w:r w:rsidRPr="004A3195">
          <w:rPr>
            <w:color w:val="000000" w:themeColor="text1"/>
          </w:rPr>
          <w:t>(ф. 0503321)</w:t>
        </w:r>
      </w:hyperlink>
      <w:r w:rsidRPr="004A3195">
        <w:rPr>
          <w:color w:val="000000" w:themeColor="text1"/>
        </w:rPr>
        <w:t>;</w:t>
      </w:r>
    </w:p>
    <w:p w:rsidR="004A3195" w:rsidRPr="004A3195" w:rsidRDefault="004A3195">
      <w:pPr>
        <w:widowControl w:val="0"/>
        <w:autoSpaceDE w:val="0"/>
        <w:autoSpaceDN w:val="0"/>
        <w:adjustRightInd w:val="0"/>
        <w:ind w:firstLine="540"/>
        <w:jc w:val="both"/>
        <w:rPr>
          <w:color w:val="000000" w:themeColor="text1"/>
        </w:rPr>
      </w:pPr>
      <w:r w:rsidRPr="004A3195">
        <w:rPr>
          <w:color w:val="000000" w:themeColor="text1"/>
        </w:rPr>
        <w:t xml:space="preserve">Справка по заключению счетов бюджетного учета отчетного финансового года </w:t>
      </w:r>
      <w:hyperlink r:id="rId16" w:history="1">
        <w:r w:rsidRPr="004A3195">
          <w:rPr>
            <w:color w:val="000000" w:themeColor="text1"/>
          </w:rPr>
          <w:t>(ф. 0503110)</w:t>
        </w:r>
      </w:hyperlink>
      <w:r w:rsidRPr="004A3195">
        <w:rPr>
          <w:color w:val="000000" w:themeColor="text1"/>
        </w:rPr>
        <w:t>;</w:t>
      </w:r>
    </w:p>
    <w:p w:rsidR="004A3195" w:rsidRPr="004A3195" w:rsidRDefault="004A3195">
      <w:pPr>
        <w:widowControl w:val="0"/>
        <w:autoSpaceDE w:val="0"/>
        <w:autoSpaceDN w:val="0"/>
        <w:adjustRightInd w:val="0"/>
        <w:ind w:firstLine="540"/>
        <w:jc w:val="both"/>
        <w:rPr>
          <w:color w:val="000000" w:themeColor="text1"/>
        </w:rPr>
      </w:pPr>
      <w:r w:rsidRPr="004A3195">
        <w:rPr>
          <w:color w:val="000000" w:themeColor="text1"/>
        </w:rPr>
        <w:t xml:space="preserve">Пояснительная записка к отчету об исполнении консолидированного бюджета </w:t>
      </w:r>
      <w:hyperlink r:id="rId17" w:history="1">
        <w:r w:rsidRPr="004A3195">
          <w:rPr>
            <w:color w:val="000000" w:themeColor="text1"/>
          </w:rPr>
          <w:t>(ф. 0503360)</w:t>
        </w:r>
      </w:hyperlink>
      <w:r w:rsidRPr="004A3195">
        <w:rPr>
          <w:color w:val="000000" w:themeColor="text1"/>
        </w:rPr>
        <w:t>;</w:t>
      </w:r>
    </w:p>
    <w:p w:rsidR="004A3195" w:rsidRDefault="003C3209">
      <w:pPr>
        <w:widowControl w:val="0"/>
        <w:autoSpaceDE w:val="0"/>
        <w:autoSpaceDN w:val="0"/>
        <w:adjustRightInd w:val="0"/>
      </w:pPr>
      <w:r>
        <w:t xml:space="preserve">Дополнительно </w:t>
      </w:r>
      <w:r w:rsidR="00027208">
        <w:t xml:space="preserve">в составе отчета </w:t>
      </w:r>
      <w:r>
        <w:t>представлены следующие формы:</w:t>
      </w:r>
    </w:p>
    <w:p w:rsidR="003C3209" w:rsidRDefault="003C3209" w:rsidP="00027208">
      <w:pPr>
        <w:widowControl w:val="0"/>
        <w:autoSpaceDE w:val="0"/>
        <w:autoSpaceDN w:val="0"/>
        <w:adjustRightInd w:val="0"/>
        <w:ind w:firstLine="708"/>
        <w:jc w:val="both"/>
      </w:pPr>
      <w:r>
        <w:t>Копия отчета по п</w:t>
      </w:r>
      <w:r w:rsidR="00F50AB9">
        <w:t>оступлениям и выбытия ф.0503151;</w:t>
      </w:r>
      <w:r>
        <w:t xml:space="preserve"> отчет об использовании </w:t>
      </w:r>
      <w:r>
        <w:lastRenderedPageBreak/>
        <w:t>межбюджетных трансфертов из федерального бюджета субъектами РФ, муниципальными</w:t>
      </w:r>
      <w:r w:rsidR="00027208">
        <w:t xml:space="preserve"> образованиями и территориальным государственным внебюджетным фондом ф.0503324.</w:t>
      </w:r>
    </w:p>
    <w:p w:rsidR="007811D0" w:rsidRDefault="007811D0" w:rsidP="00027208">
      <w:pPr>
        <w:widowControl w:val="0"/>
        <w:autoSpaceDE w:val="0"/>
        <w:autoSpaceDN w:val="0"/>
        <w:adjustRightInd w:val="0"/>
        <w:ind w:firstLine="708"/>
        <w:jc w:val="both"/>
      </w:pPr>
    </w:p>
    <w:p w:rsidR="007811D0" w:rsidRPr="004D6470" w:rsidRDefault="007811D0" w:rsidP="007811D0">
      <w:pPr>
        <w:jc w:val="center"/>
        <w:rPr>
          <w:b/>
        </w:rPr>
      </w:pPr>
      <w:r w:rsidRPr="004D6470">
        <w:rPr>
          <w:b/>
        </w:rPr>
        <w:t>5.1 Внешняя проверка баланса об исполнении бюджета</w:t>
      </w:r>
      <w:r w:rsidR="006D28DE" w:rsidRPr="004D6470">
        <w:rPr>
          <w:b/>
        </w:rPr>
        <w:t xml:space="preserve"> (ф.0503320)</w:t>
      </w:r>
    </w:p>
    <w:p w:rsidR="007811D0" w:rsidRDefault="007811D0" w:rsidP="007811D0">
      <w:pPr>
        <w:jc w:val="center"/>
      </w:pPr>
    </w:p>
    <w:p w:rsidR="00194D12" w:rsidRDefault="00F50AB9" w:rsidP="007811D0">
      <w:pPr>
        <w:ind w:firstLine="708"/>
        <w:jc w:val="both"/>
      </w:pPr>
      <w:r>
        <w:t xml:space="preserve">Представленный </w:t>
      </w:r>
      <w:r w:rsidR="007811D0">
        <w:t>Б</w:t>
      </w:r>
      <w:r>
        <w:t xml:space="preserve">аланс </w:t>
      </w:r>
      <w:r w:rsidR="007811D0">
        <w:t xml:space="preserve">ф.0503320 </w:t>
      </w:r>
      <w:r>
        <w:t>исполнения  бюджета городского округа</w:t>
      </w:r>
      <w:r w:rsidR="007811D0">
        <w:t xml:space="preserve"> содержит данные о нефинансовых и финансовых активах, обязательствах муниципального образования</w:t>
      </w:r>
      <w:r w:rsidR="00194D12">
        <w:t xml:space="preserve">. Баланс </w:t>
      </w:r>
      <w:r w:rsidR="007811D0">
        <w:t xml:space="preserve"> сформирован по активу и пассиву в сумме 2155481,9 тыс.руб.</w:t>
      </w:r>
      <w:r w:rsidR="00194D12">
        <w:t xml:space="preserve"> </w:t>
      </w:r>
    </w:p>
    <w:p w:rsidR="00194D12" w:rsidRDefault="00194D12" w:rsidP="00194D12">
      <w:pPr>
        <w:ind w:firstLine="708"/>
        <w:jc w:val="both"/>
        <w:rPr>
          <w:rFonts w:eastAsia="Calibri"/>
          <w:lang w:eastAsia="en-US"/>
        </w:rPr>
      </w:pPr>
      <w:r>
        <w:rPr>
          <w:rFonts w:eastAsia="Calibri"/>
          <w:lang w:eastAsia="en-US"/>
        </w:rPr>
        <w:t>На начало отчетного финансового года по сравнению с прошлым годом произошло изменение остатков валюты баланса по разделу 2 Финансовые активы на сумму 273204,7 тыс.руб. в связи с передачей недвижимого имущества и особо ценного движимого имущества муниципального учреждения здравоохранения в областную собственность.</w:t>
      </w:r>
    </w:p>
    <w:p w:rsidR="00221DEC" w:rsidRDefault="00194D12" w:rsidP="007811D0">
      <w:pPr>
        <w:ind w:firstLine="708"/>
        <w:jc w:val="both"/>
      </w:pPr>
      <w:r>
        <w:t xml:space="preserve">По  состоянию на 1 января 2014года стоимость </w:t>
      </w:r>
      <w:r w:rsidR="00221DEC">
        <w:t xml:space="preserve">основных средств составила 23033,7 тыс.руб. уменьшение по сравнению  с началом отчетного года на 61,2 тыс.руб. произошло в связи с передачей имущества в состав имущества казны. </w:t>
      </w:r>
      <w:proofErr w:type="gramStart"/>
      <w:r w:rsidR="00221DEC">
        <w:t>На балансе муниципального образования</w:t>
      </w:r>
      <w:r w:rsidR="004A3837">
        <w:t xml:space="preserve"> </w:t>
      </w:r>
      <w:r w:rsidR="00490756">
        <w:t xml:space="preserve">- </w:t>
      </w:r>
      <w:r w:rsidR="004A3837">
        <w:t xml:space="preserve">«город Тулун» </w:t>
      </w:r>
      <w:r w:rsidR="00221DEC">
        <w:t xml:space="preserve"> учтены:</w:t>
      </w:r>
      <w:proofErr w:type="gramEnd"/>
    </w:p>
    <w:p w:rsidR="00221DEC" w:rsidRDefault="00221DEC" w:rsidP="007811D0">
      <w:pPr>
        <w:ind w:firstLine="708"/>
        <w:jc w:val="both"/>
      </w:pPr>
      <w:r>
        <w:t>нежилые помещения на сумму 11801,тыс</w:t>
      </w:r>
      <w:proofErr w:type="gramStart"/>
      <w:r>
        <w:t>.р</w:t>
      </w:r>
      <w:proofErr w:type="gramEnd"/>
      <w:r>
        <w:t>уб.;</w:t>
      </w:r>
    </w:p>
    <w:p w:rsidR="00221DEC" w:rsidRDefault="00221DEC" w:rsidP="007811D0">
      <w:pPr>
        <w:ind w:firstLine="708"/>
        <w:jc w:val="both"/>
      </w:pPr>
      <w:r>
        <w:t>машины и оборудование на сумму 5549 тыс.руб.;</w:t>
      </w:r>
    </w:p>
    <w:p w:rsidR="00221DEC" w:rsidRDefault="00221DEC" w:rsidP="007811D0">
      <w:pPr>
        <w:ind w:firstLine="708"/>
        <w:jc w:val="both"/>
      </w:pPr>
      <w:r>
        <w:t>транспортные  средства на сумму 2491 тыс.руб.;</w:t>
      </w:r>
    </w:p>
    <w:p w:rsidR="00221DEC" w:rsidRDefault="00221DEC" w:rsidP="007811D0">
      <w:pPr>
        <w:ind w:firstLine="708"/>
        <w:jc w:val="both"/>
      </w:pPr>
      <w:r>
        <w:t>производственный и хозяйственный инвентарь на сумму 3079 тыс.руб.;</w:t>
      </w:r>
    </w:p>
    <w:p w:rsidR="00194D12" w:rsidRDefault="00221DEC" w:rsidP="007811D0">
      <w:pPr>
        <w:ind w:firstLine="708"/>
        <w:jc w:val="both"/>
      </w:pPr>
      <w:r>
        <w:t xml:space="preserve">прочие основные средства на сумму 114 тыс.руб. </w:t>
      </w:r>
    </w:p>
    <w:p w:rsidR="00221DEC" w:rsidRDefault="00221DEC" w:rsidP="007811D0">
      <w:pPr>
        <w:ind w:firstLine="708"/>
        <w:jc w:val="both"/>
      </w:pPr>
      <w:r>
        <w:t xml:space="preserve">Имущество казны в балансе учтено на сумму 1502147 тыс.руб. По сравнению с балансовой стоимостью имущества казны </w:t>
      </w:r>
      <w:r w:rsidR="006D28DE">
        <w:t xml:space="preserve">по состоянию </w:t>
      </w:r>
      <w:r>
        <w:t>на 01.01.2013года стоимость имущества увеличилась на 1012099 тыс.руб.</w:t>
      </w:r>
      <w:r w:rsidR="004A4165">
        <w:t xml:space="preserve"> Поступило  на баланс имущество казны  за 2013 год</w:t>
      </w:r>
      <w:r w:rsidR="006D28DE">
        <w:t xml:space="preserve"> всего </w:t>
      </w:r>
      <w:r w:rsidR="004A4165">
        <w:t xml:space="preserve"> на сумму 1026706 тыс.руб.</w:t>
      </w:r>
    </w:p>
    <w:p w:rsidR="00184467" w:rsidRPr="00184467" w:rsidRDefault="00194D12" w:rsidP="007811D0">
      <w:pPr>
        <w:ind w:firstLine="708"/>
        <w:jc w:val="both"/>
      </w:pPr>
      <w:r>
        <w:t xml:space="preserve">При проведении </w:t>
      </w:r>
      <w:proofErr w:type="gramStart"/>
      <w:r>
        <w:t xml:space="preserve">анализа показателей баланса </w:t>
      </w:r>
      <w:r w:rsidR="004A3837">
        <w:t>исполнения консолидированного бюджета</w:t>
      </w:r>
      <w:proofErr w:type="gramEnd"/>
      <w:r w:rsidR="004A3837">
        <w:t xml:space="preserve"> </w:t>
      </w:r>
      <w:r w:rsidR="006D28DE">
        <w:t>ф.0503320</w:t>
      </w:r>
      <w:r>
        <w:t xml:space="preserve"> с показателями баланса ГРБС </w:t>
      </w:r>
      <w:r w:rsidR="006D28DE">
        <w:t xml:space="preserve"> ф.0503120 </w:t>
      </w:r>
      <w:r>
        <w:t xml:space="preserve">отклонений не установлено. </w:t>
      </w:r>
    </w:p>
    <w:p w:rsidR="006D28DE" w:rsidRDefault="006D28DE" w:rsidP="00214717">
      <w:pPr>
        <w:jc w:val="center"/>
      </w:pPr>
    </w:p>
    <w:p w:rsidR="007811D0" w:rsidRPr="004D6470" w:rsidRDefault="006D28DE" w:rsidP="00214717">
      <w:pPr>
        <w:jc w:val="center"/>
        <w:rPr>
          <w:b/>
        </w:rPr>
      </w:pPr>
      <w:r w:rsidRPr="004D6470">
        <w:rPr>
          <w:b/>
        </w:rPr>
        <w:t>5.2 Внешняя проверка справки по заключению счетов бюджетного учета (ф.0503110)</w:t>
      </w:r>
    </w:p>
    <w:p w:rsidR="00D4566B" w:rsidRDefault="00D4566B" w:rsidP="00214717">
      <w:pPr>
        <w:jc w:val="center"/>
      </w:pPr>
    </w:p>
    <w:p w:rsidR="00D4566B" w:rsidRDefault="00D4566B" w:rsidP="00D4566B">
      <w:pPr>
        <w:autoSpaceDE w:val="0"/>
        <w:autoSpaceDN w:val="0"/>
        <w:adjustRightInd w:val="0"/>
        <w:ind w:firstLine="540"/>
        <w:jc w:val="both"/>
        <w:rPr>
          <w:rFonts w:eastAsiaTheme="minorHAnsi"/>
          <w:lang w:eastAsia="en-US"/>
        </w:rPr>
      </w:pPr>
      <w:r>
        <w:t>Справка  по заключению счетов бюджетного учета отчетного финансового года отражает обороты, образовавшиеся в ходе исполнения бюджета по счетам бюджетного учета, подлежащим закрытию по завершению отчетного финансового года в разрезе бюджетной деятельности.</w:t>
      </w:r>
      <w:r w:rsidRPr="00D4566B">
        <w:rPr>
          <w:rFonts w:eastAsiaTheme="minorHAnsi"/>
          <w:lang w:eastAsia="en-US"/>
        </w:rPr>
        <w:t xml:space="preserve"> </w:t>
      </w:r>
      <w:r>
        <w:rPr>
          <w:rFonts w:eastAsiaTheme="minorHAnsi"/>
          <w:lang w:eastAsia="en-US"/>
        </w:rPr>
        <w:t>Справка составлена в соответствии с</w:t>
      </w:r>
      <w:r w:rsidR="005C0F4C">
        <w:rPr>
          <w:rFonts w:eastAsiaTheme="minorHAnsi"/>
          <w:lang w:eastAsia="en-US"/>
        </w:rPr>
        <w:t xml:space="preserve"> </w:t>
      </w:r>
      <w:r>
        <w:rPr>
          <w:rFonts w:eastAsiaTheme="minorHAnsi"/>
          <w:lang w:eastAsia="en-US"/>
        </w:rPr>
        <w:t>п.п.43,116-118 Инструкции №191н.</w:t>
      </w:r>
    </w:p>
    <w:p w:rsidR="00D4566B" w:rsidRPr="006D28DE" w:rsidRDefault="00D4566B" w:rsidP="00D4566B">
      <w:pPr>
        <w:ind w:firstLine="708"/>
        <w:jc w:val="both"/>
      </w:pPr>
    </w:p>
    <w:p w:rsidR="005C0F4C" w:rsidRPr="004D6470" w:rsidRDefault="005C0F4C" w:rsidP="005C0F4C">
      <w:pPr>
        <w:jc w:val="center"/>
        <w:rPr>
          <w:b/>
        </w:rPr>
      </w:pPr>
      <w:r w:rsidRPr="004D6470">
        <w:rPr>
          <w:b/>
        </w:rPr>
        <w:t>5.3 Внешняя проверка сводного отчета о финансовых результатах деятельности (ф.0503321)</w:t>
      </w:r>
    </w:p>
    <w:p w:rsidR="00490756" w:rsidRDefault="00490756" w:rsidP="005C0F4C">
      <w:pPr>
        <w:jc w:val="center"/>
      </w:pPr>
    </w:p>
    <w:p w:rsidR="005C0F4C" w:rsidRDefault="005C0F4C" w:rsidP="005C0F4C">
      <w:pPr>
        <w:jc w:val="both"/>
      </w:pPr>
      <w:r>
        <w:tab/>
        <w:t>Согласно требованиям п.п.912-99 Инструкции №191н отчет о финансовых результатах деятельности ф.0503321 сформирован путем суммирования одноименных показателей по одинаковым строкам и графам Отчетов (ф.0503121) представленных главными распорядителями бюджетных средств, включаемых в сводный отчет о финансовых результатах деятельности и исключения взаимосвязанных показателей.</w:t>
      </w:r>
    </w:p>
    <w:p w:rsidR="005C0F4C" w:rsidRDefault="005C0F4C" w:rsidP="005C0F4C">
      <w:pPr>
        <w:jc w:val="both"/>
      </w:pPr>
    </w:p>
    <w:p w:rsidR="005C0F4C" w:rsidRPr="004D6470" w:rsidRDefault="005C0F4C" w:rsidP="005C0F4C">
      <w:pPr>
        <w:jc w:val="center"/>
        <w:rPr>
          <w:b/>
        </w:rPr>
      </w:pPr>
      <w:r w:rsidRPr="004D6470">
        <w:rPr>
          <w:b/>
        </w:rPr>
        <w:t xml:space="preserve">5.4 Внешняя проверка </w:t>
      </w:r>
      <w:r w:rsidR="00654EC9" w:rsidRPr="004D6470">
        <w:rPr>
          <w:b/>
        </w:rPr>
        <w:t>Отч</w:t>
      </w:r>
      <w:r w:rsidRPr="004D6470">
        <w:rPr>
          <w:b/>
        </w:rPr>
        <w:t>ета об исполнении  бюджета  (ф.0503317)</w:t>
      </w:r>
    </w:p>
    <w:p w:rsidR="004A3837" w:rsidRDefault="004A3837" w:rsidP="005C0F4C">
      <w:pPr>
        <w:jc w:val="center"/>
      </w:pPr>
    </w:p>
    <w:p w:rsidR="00654EC9" w:rsidRDefault="004A3837" w:rsidP="004A3837">
      <w:pPr>
        <w:jc w:val="both"/>
      </w:pPr>
      <w:r>
        <w:tab/>
        <w:t xml:space="preserve">Отчет об исполнении бюджета содержит данные об исполнении бюджета муниципального образования «город Тулун» по доходам, расходам и источникам финансирования дефицита бюджета в соответствии с бюджетной классификацией РФ. Отчет составлен на основании данных по исполнению бюджета главных распорядителей, получателей бюджетных средств, в рамках осуществляемой ими бюджетной </w:t>
      </w:r>
      <w:r>
        <w:lastRenderedPageBreak/>
        <w:t>деятельности.</w:t>
      </w:r>
      <w:r w:rsidR="00CC50DF">
        <w:t xml:space="preserve"> Установлено, бюджет по доходам исполнен на 97% от утвержденного плана. Поступило доходов на сумму 855673 тыс.рублей в том числе:</w:t>
      </w:r>
    </w:p>
    <w:p w:rsidR="00CC50DF" w:rsidRDefault="00CC50DF" w:rsidP="004A3837">
      <w:pPr>
        <w:jc w:val="both"/>
      </w:pPr>
      <w:r>
        <w:t>-налоговые и неналоговые доходы в объеме 279849 тыс.руб.;</w:t>
      </w:r>
    </w:p>
    <w:p w:rsidR="00CC50DF" w:rsidRDefault="00CC50DF" w:rsidP="004A3837">
      <w:pPr>
        <w:jc w:val="both"/>
      </w:pPr>
      <w:r>
        <w:t>-безвозмездные перечисления из областного бюджета в объеме 576565 тыс.руб.;</w:t>
      </w:r>
    </w:p>
    <w:p w:rsidR="00CC50DF" w:rsidRDefault="00CC50DF" w:rsidP="004A3837">
      <w:pPr>
        <w:jc w:val="both"/>
      </w:pPr>
      <w:r>
        <w:t>-возврат бюджетными учреждениями остатков целевых субсидий прошлых лет в объеме 365 тыс.руб.;</w:t>
      </w:r>
    </w:p>
    <w:p w:rsidR="00CC50DF" w:rsidRDefault="00CC50DF" w:rsidP="004A3837">
      <w:pPr>
        <w:jc w:val="both"/>
      </w:pPr>
      <w:r>
        <w:t>-возврат остатков субсидий, субвенций имеющих целевое назначение  в объеме (-1106 тыс.руб.).</w:t>
      </w:r>
    </w:p>
    <w:p w:rsidR="008C0D86" w:rsidRDefault="00DE4818" w:rsidP="004A3837">
      <w:pPr>
        <w:jc w:val="both"/>
      </w:pPr>
      <w:r>
        <w:tab/>
      </w:r>
      <w:proofErr w:type="gramStart"/>
      <w:r>
        <w:t>В Отчете об исполнении бюджета ф.0503317 имеется несоответствие данных</w:t>
      </w:r>
      <w:r w:rsidR="008C0D86">
        <w:t xml:space="preserve"> по сумме зачисленных доходов с ф.0503151 «Отчет по поступлениям и выбытиям» представленной Управлением Федерального казначейства по Иркутской области на сумму 175,0 тыс.руб., в связи с тем, что Министерством Финансов Иркутской области   была предоставлена дотация в размере 175,0 тыс.руб., которая на основании распоряжения Министерства от 26.12.2013г №569-мр «О взыскании</w:t>
      </w:r>
      <w:proofErr w:type="gramEnd"/>
      <w:r w:rsidR="008C0D86">
        <w:t xml:space="preserve"> остатков непогашенных бюджетных кредитов « </w:t>
      </w:r>
      <w:proofErr w:type="gramStart"/>
      <w:r w:rsidR="008C0D86">
        <w:t>зачтена</w:t>
      </w:r>
      <w:proofErr w:type="gramEnd"/>
      <w:r w:rsidR="008C0D86">
        <w:t xml:space="preserve"> в счет погашения задолженности по муниципальному долгу.</w:t>
      </w:r>
    </w:p>
    <w:p w:rsidR="00CC50DF" w:rsidRDefault="00CC50DF" w:rsidP="00F169AD">
      <w:pPr>
        <w:jc w:val="both"/>
      </w:pPr>
      <w:r>
        <w:tab/>
        <w:t>Исполнение по расходам составило 875614,3 тыс.руб. или 96% от ут</w:t>
      </w:r>
      <w:r w:rsidR="00537A79">
        <w:t>вержденных бюджетных назначений. В структуре функциональной классификации расходов бюджета наибольший удельный вес составляют расходы:</w:t>
      </w:r>
    </w:p>
    <w:p w:rsidR="00537A79" w:rsidRDefault="00537A79" w:rsidP="004A3837">
      <w:pPr>
        <w:jc w:val="both"/>
      </w:pPr>
      <w:r>
        <w:t>-по разделу 0700 «Образование» -55% или 482300 тыс.руб.;</w:t>
      </w:r>
    </w:p>
    <w:p w:rsidR="00537A79" w:rsidRDefault="00537A79" w:rsidP="004A3837">
      <w:pPr>
        <w:jc w:val="both"/>
      </w:pPr>
      <w:r>
        <w:t>-по разделу 0500 «Жилищно-коммунальное хозяйство» -11% или 93158 тыс.руб.;</w:t>
      </w:r>
    </w:p>
    <w:p w:rsidR="00537A79" w:rsidRDefault="00537A79" w:rsidP="004A3837">
      <w:pPr>
        <w:jc w:val="both"/>
      </w:pPr>
      <w:r>
        <w:t>-по разделу 1100 «Физическая культура и спорт» -11% или 95898 тыс.руб.;</w:t>
      </w:r>
    </w:p>
    <w:p w:rsidR="00537A79" w:rsidRDefault="00537A79" w:rsidP="004A3837">
      <w:pPr>
        <w:jc w:val="both"/>
      </w:pPr>
      <w:r>
        <w:t>-по разделу 0100 «Общегосударственные вопросы» -8% или 68135 тыс.руб.;</w:t>
      </w:r>
    </w:p>
    <w:p w:rsidR="004C43A8" w:rsidRDefault="004C43A8" w:rsidP="004A3837">
      <w:pPr>
        <w:jc w:val="both"/>
      </w:pPr>
      <w:r>
        <w:t>-по разделу 1000 «Социальная политика» -6% или 53856 тыс.руб.;</w:t>
      </w:r>
    </w:p>
    <w:p w:rsidR="00537A79" w:rsidRDefault="00537A79" w:rsidP="004A3837">
      <w:pPr>
        <w:jc w:val="both"/>
      </w:pPr>
      <w:r>
        <w:t>-по разделу 0400 «Национальная экономика» -5% или 45686 тыс.руб.</w:t>
      </w:r>
    </w:p>
    <w:p w:rsidR="004C43A8" w:rsidRDefault="004C43A8" w:rsidP="004A3837">
      <w:pPr>
        <w:jc w:val="both"/>
      </w:pPr>
      <w:r>
        <w:tab/>
        <w:t xml:space="preserve">Утвержденные бюджетные назначения, отраженные в Отчете об исполнении бюджета ф.0503317 по доходам и расходам соответствуют уточненным плановым показателям, утвержденным решением Думы городского округа  от 27.12.2013 №35-ДГО «О </w:t>
      </w:r>
      <w:r w:rsidR="001A2F9E">
        <w:t>в</w:t>
      </w:r>
      <w:r>
        <w:t>несении изменений в решение Думы городского округа от 29.12.2012 №55-ДГО «О бюджете муниципального образования – «город Тулун» на 2013 год.</w:t>
      </w:r>
    </w:p>
    <w:p w:rsidR="004C43A8" w:rsidRDefault="004C43A8" w:rsidP="004A3837">
      <w:pPr>
        <w:jc w:val="both"/>
      </w:pPr>
    </w:p>
    <w:p w:rsidR="00654EC9" w:rsidRPr="004D6470" w:rsidRDefault="00654EC9" w:rsidP="005C0F4C">
      <w:pPr>
        <w:jc w:val="center"/>
        <w:rPr>
          <w:b/>
        </w:rPr>
      </w:pPr>
      <w:r w:rsidRPr="004D6470">
        <w:rPr>
          <w:b/>
        </w:rPr>
        <w:t>5.5 Внешняя проверка Отчета о движении денежных средств (ф.0503323)</w:t>
      </w:r>
    </w:p>
    <w:p w:rsidR="00654EC9" w:rsidRDefault="00654EC9">
      <w:pPr>
        <w:widowControl w:val="0"/>
        <w:autoSpaceDE w:val="0"/>
        <w:autoSpaceDN w:val="0"/>
        <w:adjustRightInd w:val="0"/>
        <w:ind w:firstLine="540"/>
        <w:jc w:val="both"/>
      </w:pPr>
      <w:r>
        <w:t xml:space="preserve"> </w:t>
      </w:r>
    </w:p>
    <w:p w:rsidR="00654EC9" w:rsidRDefault="00654EC9">
      <w:pPr>
        <w:widowControl w:val="0"/>
        <w:autoSpaceDE w:val="0"/>
        <w:autoSpaceDN w:val="0"/>
        <w:adjustRightInd w:val="0"/>
        <w:ind w:firstLine="540"/>
        <w:jc w:val="both"/>
      </w:pPr>
      <w:r>
        <w:t>Отчет о движении денежных средств (ф. 0503123)  составлен финансовым органом  на основании данных о движении денежных средств на едином счете бюджета,  и на основании данных, представленных главными распорядителями бюджетных средств, главными администраторами источников финансирования дефицита бюджета, главными администраторами доходов бюджета о движении денежных средств</w:t>
      </w:r>
      <w:r w:rsidR="00B776CC">
        <w:t xml:space="preserve">. В соответствии с Инструкцией №191н </w:t>
      </w:r>
      <w:r>
        <w:t>Отчет (ф. 0503</w:t>
      </w:r>
      <w:r w:rsidR="00B776CC">
        <w:t>323) составл</w:t>
      </w:r>
      <w:r>
        <w:t>е</w:t>
      </w:r>
      <w:r w:rsidR="00B776CC">
        <w:t>н</w:t>
      </w:r>
      <w:r>
        <w:t xml:space="preserve"> в разрезе кодов КОСГУ.</w:t>
      </w:r>
    </w:p>
    <w:p w:rsidR="00B776CC" w:rsidRDefault="00B776CC">
      <w:pPr>
        <w:widowControl w:val="0"/>
        <w:autoSpaceDE w:val="0"/>
        <w:autoSpaceDN w:val="0"/>
        <w:adjustRightInd w:val="0"/>
        <w:ind w:firstLine="540"/>
        <w:jc w:val="both"/>
      </w:pPr>
    </w:p>
    <w:p w:rsidR="00B776CC" w:rsidRPr="004D6470" w:rsidRDefault="00B776CC">
      <w:pPr>
        <w:widowControl w:val="0"/>
        <w:autoSpaceDE w:val="0"/>
        <w:autoSpaceDN w:val="0"/>
        <w:adjustRightInd w:val="0"/>
        <w:ind w:firstLine="540"/>
        <w:jc w:val="both"/>
        <w:rPr>
          <w:b/>
        </w:rPr>
      </w:pPr>
      <w:r w:rsidRPr="004D6470">
        <w:rPr>
          <w:b/>
        </w:rPr>
        <w:t>5.6 Внешняя проверка Отчета об использовании межбюджетных трансфертов из федерального бюджета муниципальными образованиями  (ф.0503324)</w:t>
      </w:r>
    </w:p>
    <w:p w:rsidR="00EE47A8" w:rsidRPr="004D6470" w:rsidRDefault="00EE47A8">
      <w:pPr>
        <w:widowControl w:val="0"/>
        <w:autoSpaceDE w:val="0"/>
        <w:autoSpaceDN w:val="0"/>
        <w:adjustRightInd w:val="0"/>
        <w:ind w:firstLine="540"/>
        <w:jc w:val="both"/>
        <w:rPr>
          <w:b/>
        </w:rPr>
      </w:pPr>
    </w:p>
    <w:p w:rsidR="00B776CC" w:rsidRDefault="00411260">
      <w:pPr>
        <w:widowControl w:val="0"/>
        <w:autoSpaceDE w:val="0"/>
        <w:autoSpaceDN w:val="0"/>
        <w:adjustRightInd w:val="0"/>
        <w:ind w:firstLine="540"/>
        <w:jc w:val="both"/>
      </w:pPr>
      <w:r>
        <w:t xml:space="preserve">Отчет об использовании межбюджетных трансфертов </w:t>
      </w:r>
      <w:r w:rsidR="00EE47A8">
        <w:t>составлен на основании данных   ф.0503124,  ф.0503125 представленных в финансовый орган  распорядителями, получателями бюджетных средств.</w:t>
      </w:r>
    </w:p>
    <w:p w:rsidR="005C1691" w:rsidRDefault="005C1691">
      <w:pPr>
        <w:widowControl w:val="0"/>
        <w:autoSpaceDE w:val="0"/>
        <w:autoSpaceDN w:val="0"/>
        <w:adjustRightInd w:val="0"/>
        <w:ind w:firstLine="540"/>
        <w:jc w:val="both"/>
      </w:pPr>
    </w:p>
    <w:p w:rsidR="00654EC9" w:rsidRPr="004D6470" w:rsidRDefault="005C1691" w:rsidP="005C0F4C">
      <w:pPr>
        <w:jc w:val="center"/>
        <w:rPr>
          <w:b/>
        </w:rPr>
      </w:pPr>
      <w:r w:rsidRPr="004D6470">
        <w:rPr>
          <w:b/>
        </w:rPr>
        <w:t>5</w:t>
      </w:r>
      <w:r w:rsidR="00EE47A8" w:rsidRPr="004D6470">
        <w:rPr>
          <w:b/>
        </w:rPr>
        <w:t>.</w:t>
      </w:r>
      <w:r w:rsidRPr="004D6470">
        <w:rPr>
          <w:b/>
        </w:rPr>
        <w:t xml:space="preserve">7 </w:t>
      </w:r>
      <w:r w:rsidR="00EE47A8" w:rsidRPr="004D6470">
        <w:rPr>
          <w:b/>
        </w:rPr>
        <w:t xml:space="preserve"> Внешняя проверка </w:t>
      </w:r>
      <w:r w:rsidRPr="004D6470">
        <w:rPr>
          <w:b/>
        </w:rPr>
        <w:t>Справки  по консолидируемым расчетам</w:t>
      </w:r>
      <w:r w:rsidR="00EE47A8" w:rsidRPr="004D6470">
        <w:rPr>
          <w:b/>
        </w:rPr>
        <w:t xml:space="preserve">  (ф.0503</w:t>
      </w:r>
      <w:r w:rsidRPr="004D6470">
        <w:rPr>
          <w:b/>
        </w:rPr>
        <w:t>125</w:t>
      </w:r>
      <w:r w:rsidR="00EE47A8" w:rsidRPr="004D6470">
        <w:rPr>
          <w:b/>
        </w:rPr>
        <w:t>)</w:t>
      </w:r>
    </w:p>
    <w:p w:rsidR="005C1691" w:rsidRPr="004D6470" w:rsidRDefault="005C1691" w:rsidP="005C0F4C">
      <w:pPr>
        <w:jc w:val="center"/>
        <w:rPr>
          <w:b/>
        </w:rPr>
      </w:pPr>
    </w:p>
    <w:p w:rsidR="00B474B3" w:rsidRDefault="005C1691">
      <w:pPr>
        <w:widowControl w:val="0"/>
        <w:autoSpaceDE w:val="0"/>
        <w:autoSpaceDN w:val="0"/>
        <w:adjustRightInd w:val="0"/>
        <w:ind w:firstLine="540"/>
        <w:jc w:val="both"/>
      </w:pPr>
      <w:r>
        <w:tab/>
      </w:r>
      <w:proofErr w:type="gramStart"/>
      <w:r>
        <w:t>Справки по консолидируемым расчетам  составлены на основании данных  по соответствующим кодам счетов  120551000</w:t>
      </w:r>
      <w:r w:rsidR="00B474B3">
        <w:t>,120551560,120551660 «Расчеты по поступлениям от других бюджетов бюджетной системы РФ»</w:t>
      </w:r>
      <w:r w:rsidR="00F929E8">
        <w:t>,</w:t>
      </w:r>
      <w:r w:rsidR="000F6AE4">
        <w:t xml:space="preserve"> 130111710, 130111810</w:t>
      </w:r>
      <w:r w:rsidR="006347DC">
        <w:t xml:space="preserve"> «Расчеты по долговым обязательствам», 140110151 «Доходы текущего финансового года» </w:t>
      </w:r>
      <w:r w:rsidR="006347DC">
        <w:lastRenderedPageBreak/>
        <w:t>для консолидации расчетов по безвозмездной передаче и получению финансовых активов</w:t>
      </w:r>
      <w:r w:rsidR="00EA7353">
        <w:t xml:space="preserve"> между муниципальным образованием и областным бюджетом </w:t>
      </w:r>
      <w:r w:rsidR="001F1139">
        <w:t>на сумму 576565 тыс.руб.</w:t>
      </w:r>
      <w:r w:rsidR="002B1B24">
        <w:t>,</w:t>
      </w:r>
      <w:r w:rsidR="00EA7353">
        <w:t xml:space="preserve"> что соответствует сумме безвозмездных бюджетных поступлений</w:t>
      </w:r>
      <w:r w:rsidR="002B1B24">
        <w:t xml:space="preserve"> от</w:t>
      </w:r>
      <w:proofErr w:type="gramEnd"/>
      <w:r w:rsidR="002B1B24">
        <w:t xml:space="preserve"> других бюджетов</w:t>
      </w:r>
      <w:r w:rsidR="00EA7353">
        <w:t>, отраженных в отчете об исполнении бюджета (ф.0503327).</w:t>
      </w:r>
    </w:p>
    <w:p w:rsidR="00B474B3" w:rsidRDefault="00B474B3">
      <w:pPr>
        <w:widowControl w:val="0"/>
        <w:autoSpaceDE w:val="0"/>
        <w:autoSpaceDN w:val="0"/>
        <w:adjustRightInd w:val="0"/>
        <w:ind w:firstLine="540"/>
        <w:jc w:val="both"/>
      </w:pPr>
    </w:p>
    <w:p w:rsidR="00B474B3" w:rsidRDefault="00B474B3">
      <w:pPr>
        <w:widowControl w:val="0"/>
        <w:autoSpaceDE w:val="0"/>
        <w:autoSpaceDN w:val="0"/>
        <w:adjustRightInd w:val="0"/>
        <w:ind w:firstLine="540"/>
        <w:jc w:val="both"/>
      </w:pPr>
    </w:p>
    <w:p w:rsidR="004C43A8" w:rsidRPr="004D6470" w:rsidRDefault="004C43A8" w:rsidP="004C43A8">
      <w:pPr>
        <w:jc w:val="center"/>
        <w:rPr>
          <w:b/>
        </w:rPr>
      </w:pPr>
      <w:r>
        <w:t>5</w:t>
      </w:r>
      <w:r w:rsidRPr="004D6470">
        <w:rPr>
          <w:b/>
        </w:rPr>
        <w:t>.8  Внешняя проверка пояснительной записки   (ф.0503360)</w:t>
      </w:r>
    </w:p>
    <w:p w:rsidR="00B474B3" w:rsidRDefault="00B474B3">
      <w:pPr>
        <w:widowControl w:val="0"/>
        <w:autoSpaceDE w:val="0"/>
        <w:autoSpaceDN w:val="0"/>
        <w:adjustRightInd w:val="0"/>
        <w:ind w:firstLine="540"/>
        <w:jc w:val="both"/>
      </w:pPr>
    </w:p>
    <w:p w:rsidR="00B474B3" w:rsidRPr="001F1139" w:rsidRDefault="00B474B3">
      <w:pPr>
        <w:widowControl w:val="0"/>
        <w:autoSpaceDE w:val="0"/>
        <w:autoSpaceDN w:val="0"/>
        <w:adjustRightInd w:val="0"/>
        <w:ind w:firstLine="540"/>
        <w:jc w:val="both"/>
      </w:pPr>
      <w:r w:rsidRPr="001F1139">
        <w:t xml:space="preserve">Пояснительная записка к отчету об исполнении консолидированного бюджета </w:t>
      </w:r>
      <w:hyperlink r:id="rId18" w:history="1">
        <w:r w:rsidRPr="001F1139">
          <w:t>(ф. 0503360)</w:t>
        </w:r>
      </w:hyperlink>
      <w:r w:rsidRPr="001F1139">
        <w:t xml:space="preserve"> </w:t>
      </w:r>
      <w:r w:rsidR="004C43A8">
        <w:t xml:space="preserve"> представлена </w:t>
      </w:r>
      <w:r w:rsidRPr="001F1139">
        <w:t>в составе следующих приложений:</w:t>
      </w:r>
    </w:p>
    <w:p w:rsidR="00B474B3" w:rsidRPr="001F1139" w:rsidRDefault="00B474B3">
      <w:pPr>
        <w:widowControl w:val="0"/>
        <w:autoSpaceDE w:val="0"/>
        <w:autoSpaceDN w:val="0"/>
        <w:adjustRightInd w:val="0"/>
        <w:ind w:firstLine="540"/>
        <w:jc w:val="both"/>
      </w:pPr>
      <w:r w:rsidRPr="001F1139">
        <w:t xml:space="preserve">Сведения о количестве государственных (муниципальных) учреждений </w:t>
      </w:r>
      <w:hyperlink r:id="rId19" w:history="1">
        <w:r w:rsidRPr="001F1139">
          <w:t>(ф. 0503361)</w:t>
        </w:r>
      </w:hyperlink>
      <w:r w:rsidRPr="001F1139">
        <w:t>;</w:t>
      </w:r>
    </w:p>
    <w:p w:rsidR="00B474B3" w:rsidRPr="001F1139" w:rsidRDefault="00B474B3">
      <w:pPr>
        <w:widowControl w:val="0"/>
        <w:autoSpaceDE w:val="0"/>
        <w:autoSpaceDN w:val="0"/>
        <w:adjustRightInd w:val="0"/>
        <w:ind w:firstLine="540"/>
        <w:jc w:val="both"/>
      </w:pPr>
      <w:r w:rsidRPr="001F1139">
        <w:t xml:space="preserve">Сведения об исполнении консолидированного бюджета </w:t>
      </w:r>
      <w:hyperlink r:id="rId20" w:history="1">
        <w:r w:rsidRPr="001F1139">
          <w:t>(ф. 0503364)</w:t>
        </w:r>
      </w:hyperlink>
      <w:r w:rsidRPr="001F1139">
        <w:t>;</w:t>
      </w:r>
    </w:p>
    <w:p w:rsidR="00B474B3" w:rsidRPr="001F1139" w:rsidRDefault="00B474B3">
      <w:pPr>
        <w:widowControl w:val="0"/>
        <w:autoSpaceDE w:val="0"/>
        <w:autoSpaceDN w:val="0"/>
        <w:adjustRightInd w:val="0"/>
        <w:ind w:firstLine="540"/>
        <w:jc w:val="both"/>
      </w:pPr>
      <w:r w:rsidRPr="001F1139">
        <w:t xml:space="preserve">Сведения о движении нефинансовых активов консолидированного бюджета </w:t>
      </w:r>
      <w:hyperlink r:id="rId21" w:history="1">
        <w:r w:rsidRPr="001F1139">
          <w:t>(ф. 0503368)</w:t>
        </w:r>
      </w:hyperlink>
      <w:r w:rsidRPr="001F1139">
        <w:t>;</w:t>
      </w:r>
    </w:p>
    <w:p w:rsidR="00B474B3" w:rsidRPr="001F1139" w:rsidRDefault="00B474B3">
      <w:pPr>
        <w:widowControl w:val="0"/>
        <w:autoSpaceDE w:val="0"/>
        <w:autoSpaceDN w:val="0"/>
        <w:adjustRightInd w:val="0"/>
        <w:ind w:firstLine="540"/>
        <w:jc w:val="both"/>
      </w:pPr>
      <w:r w:rsidRPr="001F1139">
        <w:t xml:space="preserve">Сведения по дебиторской и кредиторской задолженности </w:t>
      </w:r>
      <w:hyperlink r:id="rId22" w:history="1">
        <w:r w:rsidRPr="001F1139">
          <w:t>(ф. 0503369)</w:t>
        </w:r>
      </w:hyperlink>
      <w:r w:rsidRPr="001F1139">
        <w:t>;</w:t>
      </w:r>
    </w:p>
    <w:p w:rsidR="00B474B3" w:rsidRPr="001F1139" w:rsidRDefault="00B474B3">
      <w:pPr>
        <w:widowControl w:val="0"/>
        <w:autoSpaceDE w:val="0"/>
        <w:autoSpaceDN w:val="0"/>
        <w:adjustRightInd w:val="0"/>
        <w:ind w:firstLine="540"/>
        <w:jc w:val="both"/>
      </w:pPr>
      <w:r w:rsidRPr="001F1139">
        <w:t xml:space="preserve">Сведения о финансовых вложениях </w:t>
      </w:r>
      <w:hyperlink r:id="rId23" w:history="1">
        <w:r w:rsidRPr="001F1139">
          <w:t>(ф. 0503371)</w:t>
        </w:r>
      </w:hyperlink>
      <w:r w:rsidRPr="001F1139">
        <w:t>;</w:t>
      </w:r>
    </w:p>
    <w:p w:rsidR="00B474B3" w:rsidRPr="001F1139" w:rsidRDefault="00B474B3">
      <w:pPr>
        <w:widowControl w:val="0"/>
        <w:autoSpaceDE w:val="0"/>
        <w:autoSpaceDN w:val="0"/>
        <w:adjustRightInd w:val="0"/>
        <w:ind w:firstLine="540"/>
        <w:jc w:val="both"/>
      </w:pPr>
      <w:r w:rsidRPr="001F1139">
        <w:t xml:space="preserve">Сведения о государственном (муниципальном) долге консолидированного бюджета </w:t>
      </w:r>
      <w:hyperlink r:id="rId24" w:history="1">
        <w:r w:rsidRPr="001F1139">
          <w:t>(ф. 0503372)</w:t>
        </w:r>
      </w:hyperlink>
      <w:r w:rsidRPr="001F1139">
        <w:t>;</w:t>
      </w:r>
    </w:p>
    <w:p w:rsidR="00B474B3" w:rsidRPr="001F1139" w:rsidRDefault="00B474B3">
      <w:pPr>
        <w:widowControl w:val="0"/>
        <w:autoSpaceDE w:val="0"/>
        <w:autoSpaceDN w:val="0"/>
        <w:adjustRightInd w:val="0"/>
        <w:ind w:firstLine="540"/>
        <w:jc w:val="both"/>
      </w:pPr>
      <w:r w:rsidRPr="001F1139">
        <w:t xml:space="preserve">Сведения об изменении остатков валюты баланса консолидированного бюджета </w:t>
      </w:r>
      <w:hyperlink r:id="rId25" w:history="1">
        <w:r w:rsidRPr="001F1139">
          <w:t>(ф. 0503373)</w:t>
        </w:r>
      </w:hyperlink>
      <w:r w:rsidRPr="001F1139">
        <w:t>;</w:t>
      </w:r>
    </w:p>
    <w:p w:rsidR="00B474B3" w:rsidRPr="001F1139" w:rsidRDefault="00B474B3">
      <w:pPr>
        <w:widowControl w:val="0"/>
        <w:autoSpaceDE w:val="0"/>
        <w:autoSpaceDN w:val="0"/>
        <w:adjustRightInd w:val="0"/>
        <w:ind w:firstLine="540"/>
        <w:jc w:val="both"/>
      </w:pPr>
      <w:r w:rsidRPr="001F1139">
        <w:t xml:space="preserve">Сведения о недостачах и хищениях денежных средств и материальных ценностей </w:t>
      </w:r>
      <w:hyperlink r:id="rId26" w:history="1">
        <w:r w:rsidRPr="001F1139">
          <w:t>(ф. 0503376)</w:t>
        </w:r>
      </w:hyperlink>
      <w:r w:rsidR="00AC0C19">
        <w:t xml:space="preserve">, данная форма представлена в нарушение п.8 Инструкции №191н и порядка составления и предоставления отчетности. Формы бюджетной отчетности, все показатели которой не имеют числового значения не составляются, </w:t>
      </w:r>
      <w:proofErr w:type="gramStart"/>
      <w:r w:rsidR="00AC0C19">
        <w:t>информация</w:t>
      </w:r>
      <w:proofErr w:type="gramEnd"/>
      <w:r w:rsidR="00AC0C19">
        <w:t xml:space="preserve"> о чем подлежит отражению в поясни</w:t>
      </w:r>
      <w:r w:rsidR="00F169AD">
        <w:t>тельной записке к бюджетной отч</w:t>
      </w:r>
      <w:r w:rsidR="00AC0C19">
        <w:t>етности.</w:t>
      </w:r>
    </w:p>
    <w:p w:rsidR="00B474B3" w:rsidRDefault="00B474B3">
      <w:pPr>
        <w:widowControl w:val="0"/>
        <w:autoSpaceDE w:val="0"/>
        <w:autoSpaceDN w:val="0"/>
        <w:adjustRightInd w:val="0"/>
        <w:ind w:firstLine="540"/>
        <w:jc w:val="both"/>
      </w:pPr>
      <w:r w:rsidRPr="001F1139">
        <w:t xml:space="preserve">Сведения об использовании информационно-коммуникационных технологий в консолидированном бюджете </w:t>
      </w:r>
      <w:hyperlink r:id="rId27" w:history="1">
        <w:r w:rsidRPr="001F1139">
          <w:t>(ф. 0503377)</w:t>
        </w:r>
      </w:hyperlink>
      <w:r w:rsidR="00D7270E">
        <w:t>.</w:t>
      </w:r>
    </w:p>
    <w:p w:rsidR="00D7270E" w:rsidRPr="001F1139" w:rsidRDefault="008C0D86">
      <w:pPr>
        <w:widowControl w:val="0"/>
        <w:autoSpaceDE w:val="0"/>
        <w:autoSpaceDN w:val="0"/>
        <w:adjustRightInd w:val="0"/>
        <w:ind w:firstLine="540"/>
        <w:jc w:val="both"/>
      </w:pPr>
      <w:r>
        <w:t>Пояснительная записка ф.0503360 содержит</w:t>
      </w:r>
      <w:r w:rsidR="00247AE3">
        <w:t xml:space="preserve"> все разделы предусмотренные Инструкцией №191н, в которых раскрыта информация  об организационной структуре  КЭФ, об основных направлениях деятельности,  а </w:t>
      </w:r>
      <w:r w:rsidR="00380C41">
        <w:t>также сведения о результатах деятельности КЭФ в части исполнения полномочий финансового органа,</w:t>
      </w:r>
      <w:r w:rsidR="00247AE3">
        <w:t xml:space="preserve"> о результатах использования бюджетных ассигнований  главными распорядителями, получателями бюджетных средств. Раскрыта информация о причинах образования неиспользованных остатков в ходе исполнения бюджета, о результатах контрольных мероприятий и другие сведения.</w:t>
      </w:r>
    </w:p>
    <w:p w:rsidR="007811D0" w:rsidRDefault="00AD462B" w:rsidP="00AD462B">
      <w:pPr>
        <w:jc w:val="both"/>
      </w:pPr>
      <w:r>
        <w:rPr>
          <w:b/>
        </w:rPr>
        <w:tab/>
      </w:r>
      <w:proofErr w:type="gramStart"/>
      <w:r w:rsidRPr="00AD462B">
        <w:t>Анализируя приложение</w:t>
      </w:r>
      <w:r>
        <w:t xml:space="preserve"> ф.0503369 «Сведения по дебиторской и кредиторской задолженности» по состоянию на 01.01.2014г дебиторская задолженность составила 33748,0 тыс.руб.</w:t>
      </w:r>
      <w:r w:rsidR="007236EC">
        <w:t xml:space="preserve"> Наибольшая сумма  дебиторской задолженности образовалась на счете 12050000 «Расчеты с дебиторами по доходам» что составляет 76% от общей суммы задолженности,</w:t>
      </w:r>
      <w:r w:rsidR="007236EC" w:rsidRPr="007236EC">
        <w:t xml:space="preserve"> </w:t>
      </w:r>
      <w:r w:rsidR="007236EC">
        <w:t>в объеме  25526,0 тыс.руб., в том числе по доходам от арендой платы за земли  в размере 9806 тыс.руб., по доходам</w:t>
      </w:r>
      <w:proofErr w:type="gramEnd"/>
      <w:r w:rsidR="007236EC">
        <w:t xml:space="preserve"> </w:t>
      </w:r>
      <w:proofErr w:type="gramStart"/>
      <w:r w:rsidR="007236EC">
        <w:t>от сдачи в аренду имущества в размере 9706 тыс.руб. При имеющейся дебиторской задолженности по доходам имеется кредиторская задолженность в размере 1949 тыс.руб.</w:t>
      </w:r>
      <w:r w:rsidR="00F82955">
        <w:t xml:space="preserve"> по межбюджетным трансфертам, полученным из областного бюджета, которые в сравнении с предыдущим 2012 годом уменьшились на 15593,3 тыс.руб. Сумма нереальной к взысканию дебиторской задолженности в сравнении с прошлым отчетным периодом уменьшилась и составила 251,8 тыс.руб., которая образовалась за</w:t>
      </w:r>
      <w:proofErr w:type="gramEnd"/>
      <w:r w:rsidR="00F82955">
        <w:t xml:space="preserve"> период  2006-2009 </w:t>
      </w:r>
      <w:proofErr w:type="spellStart"/>
      <w:proofErr w:type="gramStart"/>
      <w:r w:rsidR="00F82955">
        <w:t>гг</w:t>
      </w:r>
      <w:proofErr w:type="spellEnd"/>
      <w:proofErr w:type="gramEnd"/>
      <w:r w:rsidR="00F82955">
        <w:t xml:space="preserve"> по доходам от сдачи в аренду имущества.</w:t>
      </w:r>
    </w:p>
    <w:p w:rsidR="00F82955" w:rsidRDefault="00F82955" w:rsidP="00AD462B">
      <w:pPr>
        <w:jc w:val="both"/>
      </w:pPr>
      <w:r>
        <w:tab/>
        <w:t>Кредиторская задолженность</w:t>
      </w:r>
      <w:r w:rsidR="002A6749">
        <w:t xml:space="preserve"> в сравнении с началом отчетного периода (3088 тыс.руб.)  увеличилась и составила 4522,0 тыс.руб. Наибольшая часть задолженности образовалась по принятым обязательствам по расчетам с поставщиками и подрядчиками 3611,7 тыс.руб. или 80% от общей суммы задолженности из нее:</w:t>
      </w:r>
    </w:p>
    <w:p w:rsidR="002A6749" w:rsidRDefault="002A6749" w:rsidP="00AD462B">
      <w:pPr>
        <w:jc w:val="both"/>
      </w:pPr>
      <w:r>
        <w:t>-по заработной плате 1840 тыс.руб.;</w:t>
      </w:r>
    </w:p>
    <w:p w:rsidR="002A6749" w:rsidRDefault="002A6749" w:rsidP="00AD462B">
      <w:pPr>
        <w:jc w:val="both"/>
      </w:pPr>
      <w:r>
        <w:lastRenderedPageBreak/>
        <w:t>-по начислениям на оплату труда 366 тыс.руб.;</w:t>
      </w:r>
    </w:p>
    <w:p w:rsidR="002A6749" w:rsidRDefault="002A6749" w:rsidP="00AD462B">
      <w:pPr>
        <w:jc w:val="both"/>
      </w:pPr>
      <w:r>
        <w:t>-по услугам связи 59 тыс.руб.;</w:t>
      </w:r>
    </w:p>
    <w:p w:rsidR="002A6749" w:rsidRDefault="002A6749" w:rsidP="00AD462B">
      <w:pPr>
        <w:jc w:val="both"/>
      </w:pPr>
      <w:r>
        <w:t>-по транспортным услугам 4 тыс.руб.;</w:t>
      </w:r>
    </w:p>
    <w:p w:rsidR="002A6749" w:rsidRDefault="002A6749" w:rsidP="00AD462B">
      <w:pPr>
        <w:jc w:val="both"/>
      </w:pPr>
      <w:r>
        <w:t>-по коммунальным услугам 111 тыс.руб.;</w:t>
      </w:r>
    </w:p>
    <w:p w:rsidR="002A6749" w:rsidRDefault="002A6749" w:rsidP="00AD462B">
      <w:pPr>
        <w:jc w:val="both"/>
      </w:pPr>
      <w:r>
        <w:t>-по работам (услугам) по содержанию имущества 4 тыс.руб.;</w:t>
      </w:r>
    </w:p>
    <w:p w:rsidR="002A6749" w:rsidRDefault="002A6749" w:rsidP="00AD462B">
      <w:pPr>
        <w:jc w:val="both"/>
      </w:pPr>
      <w:r>
        <w:t>-по прочим услугам 485 тыс.руб.</w:t>
      </w:r>
    </w:p>
    <w:p w:rsidR="002A6749" w:rsidRDefault="002A6749" w:rsidP="00AD462B">
      <w:pPr>
        <w:jc w:val="both"/>
      </w:pPr>
      <w:r>
        <w:t>-по приобретению материальных запасов 107 тыс.руб.;</w:t>
      </w:r>
    </w:p>
    <w:p w:rsidR="002A6749" w:rsidRDefault="002A6749" w:rsidP="00AD462B">
      <w:pPr>
        <w:jc w:val="both"/>
      </w:pPr>
      <w:r>
        <w:t>-по пособиям по социальной помощи населению 0,7 тыс.руб.;</w:t>
      </w:r>
    </w:p>
    <w:p w:rsidR="002A6749" w:rsidRDefault="002A6749" w:rsidP="00AD462B">
      <w:pPr>
        <w:jc w:val="both"/>
      </w:pPr>
      <w:r>
        <w:t>-по прочим расходам 635 тыс.руб.</w:t>
      </w:r>
    </w:p>
    <w:p w:rsidR="002A6749" w:rsidRDefault="002A6749" w:rsidP="002A6749">
      <w:pPr>
        <w:ind w:firstLine="708"/>
        <w:jc w:val="both"/>
      </w:pPr>
      <w:r>
        <w:t xml:space="preserve">Просроченной кредиторской задолженности по состоянию на 01.01.2014г  по </w:t>
      </w:r>
      <w:proofErr w:type="gramStart"/>
      <w:r>
        <w:t>деятельности, финансируемой за счет средств местного бюджета не имеется</w:t>
      </w:r>
      <w:proofErr w:type="gramEnd"/>
      <w:r>
        <w:t>.</w:t>
      </w:r>
    </w:p>
    <w:p w:rsidR="002A6749" w:rsidRDefault="002947DD" w:rsidP="002A6749">
      <w:pPr>
        <w:ind w:firstLine="708"/>
        <w:jc w:val="both"/>
      </w:pPr>
      <w:r>
        <w:t>Муниципальный долг (задолженность по бюджетному кредиту) в муниципальном образовании -</w:t>
      </w:r>
      <w:r w:rsidR="00AC0C19">
        <w:t xml:space="preserve"> </w:t>
      </w:r>
      <w:r>
        <w:t>«город Тулун» по состоянию на  1 января  2014г составляет 2981 тыс.руб.</w:t>
      </w:r>
    </w:p>
    <w:p w:rsidR="00AC0C19" w:rsidRPr="00AD462B" w:rsidRDefault="00AC0C19" w:rsidP="002A6749">
      <w:pPr>
        <w:ind w:firstLine="708"/>
        <w:jc w:val="both"/>
      </w:pPr>
      <w:r>
        <w:t>Остаток на лицевом счете местного бюджета неиспользованных бюджетных средств по состоянию на 1 января 2014 года составил 2512,4 тыс.руб., что соответствует показателям ф.0503320.</w:t>
      </w:r>
    </w:p>
    <w:p w:rsidR="00214717" w:rsidRPr="00C64E54" w:rsidRDefault="00A53275" w:rsidP="00214717">
      <w:pPr>
        <w:jc w:val="center"/>
      </w:pPr>
      <w:r>
        <w:rPr>
          <w:b/>
        </w:rPr>
        <w:t>6</w:t>
      </w:r>
      <w:r w:rsidR="00214717" w:rsidRPr="00EA3E9D">
        <w:rPr>
          <w:b/>
        </w:rPr>
        <w:t>. Выводы и рекомендации</w:t>
      </w:r>
    </w:p>
    <w:p w:rsidR="00214717" w:rsidRPr="00214717" w:rsidRDefault="00214717" w:rsidP="00214717">
      <w:pPr>
        <w:jc w:val="center"/>
        <w:rPr>
          <w:i/>
        </w:rPr>
      </w:pPr>
    </w:p>
    <w:p w:rsidR="00E7629B" w:rsidRDefault="00214717" w:rsidP="00E7629B">
      <w:pPr>
        <w:jc w:val="both"/>
      </w:pPr>
      <w:r w:rsidRPr="00E7629B">
        <w:rPr>
          <w:i/>
        </w:rPr>
        <w:tab/>
      </w:r>
      <w:r w:rsidR="00B47897">
        <w:t xml:space="preserve">В результате внешней </w:t>
      </w:r>
      <w:proofErr w:type="gramStart"/>
      <w:r w:rsidR="00B47897">
        <w:t>проверки бюджетной отчетности главных   администраторов бюджетных средств бюджета муниципального</w:t>
      </w:r>
      <w:proofErr w:type="gramEnd"/>
      <w:r w:rsidR="00B47897">
        <w:t xml:space="preserve"> образования – «город Тулун» за 2013 год </w:t>
      </w:r>
      <w:r w:rsidR="00E92BB1">
        <w:t>выяв</w:t>
      </w:r>
      <w:r w:rsidR="00D07AB0">
        <w:t>ле</w:t>
      </w:r>
      <w:r w:rsidR="00B47897">
        <w:t>но</w:t>
      </w:r>
      <w:r w:rsidR="0048032E">
        <w:t>:</w:t>
      </w:r>
    </w:p>
    <w:p w:rsidR="00D26A2B" w:rsidRPr="00E7629B" w:rsidRDefault="00D26A2B" w:rsidP="00E7629B">
      <w:pPr>
        <w:jc w:val="both"/>
      </w:pPr>
    </w:p>
    <w:p w:rsidR="00771BF8" w:rsidRDefault="00E92BB1" w:rsidP="00E92BB1">
      <w:pPr>
        <w:pStyle w:val="a3"/>
        <w:jc w:val="both"/>
      </w:pPr>
      <w:r>
        <w:t>Ф</w:t>
      </w:r>
      <w:r w:rsidR="00D07AB0">
        <w:t xml:space="preserve">актов неправомерного </w:t>
      </w:r>
      <w:proofErr w:type="gramStart"/>
      <w:r w:rsidR="00D07AB0">
        <w:t>отсутствия некоторых форм годовой от</w:t>
      </w:r>
      <w:r w:rsidR="00AD462B">
        <w:t>четности главных</w:t>
      </w:r>
      <w:r w:rsidR="00D07AB0">
        <w:t xml:space="preserve"> администратор</w:t>
      </w:r>
      <w:r w:rsidR="00AD462B">
        <w:t>ов</w:t>
      </w:r>
      <w:r w:rsidR="00D07AB0">
        <w:t xml:space="preserve"> б</w:t>
      </w:r>
      <w:r>
        <w:t>юджетных средств</w:t>
      </w:r>
      <w:proofErr w:type="gramEnd"/>
      <w:r>
        <w:t xml:space="preserve"> не установлено.</w:t>
      </w:r>
    </w:p>
    <w:p w:rsidR="00D07AB0" w:rsidRDefault="00E92BB1" w:rsidP="00E92BB1">
      <w:pPr>
        <w:pStyle w:val="a3"/>
        <w:jc w:val="both"/>
      </w:pPr>
      <w:r>
        <w:t>Н</w:t>
      </w:r>
      <w:r w:rsidR="0074228D">
        <w:t>арушений при проверке баланса главных администраторов бюджета не установлено;</w:t>
      </w:r>
    </w:p>
    <w:p w:rsidR="0074228D" w:rsidRDefault="00E92BB1" w:rsidP="00E92BB1">
      <w:pPr>
        <w:pStyle w:val="a3"/>
        <w:jc w:val="both"/>
      </w:pPr>
      <w:r>
        <w:t>Ф</w:t>
      </w:r>
      <w:r w:rsidR="0074228D">
        <w:t>актов недостоверных отчетных данных искажения  бюджетной отчетности</w:t>
      </w:r>
      <w:r w:rsidR="00D26A2B">
        <w:t xml:space="preserve"> не установлено.</w:t>
      </w:r>
    </w:p>
    <w:p w:rsidR="00E92BB1" w:rsidRDefault="00E92BB1" w:rsidP="00E92BB1">
      <w:pPr>
        <w:pStyle w:val="a3"/>
        <w:jc w:val="both"/>
      </w:pPr>
    </w:p>
    <w:p w:rsidR="00D26A2B" w:rsidRDefault="00E92BB1" w:rsidP="00E92BB1">
      <w:pPr>
        <w:pStyle w:val="a3"/>
        <w:jc w:val="both"/>
      </w:pPr>
      <w:r>
        <w:t>У</w:t>
      </w:r>
      <w:r w:rsidR="004D6470">
        <w:t>становлены следующие  нарушения при составлении бюджетной отчетности:</w:t>
      </w:r>
    </w:p>
    <w:p w:rsidR="004D6470" w:rsidRDefault="004D6470" w:rsidP="004D6470">
      <w:pPr>
        <w:pStyle w:val="a3"/>
        <w:jc w:val="both"/>
      </w:pPr>
    </w:p>
    <w:p w:rsidR="00D26A2B" w:rsidRPr="004D6470" w:rsidRDefault="004D6470" w:rsidP="004D6470">
      <w:pPr>
        <w:rPr>
          <w:i/>
        </w:rPr>
      </w:pPr>
      <w:r>
        <w:t xml:space="preserve">           </w:t>
      </w:r>
      <w:r w:rsidRPr="004D6470">
        <w:rPr>
          <w:b/>
          <w:i/>
        </w:rPr>
        <w:t xml:space="preserve">   </w:t>
      </w:r>
      <w:r w:rsidRPr="004D6470">
        <w:rPr>
          <w:i/>
        </w:rPr>
        <w:t xml:space="preserve">ГРБС  </w:t>
      </w:r>
      <w:r w:rsidR="00D26A2B" w:rsidRPr="004D6470">
        <w:rPr>
          <w:i/>
        </w:rPr>
        <w:t xml:space="preserve">МУ «Администрация </w:t>
      </w:r>
      <w:proofErr w:type="spellStart"/>
      <w:r w:rsidR="00D26A2B" w:rsidRPr="004D6470">
        <w:rPr>
          <w:i/>
        </w:rPr>
        <w:t>г</w:t>
      </w:r>
      <w:proofErr w:type="gramStart"/>
      <w:r w:rsidR="00D26A2B" w:rsidRPr="004D6470">
        <w:rPr>
          <w:i/>
        </w:rPr>
        <w:t>.Т</w:t>
      </w:r>
      <w:proofErr w:type="gramEnd"/>
      <w:r w:rsidR="00D26A2B" w:rsidRPr="004D6470">
        <w:rPr>
          <w:i/>
        </w:rPr>
        <w:t>улуна</w:t>
      </w:r>
      <w:proofErr w:type="spellEnd"/>
      <w:r w:rsidR="00D26A2B" w:rsidRPr="004D6470">
        <w:rPr>
          <w:i/>
        </w:rPr>
        <w:t>»:</w:t>
      </w:r>
    </w:p>
    <w:p w:rsidR="00D26A2B" w:rsidRPr="004D6470" w:rsidRDefault="00D26A2B" w:rsidP="00D26A2B">
      <w:pPr>
        <w:pStyle w:val="a3"/>
        <w:jc w:val="both"/>
      </w:pPr>
    </w:p>
    <w:p w:rsidR="00214717" w:rsidRDefault="00D26A2B" w:rsidP="00E057B6">
      <w:pPr>
        <w:tabs>
          <w:tab w:val="left" w:pos="709"/>
        </w:tabs>
        <w:jc w:val="both"/>
      </w:pPr>
      <w:r>
        <w:t>1</w:t>
      </w:r>
      <w:r w:rsidR="00771BF8">
        <w:t xml:space="preserve">) </w:t>
      </w:r>
      <w:r w:rsidR="00B47897">
        <w:t xml:space="preserve">в результате не принятия мер </w:t>
      </w:r>
      <w:r w:rsidR="001461AC">
        <w:t xml:space="preserve">администрацией </w:t>
      </w:r>
      <w:r w:rsidR="00B47897">
        <w:t xml:space="preserve">по регистрации права на объекты недвижимости, первоначальная стоимость, которых сформирована в 2011-2012 </w:t>
      </w:r>
      <w:proofErr w:type="spellStart"/>
      <w:proofErr w:type="gramStart"/>
      <w:r w:rsidR="00B47897">
        <w:t>гг</w:t>
      </w:r>
      <w:proofErr w:type="spellEnd"/>
      <w:proofErr w:type="gramEnd"/>
      <w:r w:rsidR="00B47897">
        <w:t xml:space="preserve"> не произошла капитализация казны </w:t>
      </w:r>
      <w:r w:rsidR="001461AC">
        <w:t xml:space="preserve">муниципального образования </w:t>
      </w:r>
      <w:r w:rsidR="00B47897">
        <w:t>на сумму  17</w:t>
      </w:r>
      <w:r>
        <w:t> 312,9 тыс.</w:t>
      </w:r>
      <w:r w:rsidR="00B47897">
        <w:t>рублей;</w:t>
      </w:r>
    </w:p>
    <w:p w:rsidR="00AE58D4" w:rsidRPr="00696D0D" w:rsidRDefault="004D6470" w:rsidP="00214717">
      <w:pPr>
        <w:jc w:val="both"/>
        <w:rPr>
          <w:i/>
        </w:rPr>
      </w:pPr>
      <w:r>
        <w:t>2</w:t>
      </w:r>
      <w:r w:rsidR="00771BF8">
        <w:t xml:space="preserve">) </w:t>
      </w:r>
      <w:r w:rsidR="00AE58D4">
        <w:t xml:space="preserve">установлены нарушения  требований Инструкции №191н, Порядка составления и предоставления  отчетности, положений Письма Минфина и Казначейства России при </w:t>
      </w:r>
      <w:r w:rsidR="00D26A2B">
        <w:t xml:space="preserve">составлении и </w:t>
      </w:r>
      <w:r w:rsidR="00AE58D4">
        <w:t>предостав</w:t>
      </w:r>
      <w:r w:rsidR="00D26A2B">
        <w:t>лении форм бюджетной отчетности:</w:t>
      </w:r>
    </w:p>
    <w:p w:rsidR="00B47897" w:rsidRDefault="00AE58D4" w:rsidP="00214717">
      <w:pPr>
        <w:jc w:val="both"/>
      </w:pPr>
      <w:r>
        <w:t>ф.0503162 Сведения о результатах деятельности;</w:t>
      </w:r>
    </w:p>
    <w:p w:rsidR="00AE58D4" w:rsidRDefault="00AE58D4" w:rsidP="00214717">
      <w:pPr>
        <w:jc w:val="both"/>
      </w:pPr>
      <w:r>
        <w:t xml:space="preserve">ф.0503176 Сведения по ущербу имуществу, </w:t>
      </w:r>
      <w:proofErr w:type="gramStart"/>
      <w:r>
        <w:t>хищениях</w:t>
      </w:r>
      <w:proofErr w:type="gramEnd"/>
      <w:r>
        <w:t xml:space="preserve"> денежных средств и материальных ценностей;</w:t>
      </w:r>
    </w:p>
    <w:p w:rsidR="00251B2C" w:rsidRDefault="001461AC" w:rsidP="00214717">
      <w:pPr>
        <w:jc w:val="both"/>
      </w:pPr>
      <w:r>
        <w:t>ф.0503178 Сведения об остатках денежных средств на счетах получателя бюджетных средств</w:t>
      </w:r>
      <w:r w:rsidR="00251B2C">
        <w:t xml:space="preserve"> (вид деятельности - </w:t>
      </w:r>
      <w:proofErr w:type="gramStart"/>
      <w:r w:rsidR="00251B2C">
        <w:t>бюджетная</w:t>
      </w:r>
      <w:proofErr w:type="gramEnd"/>
      <w:r w:rsidR="00251B2C">
        <w:t>);</w:t>
      </w:r>
    </w:p>
    <w:p w:rsidR="00251B2C" w:rsidRDefault="00251B2C" w:rsidP="00214717">
      <w:pPr>
        <w:jc w:val="both"/>
      </w:pPr>
      <w:r>
        <w:t>ф.0503177 Сведения об использовании информацион</w:t>
      </w:r>
      <w:r w:rsidR="00E54CF5">
        <w:t>но</w:t>
      </w:r>
      <w:r w:rsidR="00AD770C">
        <w:t xml:space="preserve"> </w:t>
      </w:r>
      <w:r w:rsidR="00E54CF5">
        <w:t>- коммуникационных технологий.</w:t>
      </w:r>
    </w:p>
    <w:p w:rsidR="004D6470" w:rsidRDefault="004D6470" w:rsidP="004D6470">
      <w:pPr>
        <w:rPr>
          <w:b/>
        </w:rPr>
      </w:pPr>
      <w:r>
        <w:rPr>
          <w:b/>
        </w:rPr>
        <w:t xml:space="preserve">      </w:t>
      </w:r>
    </w:p>
    <w:p w:rsidR="00AE58D4" w:rsidRPr="004D6470" w:rsidRDefault="004D6470" w:rsidP="004D6470">
      <w:pPr>
        <w:tabs>
          <w:tab w:val="left" w:pos="709"/>
        </w:tabs>
        <w:rPr>
          <w:i/>
        </w:rPr>
      </w:pPr>
      <w:r w:rsidRPr="004D6470">
        <w:rPr>
          <w:i/>
        </w:rPr>
        <w:t xml:space="preserve">           ГРБС  </w:t>
      </w:r>
      <w:r w:rsidR="00AE58D4" w:rsidRPr="004D6470">
        <w:rPr>
          <w:i/>
        </w:rPr>
        <w:t xml:space="preserve">МУ «Дума </w:t>
      </w:r>
      <w:proofErr w:type="spellStart"/>
      <w:r w:rsidR="00AE58D4" w:rsidRPr="004D6470">
        <w:rPr>
          <w:i/>
        </w:rPr>
        <w:t>г</w:t>
      </w:r>
      <w:proofErr w:type="gramStart"/>
      <w:r w:rsidR="00AE58D4" w:rsidRPr="004D6470">
        <w:rPr>
          <w:i/>
        </w:rPr>
        <w:t>.Т</w:t>
      </w:r>
      <w:proofErr w:type="gramEnd"/>
      <w:r w:rsidR="00AE58D4" w:rsidRPr="004D6470">
        <w:rPr>
          <w:i/>
        </w:rPr>
        <w:t>улуна</w:t>
      </w:r>
      <w:proofErr w:type="spellEnd"/>
      <w:r w:rsidR="00AE58D4" w:rsidRPr="004D6470">
        <w:rPr>
          <w:i/>
        </w:rPr>
        <w:t>»:</w:t>
      </w:r>
    </w:p>
    <w:p w:rsidR="00D26A2B" w:rsidRPr="004D6470" w:rsidRDefault="00D26A2B" w:rsidP="00D26A2B">
      <w:pPr>
        <w:jc w:val="center"/>
      </w:pPr>
    </w:p>
    <w:p w:rsidR="00D26A2B" w:rsidRPr="00696D0D" w:rsidRDefault="00D26A2B" w:rsidP="00D26A2B">
      <w:pPr>
        <w:jc w:val="both"/>
        <w:rPr>
          <w:i/>
        </w:rPr>
      </w:pPr>
      <w:r>
        <w:t>1) установлены нарушения  требований Инструкции №191н, Порядка составления и предоставления  отчетности, положений Письма Минфина и Казначейства России при составлении и предоставлении форм бюджетной отчетности:</w:t>
      </w:r>
    </w:p>
    <w:p w:rsidR="001461AC" w:rsidRDefault="001461AC" w:rsidP="001461AC">
      <w:pPr>
        <w:jc w:val="both"/>
      </w:pPr>
      <w:r>
        <w:lastRenderedPageBreak/>
        <w:t>ф.0503162 Сведения о результатах деятельности;</w:t>
      </w:r>
    </w:p>
    <w:p w:rsidR="00AE58D4" w:rsidRDefault="00AE58D4" w:rsidP="00214717">
      <w:pPr>
        <w:jc w:val="both"/>
      </w:pPr>
      <w:r>
        <w:t>ф.0503171 Сведения о финансовых вложениях получателя бюджетных средств;</w:t>
      </w:r>
    </w:p>
    <w:p w:rsidR="00AE58D4" w:rsidRDefault="00AE58D4" w:rsidP="00214717">
      <w:pPr>
        <w:jc w:val="both"/>
      </w:pPr>
      <w:r>
        <w:t xml:space="preserve">ф.0503172 Сведения о государственном </w:t>
      </w:r>
      <w:r w:rsidR="001461AC">
        <w:t>(муниципальном) долге;</w:t>
      </w:r>
    </w:p>
    <w:p w:rsidR="001461AC" w:rsidRDefault="001461AC" w:rsidP="00214717">
      <w:pPr>
        <w:jc w:val="both"/>
      </w:pPr>
      <w:r>
        <w:t>ф.0503176 Сведения по ущербу имуществу,</w:t>
      </w:r>
      <w:r w:rsidR="00A95404">
        <w:t xml:space="preserve"> </w:t>
      </w:r>
      <w:proofErr w:type="gramStart"/>
      <w:r>
        <w:t>хищениях</w:t>
      </w:r>
      <w:proofErr w:type="gramEnd"/>
      <w:r>
        <w:t xml:space="preserve"> денежных средств и материальных ценностей;</w:t>
      </w:r>
    </w:p>
    <w:p w:rsidR="00214717" w:rsidRDefault="001461AC" w:rsidP="00214717">
      <w:pPr>
        <w:jc w:val="both"/>
      </w:pPr>
      <w:r>
        <w:t>ф.0503178 Сведения об остатках денежных средств на счетах получателя бюджетных средств</w:t>
      </w:r>
      <w:r w:rsidR="00251B2C">
        <w:t>;</w:t>
      </w:r>
    </w:p>
    <w:p w:rsidR="00251B2C" w:rsidRDefault="00251B2C" w:rsidP="00251B2C">
      <w:pPr>
        <w:jc w:val="both"/>
      </w:pPr>
      <w:r>
        <w:t>ф.0503177 Сведения об использовании информацион</w:t>
      </w:r>
      <w:r w:rsidR="00E54CF5">
        <w:t>н</w:t>
      </w:r>
      <w:r w:rsidR="00D55F5D">
        <w:t>о - коммуникационных технологий;</w:t>
      </w:r>
      <w:r w:rsidR="00E54CF5">
        <w:t xml:space="preserve"> </w:t>
      </w:r>
      <w:r w:rsidR="00D55F5D">
        <w:t>П</w:t>
      </w:r>
      <w:r w:rsidR="00E54CF5">
        <w:t>риложения к пояснительной записке таблицы №2, №4.</w:t>
      </w:r>
    </w:p>
    <w:p w:rsidR="00D26A2B" w:rsidRPr="0048032E" w:rsidRDefault="004D6470" w:rsidP="004D6470">
      <w:pPr>
        <w:tabs>
          <w:tab w:val="left" w:pos="709"/>
        </w:tabs>
        <w:jc w:val="both"/>
      </w:pPr>
      <w:r>
        <w:t xml:space="preserve"> </w:t>
      </w:r>
    </w:p>
    <w:p w:rsidR="00251B2C" w:rsidRPr="004D6470" w:rsidRDefault="004D6470" w:rsidP="004D6470">
      <w:pPr>
        <w:tabs>
          <w:tab w:val="left" w:pos="709"/>
        </w:tabs>
        <w:rPr>
          <w:i/>
        </w:rPr>
      </w:pPr>
      <w:r w:rsidRPr="004D6470">
        <w:rPr>
          <w:b/>
          <w:i/>
        </w:rPr>
        <w:t xml:space="preserve">          </w:t>
      </w:r>
      <w:bookmarkStart w:id="0" w:name="_GoBack"/>
      <w:bookmarkEnd w:id="0"/>
      <w:r w:rsidRPr="004D6470">
        <w:rPr>
          <w:i/>
        </w:rPr>
        <w:t xml:space="preserve"> </w:t>
      </w:r>
      <w:r w:rsidR="00D26A2B" w:rsidRPr="004D6470">
        <w:rPr>
          <w:i/>
        </w:rPr>
        <w:t>Комитет по экономике и финансам</w:t>
      </w:r>
      <w:r w:rsidR="001A2F9E">
        <w:rPr>
          <w:i/>
        </w:rPr>
        <w:t xml:space="preserve"> администрации городского округа</w:t>
      </w:r>
      <w:r w:rsidR="00490756" w:rsidRPr="004D6470">
        <w:rPr>
          <w:i/>
        </w:rPr>
        <w:t>:</w:t>
      </w:r>
    </w:p>
    <w:p w:rsidR="00D26A2B" w:rsidRPr="004D6470" w:rsidRDefault="00D26A2B" w:rsidP="00D26A2B">
      <w:pPr>
        <w:tabs>
          <w:tab w:val="left" w:pos="709"/>
        </w:tabs>
        <w:jc w:val="center"/>
        <w:rPr>
          <w:b/>
          <w:i/>
        </w:rPr>
      </w:pPr>
    </w:p>
    <w:p w:rsidR="00D26A2B" w:rsidRPr="00696D0D" w:rsidRDefault="00D26A2B" w:rsidP="00D26A2B">
      <w:pPr>
        <w:jc w:val="both"/>
        <w:rPr>
          <w:i/>
        </w:rPr>
      </w:pPr>
      <w:r>
        <w:t>1) установлены нарушения  требований Инструкции №191н, Порядка составления и предоставления  отчетности, положений Письма Минфина и Казначейства России при составлении и предоставлении форм бюджетной отчетности:</w:t>
      </w:r>
    </w:p>
    <w:p w:rsidR="00D26A2B" w:rsidRDefault="00D26A2B" w:rsidP="00D26A2B">
      <w:pPr>
        <w:jc w:val="both"/>
      </w:pPr>
      <w:r>
        <w:t xml:space="preserve">ф.0503376 Сведения по ущербу имуществу, </w:t>
      </w:r>
      <w:proofErr w:type="gramStart"/>
      <w:r>
        <w:t>хищениях</w:t>
      </w:r>
      <w:proofErr w:type="gramEnd"/>
      <w:r>
        <w:t xml:space="preserve"> денежных средств и материальных ценностей;</w:t>
      </w:r>
    </w:p>
    <w:p w:rsidR="00D26A2B" w:rsidRDefault="00D26A2B" w:rsidP="00D26A2B">
      <w:pPr>
        <w:tabs>
          <w:tab w:val="left" w:pos="709"/>
        </w:tabs>
        <w:jc w:val="center"/>
        <w:rPr>
          <w:b/>
        </w:rPr>
      </w:pPr>
    </w:p>
    <w:p w:rsidR="004D6470" w:rsidRDefault="004D6470" w:rsidP="00D26A2B">
      <w:pPr>
        <w:tabs>
          <w:tab w:val="left" w:pos="709"/>
        </w:tabs>
        <w:jc w:val="center"/>
        <w:rPr>
          <w:b/>
        </w:rPr>
      </w:pPr>
    </w:p>
    <w:p w:rsidR="004D6470" w:rsidRPr="00D26A2B" w:rsidRDefault="004D6470" w:rsidP="00D26A2B">
      <w:pPr>
        <w:tabs>
          <w:tab w:val="left" w:pos="709"/>
        </w:tabs>
        <w:jc w:val="center"/>
        <w:rPr>
          <w:b/>
        </w:rPr>
      </w:pPr>
    </w:p>
    <w:p w:rsidR="001461AC" w:rsidRDefault="001461AC" w:rsidP="00771BF8">
      <w:pPr>
        <w:ind w:firstLine="708"/>
        <w:jc w:val="both"/>
      </w:pPr>
      <w:r>
        <w:t xml:space="preserve">На основании вышеизложенного, руководствуясь ст.264.5 Бюджетного кодекса РФ Контрольно-счетная палата </w:t>
      </w:r>
      <w:proofErr w:type="spellStart"/>
      <w:r>
        <w:t>г</w:t>
      </w:r>
      <w:proofErr w:type="gramStart"/>
      <w:r>
        <w:t>.Т</w:t>
      </w:r>
      <w:proofErr w:type="gramEnd"/>
      <w:r>
        <w:t>улуна</w:t>
      </w:r>
      <w:proofErr w:type="spellEnd"/>
      <w:r>
        <w:t xml:space="preserve"> рекомендует </w:t>
      </w:r>
      <w:r w:rsidR="00A95404">
        <w:t>устранить</w:t>
      </w:r>
      <w:r w:rsidR="001A2F9E">
        <w:t xml:space="preserve"> вышеизложенные </w:t>
      </w:r>
      <w:r w:rsidR="00A95404">
        <w:t xml:space="preserve"> нарушения</w:t>
      </w:r>
      <w:r w:rsidR="001A2F9E">
        <w:t xml:space="preserve"> бюджетного законодательства</w:t>
      </w:r>
      <w:r w:rsidR="00251B2C">
        <w:t>.</w:t>
      </w:r>
    </w:p>
    <w:p w:rsidR="00A95404" w:rsidRDefault="00A95404" w:rsidP="00214717">
      <w:pPr>
        <w:jc w:val="both"/>
      </w:pPr>
    </w:p>
    <w:p w:rsidR="00A95404" w:rsidRDefault="00A95404" w:rsidP="00214717">
      <w:pPr>
        <w:jc w:val="both"/>
      </w:pPr>
    </w:p>
    <w:p w:rsidR="00377A73" w:rsidRDefault="00377A73" w:rsidP="00214717">
      <w:pPr>
        <w:jc w:val="both"/>
      </w:pPr>
    </w:p>
    <w:p w:rsidR="00377A73" w:rsidRDefault="00377A73" w:rsidP="00214717">
      <w:pPr>
        <w:jc w:val="both"/>
      </w:pPr>
    </w:p>
    <w:p w:rsidR="00A95404" w:rsidRPr="00214717" w:rsidRDefault="00A95404" w:rsidP="00214717">
      <w:pPr>
        <w:jc w:val="both"/>
        <w:rPr>
          <w:i/>
        </w:rPr>
      </w:pPr>
    </w:p>
    <w:p w:rsidR="00214717" w:rsidRPr="00EA3E9D" w:rsidRDefault="00214717" w:rsidP="00214717">
      <w:pPr>
        <w:jc w:val="both"/>
      </w:pPr>
      <w:r w:rsidRPr="00EA3E9D">
        <w:t>Председатель</w:t>
      </w:r>
      <w:proofErr w:type="gramStart"/>
      <w:r w:rsidRPr="00EA3E9D">
        <w:t xml:space="preserve"> </w:t>
      </w:r>
      <w:r w:rsidR="000419AD">
        <w:t xml:space="preserve"> </w:t>
      </w:r>
      <w:r w:rsidRPr="00EA3E9D">
        <w:t>К</w:t>
      </w:r>
      <w:proofErr w:type="gramEnd"/>
      <w:r w:rsidRPr="00EA3E9D">
        <w:t>онтрольно-</w:t>
      </w:r>
    </w:p>
    <w:p w:rsidR="00214717" w:rsidRPr="00EA3E9D" w:rsidRDefault="00214717" w:rsidP="00214717">
      <w:pPr>
        <w:jc w:val="both"/>
      </w:pPr>
      <w:r w:rsidRPr="00EA3E9D">
        <w:t xml:space="preserve">счетной палаты </w:t>
      </w:r>
      <w:proofErr w:type="spellStart"/>
      <w:r w:rsidRPr="00EA3E9D">
        <w:t>г</w:t>
      </w:r>
      <w:proofErr w:type="gramStart"/>
      <w:r w:rsidRPr="00EA3E9D">
        <w:t>.Т</w:t>
      </w:r>
      <w:proofErr w:type="gramEnd"/>
      <w:r w:rsidRPr="00EA3E9D">
        <w:t>улуна</w:t>
      </w:r>
      <w:proofErr w:type="spellEnd"/>
      <w:r w:rsidRPr="00EA3E9D">
        <w:t xml:space="preserve">                                 </w:t>
      </w:r>
      <w:r w:rsidR="00EA3E9D">
        <w:t xml:space="preserve">                </w:t>
      </w:r>
      <w:r w:rsidRPr="00EA3E9D">
        <w:t xml:space="preserve">                                  </w:t>
      </w:r>
      <w:proofErr w:type="spellStart"/>
      <w:r w:rsidRPr="00EA3E9D">
        <w:t>Е.В.Новикевич</w:t>
      </w:r>
      <w:proofErr w:type="spellEnd"/>
    </w:p>
    <w:sectPr w:rsidR="00214717" w:rsidRPr="00EA3E9D" w:rsidSect="00937F0C">
      <w:footerReference w:type="default" r:id="rId28"/>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FDA" w:rsidRDefault="001D7FDA" w:rsidP="00C64E54">
      <w:r>
        <w:separator/>
      </w:r>
    </w:p>
  </w:endnote>
  <w:endnote w:type="continuationSeparator" w:id="0">
    <w:p w:rsidR="001D7FDA" w:rsidRDefault="001D7FDA" w:rsidP="00C6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451437"/>
      <w:docPartObj>
        <w:docPartGallery w:val="Page Numbers (Bottom of Page)"/>
        <w:docPartUnique/>
      </w:docPartObj>
    </w:sdtPr>
    <w:sdtContent>
      <w:p w:rsidR="00E92BB1" w:rsidRDefault="00E92BB1">
        <w:pPr>
          <w:pStyle w:val="a8"/>
          <w:jc w:val="right"/>
        </w:pPr>
        <w:r>
          <w:fldChar w:fldCharType="begin"/>
        </w:r>
        <w:r>
          <w:instrText>PAGE   \* MERGEFORMAT</w:instrText>
        </w:r>
        <w:r>
          <w:fldChar w:fldCharType="separate"/>
        </w:r>
        <w:r w:rsidR="00931B90">
          <w:rPr>
            <w:noProof/>
          </w:rPr>
          <w:t>20</w:t>
        </w:r>
        <w:r>
          <w:fldChar w:fldCharType="end"/>
        </w:r>
      </w:p>
    </w:sdtContent>
  </w:sdt>
  <w:p w:rsidR="00E92BB1" w:rsidRDefault="00E92BB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FDA" w:rsidRDefault="001D7FDA" w:rsidP="00C64E54">
      <w:r>
        <w:separator/>
      </w:r>
    </w:p>
  </w:footnote>
  <w:footnote w:type="continuationSeparator" w:id="0">
    <w:p w:rsidR="001D7FDA" w:rsidRDefault="001D7FDA" w:rsidP="00C64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0E5E"/>
    <w:multiLevelType w:val="multilevel"/>
    <w:tmpl w:val="C57EEEC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nsid w:val="65412D28"/>
    <w:multiLevelType w:val="hybridMultilevel"/>
    <w:tmpl w:val="C958EA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DBF"/>
    <w:rsid w:val="00006099"/>
    <w:rsid w:val="000061C4"/>
    <w:rsid w:val="00015B94"/>
    <w:rsid w:val="00015E15"/>
    <w:rsid w:val="000200EE"/>
    <w:rsid w:val="00026E94"/>
    <w:rsid w:val="00027208"/>
    <w:rsid w:val="000419AD"/>
    <w:rsid w:val="00052494"/>
    <w:rsid w:val="0005525C"/>
    <w:rsid w:val="00075948"/>
    <w:rsid w:val="00096C26"/>
    <w:rsid w:val="000A041B"/>
    <w:rsid w:val="000B31FD"/>
    <w:rsid w:val="000D2810"/>
    <w:rsid w:val="000D49C4"/>
    <w:rsid w:val="000F6AE4"/>
    <w:rsid w:val="001028C1"/>
    <w:rsid w:val="001209A7"/>
    <w:rsid w:val="001345E4"/>
    <w:rsid w:val="00141295"/>
    <w:rsid w:val="001461AC"/>
    <w:rsid w:val="00147E39"/>
    <w:rsid w:val="00155368"/>
    <w:rsid w:val="00172B90"/>
    <w:rsid w:val="001806DF"/>
    <w:rsid w:val="00180A85"/>
    <w:rsid w:val="00184467"/>
    <w:rsid w:val="00186BCF"/>
    <w:rsid w:val="001949F8"/>
    <w:rsid w:val="00194D12"/>
    <w:rsid w:val="001A18B8"/>
    <w:rsid w:val="001A2F9E"/>
    <w:rsid w:val="001A5AF6"/>
    <w:rsid w:val="001B2F4F"/>
    <w:rsid w:val="001D7FDA"/>
    <w:rsid w:val="001E4371"/>
    <w:rsid w:val="001F1139"/>
    <w:rsid w:val="00214717"/>
    <w:rsid w:val="00221725"/>
    <w:rsid w:val="00221DEC"/>
    <w:rsid w:val="0022563F"/>
    <w:rsid w:val="00240215"/>
    <w:rsid w:val="0024128E"/>
    <w:rsid w:val="00247AE3"/>
    <w:rsid w:val="00251B2C"/>
    <w:rsid w:val="002671D0"/>
    <w:rsid w:val="00282208"/>
    <w:rsid w:val="002947DD"/>
    <w:rsid w:val="002A528B"/>
    <w:rsid w:val="002A6749"/>
    <w:rsid w:val="002B1203"/>
    <w:rsid w:val="002B1B24"/>
    <w:rsid w:val="002E7B9D"/>
    <w:rsid w:val="003042AF"/>
    <w:rsid w:val="0031617F"/>
    <w:rsid w:val="00316295"/>
    <w:rsid w:val="00324D72"/>
    <w:rsid w:val="003352BE"/>
    <w:rsid w:val="00336455"/>
    <w:rsid w:val="00351818"/>
    <w:rsid w:val="003523C2"/>
    <w:rsid w:val="00355E91"/>
    <w:rsid w:val="00360D45"/>
    <w:rsid w:val="00371D80"/>
    <w:rsid w:val="00373816"/>
    <w:rsid w:val="003767B4"/>
    <w:rsid w:val="00377A73"/>
    <w:rsid w:val="00380C41"/>
    <w:rsid w:val="00383811"/>
    <w:rsid w:val="00386CE1"/>
    <w:rsid w:val="003A14A8"/>
    <w:rsid w:val="003A1CEA"/>
    <w:rsid w:val="003C3209"/>
    <w:rsid w:val="003C5073"/>
    <w:rsid w:val="003C67CA"/>
    <w:rsid w:val="003D3224"/>
    <w:rsid w:val="003D3DC4"/>
    <w:rsid w:val="003E1FD5"/>
    <w:rsid w:val="003E3D05"/>
    <w:rsid w:val="003E763E"/>
    <w:rsid w:val="00403728"/>
    <w:rsid w:val="00411260"/>
    <w:rsid w:val="004321F4"/>
    <w:rsid w:val="00434D9D"/>
    <w:rsid w:val="004711BF"/>
    <w:rsid w:val="00475D2D"/>
    <w:rsid w:val="0048032E"/>
    <w:rsid w:val="00484934"/>
    <w:rsid w:val="00490756"/>
    <w:rsid w:val="004938AE"/>
    <w:rsid w:val="00496848"/>
    <w:rsid w:val="004A3195"/>
    <w:rsid w:val="004A3837"/>
    <w:rsid w:val="004A4165"/>
    <w:rsid w:val="004A46FA"/>
    <w:rsid w:val="004A5815"/>
    <w:rsid w:val="004C246A"/>
    <w:rsid w:val="004C3D14"/>
    <w:rsid w:val="004C43A8"/>
    <w:rsid w:val="004D3EAA"/>
    <w:rsid w:val="004D629A"/>
    <w:rsid w:val="004D6470"/>
    <w:rsid w:val="004E5DD5"/>
    <w:rsid w:val="00503F28"/>
    <w:rsid w:val="00504CA9"/>
    <w:rsid w:val="00510FEA"/>
    <w:rsid w:val="00525B38"/>
    <w:rsid w:val="00537A79"/>
    <w:rsid w:val="00537F81"/>
    <w:rsid w:val="0054031A"/>
    <w:rsid w:val="00542CDC"/>
    <w:rsid w:val="00556030"/>
    <w:rsid w:val="00556EA1"/>
    <w:rsid w:val="00564C5A"/>
    <w:rsid w:val="00580BB5"/>
    <w:rsid w:val="00583704"/>
    <w:rsid w:val="00583F35"/>
    <w:rsid w:val="00585DBF"/>
    <w:rsid w:val="00594702"/>
    <w:rsid w:val="005A7111"/>
    <w:rsid w:val="005C0F4C"/>
    <w:rsid w:val="005C1691"/>
    <w:rsid w:val="005C1B69"/>
    <w:rsid w:val="005C7066"/>
    <w:rsid w:val="005E377E"/>
    <w:rsid w:val="005F2420"/>
    <w:rsid w:val="00607CCD"/>
    <w:rsid w:val="00611B5B"/>
    <w:rsid w:val="006206C4"/>
    <w:rsid w:val="006241B4"/>
    <w:rsid w:val="006263CC"/>
    <w:rsid w:val="00626C46"/>
    <w:rsid w:val="00630FD0"/>
    <w:rsid w:val="006347DC"/>
    <w:rsid w:val="0063598E"/>
    <w:rsid w:val="0064322C"/>
    <w:rsid w:val="0064440F"/>
    <w:rsid w:val="00646393"/>
    <w:rsid w:val="00654EC9"/>
    <w:rsid w:val="00664F93"/>
    <w:rsid w:val="0066753A"/>
    <w:rsid w:val="006723C4"/>
    <w:rsid w:val="00696D0D"/>
    <w:rsid w:val="006A12C9"/>
    <w:rsid w:val="006A3183"/>
    <w:rsid w:val="006A5E1A"/>
    <w:rsid w:val="006B3C78"/>
    <w:rsid w:val="006D28DE"/>
    <w:rsid w:val="006E22CE"/>
    <w:rsid w:val="006F767B"/>
    <w:rsid w:val="007236EC"/>
    <w:rsid w:val="0074228D"/>
    <w:rsid w:val="007475CD"/>
    <w:rsid w:val="007611AB"/>
    <w:rsid w:val="00771BF8"/>
    <w:rsid w:val="007811D0"/>
    <w:rsid w:val="00786ED1"/>
    <w:rsid w:val="0079464D"/>
    <w:rsid w:val="00795A27"/>
    <w:rsid w:val="007B2C09"/>
    <w:rsid w:val="007C51B1"/>
    <w:rsid w:val="007E2C90"/>
    <w:rsid w:val="008008C7"/>
    <w:rsid w:val="00800A30"/>
    <w:rsid w:val="0080439A"/>
    <w:rsid w:val="00820B12"/>
    <w:rsid w:val="00826D58"/>
    <w:rsid w:val="00833C88"/>
    <w:rsid w:val="0084464C"/>
    <w:rsid w:val="00851687"/>
    <w:rsid w:val="008554CD"/>
    <w:rsid w:val="0085795B"/>
    <w:rsid w:val="00863958"/>
    <w:rsid w:val="008641C7"/>
    <w:rsid w:val="00897D3C"/>
    <w:rsid w:val="008B0FA8"/>
    <w:rsid w:val="008B5D0A"/>
    <w:rsid w:val="008C0D86"/>
    <w:rsid w:val="008C3060"/>
    <w:rsid w:val="008D0062"/>
    <w:rsid w:val="008D6173"/>
    <w:rsid w:val="008E07EC"/>
    <w:rsid w:val="009036FD"/>
    <w:rsid w:val="00916192"/>
    <w:rsid w:val="00931B90"/>
    <w:rsid w:val="00937F0C"/>
    <w:rsid w:val="009570B9"/>
    <w:rsid w:val="00967A50"/>
    <w:rsid w:val="009717A5"/>
    <w:rsid w:val="00976904"/>
    <w:rsid w:val="0098749E"/>
    <w:rsid w:val="00992A2C"/>
    <w:rsid w:val="00994EC5"/>
    <w:rsid w:val="009979A1"/>
    <w:rsid w:val="009B0BE3"/>
    <w:rsid w:val="009C0CD8"/>
    <w:rsid w:val="009D17E1"/>
    <w:rsid w:val="009D3A83"/>
    <w:rsid w:val="009E0847"/>
    <w:rsid w:val="009E3535"/>
    <w:rsid w:val="009E5901"/>
    <w:rsid w:val="009F5AA8"/>
    <w:rsid w:val="00A05A79"/>
    <w:rsid w:val="00A13631"/>
    <w:rsid w:val="00A16E22"/>
    <w:rsid w:val="00A16FD9"/>
    <w:rsid w:val="00A24FF2"/>
    <w:rsid w:val="00A275C8"/>
    <w:rsid w:val="00A40D63"/>
    <w:rsid w:val="00A429D3"/>
    <w:rsid w:val="00A47C5D"/>
    <w:rsid w:val="00A53275"/>
    <w:rsid w:val="00A63FA9"/>
    <w:rsid w:val="00A8246F"/>
    <w:rsid w:val="00A9378C"/>
    <w:rsid w:val="00A95404"/>
    <w:rsid w:val="00AC0C19"/>
    <w:rsid w:val="00AC209A"/>
    <w:rsid w:val="00AD462B"/>
    <w:rsid w:val="00AD770C"/>
    <w:rsid w:val="00AE58D4"/>
    <w:rsid w:val="00B06866"/>
    <w:rsid w:val="00B24411"/>
    <w:rsid w:val="00B26998"/>
    <w:rsid w:val="00B474B3"/>
    <w:rsid w:val="00B47897"/>
    <w:rsid w:val="00B73A47"/>
    <w:rsid w:val="00B776CC"/>
    <w:rsid w:val="00B77855"/>
    <w:rsid w:val="00B81B11"/>
    <w:rsid w:val="00B910F1"/>
    <w:rsid w:val="00BC30E0"/>
    <w:rsid w:val="00BC4AD2"/>
    <w:rsid w:val="00BC7FA1"/>
    <w:rsid w:val="00BD6AE5"/>
    <w:rsid w:val="00BD6B3A"/>
    <w:rsid w:val="00BE541C"/>
    <w:rsid w:val="00BF1ABA"/>
    <w:rsid w:val="00BF3469"/>
    <w:rsid w:val="00C03F74"/>
    <w:rsid w:val="00C24587"/>
    <w:rsid w:val="00C446A7"/>
    <w:rsid w:val="00C44792"/>
    <w:rsid w:val="00C640D0"/>
    <w:rsid w:val="00C64E54"/>
    <w:rsid w:val="00CA16E0"/>
    <w:rsid w:val="00CA23E9"/>
    <w:rsid w:val="00CA3D96"/>
    <w:rsid w:val="00CB4E23"/>
    <w:rsid w:val="00CC2248"/>
    <w:rsid w:val="00CC50DF"/>
    <w:rsid w:val="00CE0976"/>
    <w:rsid w:val="00CE10DE"/>
    <w:rsid w:val="00CE3B03"/>
    <w:rsid w:val="00CE3B13"/>
    <w:rsid w:val="00CF43BA"/>
    <w:rsid w:val="00D07AB0"/>
    <w:rsid w:val="00D214FA"/>
    <w:rsid w:val="00D23C2B"/>
    <w:rsid w:val="00D26A2B"/>
    <w:rsid w:val="00D4475A"/>
    <w:rsid w:val="00D4566B"/>
    <w:rsid w:val="00D45834"/>
    <w:rsid w:val="00D55F5D"/>
    <w:rsid w:val="00D5680C"/>
    <w:rsid w:val="00D63BF1"/>
    <w:rsid w:val="00D66A6A"/>
    <w:rsid w:val="00D677E2"/>
    <w:rsid w:val="00D7270E"/>
    <w:rsid w:val="00D743E1"/>
    <w:rsid w:val="00D75DAE"/>
    <w:rsid w:val="00D93052"/>
    <w:rsid w:val="00DA2AFD"/>
    <w:rsid w:val="00DA785D"/>
    <w:rsid w:val="00DB1F36"/>
    <w:rsid w:val="00DC0883"/>
    <w:rsid w:val="00DC2B9B"/>
    <w:rsid w:val="00DC3137"/>
    <w:rsid w:val="00DC469D"/>
    <w:rsid w:val="00DD3BFC"/>
    <w:rsid w:val="00DD4B19"/>
    <w:rsid w:val="00DD69E0"/>
    <w:rsid w:val="00DE4818"/>
    <w:rsid w:val="00DE6FBA"/>
    <w:rsid w:val="00DF0B3A"/>
    <w:rsid w:val="00E057B6"/>
    <w:rsid w:val="00E10DFC"/>
    <w:rsid w:val="00E24AFA"/>
    <w:rsid w:val="00E465AB"/>
    <w:rsid w:val="00E53292"/>
    <w:rsid w:val="00E54CF5"/>
    <w:rsid w:val="00E57160"/>
    <w:rsid w:val="00E572E7"/>
    <w:rsid w:val="00E60912"/>
    <w:rsid w:val="00E6136C"/>
    <w:rsid w:val="00E75972"/>
    <w:rsid w:val="00E7629B"/>
    <w:rsid w:val="00E81596"/>
    <w:rsid w:val="00E83EF8"/>
    <w:rsid w:val="00E83F98"/>
    <w:rsid w:val="00E856E4"/>
    <w:rsid w:val="00E87BD9"/>
    <w:rsid w:val="00E92BB1"/>
    <w:rsid w:val="00EA2F09"/>
    <w:rsid w:val="00EA3E9D"/>
    <w:rsid w:val="00EA685C"/>
    <w:rsid w:val="00EA7353"/>
    <w:rsid w:val="00EB4A56"/>
    <w:rsid w:val="00EE46CD"/>
    <w:rsid w:val="00EE47A8"/>
    <w:rsid w:val="00F04FB1"/>
    <w:rsid w:val="00F1139F"/>
    <w:rsid w:val="00F132B8"/>
    <w:rsid w:val="00F169AD"/>
    <w:rsid w:val="00F274C4"/>
    <w:rsid w:val="00F2797C"/>
    <w:rsid w:val="00F50AB9"/>
    <w:rsid w:val="00F63D45"/>
    <w:rsid w:val="00F765FA"/>
    <w:rsid w:val="00F82955"/>
    <w:rsid w:val="00F86D40"/>
    <w:rsid w:val="00F929E8"/>
    <w:rsid w:val="00F9717C"/>
    <w:rsid w:val="00FA5346"/>
    <w:rsid w:val="00FE58DD"/>
    <w:rsid w:val="00FF0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A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2208"/>
    <w:pPr>
      <w:ind w:left="720"/>
      <w:contextualSpacing/>
    </w:pPr>
  </w:style>
  <w:style w:type="paragraph" w:styleId="a4">
    <w:name w:val="Balloon Text"/>
    <w:basedOn w:val="a"/>
    <w:link w:val="a5"/>
    <w:uiPriority w:val="99"/>
    <w:semiHidden/>
    <w:unhideWhenUsed/>
    <w:rsid w:val="0098749E"/>
    <w:rPr>
      <w:rFonts w:ascii="Tahoma" w:hAnsi="Tahoma" w:cs="Tahoma"/>
      <w:sz w:val="16"/>
      <w:szCs w:val="16"/>
    </w:rPr>
  </w:style>
  <w:style w:type="character" w:customStyle="1" w:styleId="a5">
    <w:name w:val="Текст выноски Знак"/>
    <w:basedOn w:val="a0"/>
    <w:link w:val="a4"/>
    <w:uiPriority w:val="99"/>
    <w:semiHidden/>
    <w:rsid w:val="0098749E"/>
    <w:rPr>
      <w:rFonts w:ascii="Tahoma" w:eastAsia="Times New Roman" w:hAnsi="Tahoma" w:cs="Tahoma"/>
      <w:sz w:val="16"/>
      <w:szCs w:val="16"/>
      <w:lang w:eastAsia="ru-RU"/>
    </w:rPr>
  </w:style>
  <w:style w:type="paragraph" w:styleId="a6">
    <w:name w:val="header"/>
    <w:basedOn w:val="a"/>
    <w:link w:val="a7"/>
    <w:uiPriority w:val="99"/>
    <w:unhideWhenUsed/>
    <w:rsid w:val="00C64E54"/>
    <w:pPr>
      <w:tabs>
        <w:tab w:val="center" w:pos="4677"/>
        <w:tab w:val="right" w:pos="9355"/>
      </w:tabs>
    </w:pPr>
  </w:style>
  <w:style w:type="character" w:customStyle="1" w:styleId="a7">
    <w:name w:val="Верхний колонтитул Знак"/>
    <w:basedOn w:val="a0"/>
    <w:link w:val="a6"/>
    <w:uiPriority w:val="99"/>
    <w:rsid w:val="00C64E5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64E54"/>
    <w:pPr>
      <w:tabs>
        <w:tab w:val="center" w:pos="4677"/>
        <w:tab w:val="right" w:pos="9355"/>
      </w:tabs>
    </w:pPr>
  </w:style>
  <w:style w:type="character" w:customStyle="1" w:styleId="a9">
    <w:name w:val="Нижний колонтитул Знак"/>
    <w:basedOn w:val="a0"/>
    <w:link w:val="a8"/>
    <w:uiPriority w:val="99"/>
    <w:rsid w:val="00C64E5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A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2208"/>
    <w:pPr>
      <w:ind w:left="720"/>
      <w:contextualSpacing/>
    </w:pPr>
  </w:style>
  <w:style w:type="paragraph" w:styleId="a4">
    <w:name w:val="Balloon Text"/>
    <w:basedOn w:val="a"/>
    <w:link w:val="a5"/>
    <w:uiPriority w:val="99"/>
    <w:semiHidden/>
    <w:unhideWhenUsed/>
    <w:rsid w:val="0098749E"/>
    <w:rPr>
      <w:rFonts w:ascii="Tahoma" w:hAnsi="Tahoma" w:cs="Tahoma"/>
      <w:sz w:val="16"/>
      <w:szCs w:val="16"/>
    </w:rPr>
  </w:style>
  <w:style w:type="character" w:customStyle="1" w:styleId="a5">
    <w:name w:val="Текст выноски Знак"/>
    <w:basedOn w:val="a0"/>
    <w:link w:val="a4"/>
    <w:uiPriority w:val="99"/>
    <w:semiHidden/>
    <w:rsid w:val="0098749E"/>
    <w:rPr>
      <w:rFonts w:ascii="Tahoma" w:eastAsia="Times New Roman" w:hAnsi="Tahoma" w:cs="Tahoma"/>
      <w:sz w:val="16"/>
      <w:szCs w:val="16"/>
      <w:lang w:eastAsia="ru-RU"/>
    </w:rPr>
  </w:style>
  <w:style w:type="paragraph" w:styleId="a6">
    <w:name w:val="header"/>
    <w:basedOn w:val="a"/>
    <w:link w:val="a7"/>
    <w:uiPriority w:val="99"/>
    <w:unhideWhenUsed/>
    <w:rsid w:val="00C64E54"/>
    <w:pPr>
      <w:tabs>
        <w:tab w:val="center" w:pos="4677"/>
        <w:tab w:val="right" w:pos="9355"/>
      </w:tabs>
    </w:pPr>
  </w:style>
  <w:style w:type="character" w:customStyle="1" w:styleId="a7">
    <w:name w:val="Верхний колонтитул Знак"/>
    <w:basedOn w:val="a0"/>
    <w:link w:val="a6"/>
    <w:uiPriority w:val="99"/>
    <w:rsid w:val="00C64E5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64E54"/>
    <w:pPr>
      <w:tabs>
        <w:tab w:val="center" w:pos="4677"/>
        <w:tab w:val="right" w:pos="9355"/>
      </w:tabs>
    </w:pPr>
  </w:style>
  <w:style w:type="character" w:customStyle="1" w:styleId="a9">
    <w:name w:val="Нижний колонтитул Знак"/>
    <w:basedOn w:val="a0"/>
    <w:link w:val="a8"/>
    <w:uiPriority w:val="99"/>
    <w:rsid w:val="00C64E5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981EC492093FF4F7B999AAF10EED7A44B493AA0B25349D03A9224F136FEACF38162F0E0AD5C7802u2C4C" TargetMode="External"/><Relationship Id="rId18" Type="http://schemas.openxmlformats.org/officeDocument/2006/relationships/hyperlink" Target="consultantplus://offline/ref=F5BA9EFBF07BB2763CD510189C11922ED434F43178F1EEACB41E2E4FD293D3E96291547765117C5543HFF" TargetMode="External"/><Relationship Id="rId26" Type="http://schemas.openxmlformats.org/officeDocument/2006/relationships/hyperlink" Target="consultantplus://offline/ref=F5BA9EFBF07BB2763CD510189C11922ED434F43178F1EEACB41E2E4FD293D3E9629154776511785C43H8F" TargetMode="External"/><Relationship Id="rId3" Type="http://schemas.openxmlformats.org/officeDocument/2006/relationships/styles" Target="styles.xml"/><Relationship Id="rId21" Type="http://schemas.openxmlformats.org/officeDocument/2006/relationships/hyperlink" Target="consultantplus://offline/ref=F5BA9EFBF07BB2763CD510189C11922ED434F43178F1EEACB41E2E4FD293D3E96291547765117D5F43H9F" TargetMode="External"/><Relationship Id="rId7" Type="http://schemas.openxmlformats.org/officeDocument/2006/relationships/footnotes" Target="footnotes.xml"/><Relationship Id="rId12" Type="http://schemas.openxmlformats.org/officeDocument/2006/relationships/hyperlink" Target="consultantplus://offline/ref=C981EC492093FF4F7B999AAF10EED7A44B493AA0B25349D03A9224F136FEACF38162F0E0AD5A7B04u2C6C" TargetMode="External"/><Relationship Id="rId17" Type="http://schemas.openxmlformats.org/officeDocument/2006/relationships/hyperlink" Target="consultantplus://offline/ref=C981EC492093FF4F7B999AAF10EED7A44B493AA0B25349D03A9224F136FEACF38162F0E0AD5C7B0Du2C1C" TargetMode="External"/><Relationship Id="rId25" Type="http://schemas.openxmlformats.org/officeDocument/2006/relationships/hyperlink" Target="consultantplus://offline/ref=F5BA9EFBF07BB2763CD510189C11922ED434F43178F1EEACB41E2E4FD293D3E96291547765117A5A43HCF" TargetMode="External"/><Relationship Id="rId2" Type="http://schemas.openxmlformats.org/officeDocument/2006/relationships/numbering" Target="numbering.xml"/><Relationship Id="rId16" Type="http://schemas.openxmlformats.org/officeDocument/2006/relationships/hyperlink" Target="consultantplus://offline/ref=C981EC492093FF4F7B999AAF10EED7A44B493AA0B25349D03A9224F136FEACF38162F0E0AD5A7B05u2CFC" TargetMode="External"/><Relationship Id="rId20" Type="http://schemas.openxmlformats.org/officeDocument/2006/relationships/hyperlink" Target="consultantplus://offline/ref=F5BA9EFBF07BB2763CD510189C11922ED434F43178F1EEACB41E2E4FD293D3E96291547765117D5D43H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81EC492093FF4F7B999AAF10EED7A44B493AA0B25349D03A9224F136FEACF38162F0E0AD5B7A0Cu2CFC" TargetMode="External"/><Relationship Id="rId24" Type="http://schemas.openxmlformats.org/officeDocument/2006/relationships/hyperlink" Target="consultantplus://offline/ref=F5BA9EFBF07BB2763CD510189C11922ED434F43178F1EEACB41E2E4FD293D3E96291547765117A5943HFF" TargetMode="External"/><Relationship Id="rId5" Type="http://schemas.openxmlformats.org/officeDocument/2006/relationships/settings" Target="settings.xml"/><Relationship Id="rId15" Type="http://schemas.openxmlformats.org/officeDocument/2006/relationships/hyperlink" Target="consultantplus://offline/ref=C981EC492093FF4F7B999AAF10EED7A44B493AA0B25349D03A9224F136FEACF38162F0E0AD5B7106u2C0C" TargetMode="External"/><Relationship Id="rId23" Type="http://schemas.openxmlformats.org/officeDocument/2006/relationships/hyperlink" Target="consultantplus://offline/ref=F5BA9EFBF07BB2763CD510189C11922ED434F43178F1EEACB41E2E4FD293D3E96291547765117A5943H8F" TargetMode="External"/><Relationship Id="rId28" Type="http://schemas.openxmlformats.org/officeDocument/2006/relationships/footer" Target="footer1.xml"/><Relationship Id="rId10" Type="http://schemas.openxmlformats.org/officeDocument/2006/relationships/hyperlink" Target="consultantplus://offline/ref=343BFE3B54C6E75DB69942D55CF07AB9283CF6CFC7DCFB957A0BF3734E0EF823C9A832A7CDB9A302oEpEE" TargetMode="External"/><Relationship Id="rId19" Type="http://schemas.openxmlformats.org/officeDocument/2006/relationships/hyperlink" Target="consultantplus://offline/ref=F5BA9EFBF07BB2763CD510189C11922ED434F43178F1EEACB41E2E4FD293D3E96291547765117D5C43H1F" TargetMode="External"/><Relationship Id="rId4" Type="http://schemas.microsoft.com/office/2007/relationships/stylesWithEffects" Target="stylesWithEffects.xml"/><Relationship Id="rId9" Type="http://schemas.openxmlformats.org/officeDocument/2006/relationships/hyperlink" Target="consultantplus://offline/ref=343BFE3B54C6E75DB69942D55CF07AB9283DF5CAC6D5FB957A0BF3734E0EF823C9A832A7CDB9A302oEp0E" TargetMode="External"/><Relationship Id="rId14" Type="http://schemas.openxmlformats.org/officeDocument/2006/relationships/hyperlink" Target="consultantplus://offline/ref=C981EC492093FF4F7B999AAF10EED7A44B493AA0B25349D03A9224F136FEACF38162F0E0AD5B700Du2C2C" TargetMode="External"/><Relationship Id="rId22" Type="http://schemas.openxmlformats.org/officeDocument/2006/relationships/hyperlink" Target="consultantplus://offline/ref=F5BA9EFBF07BB2763CD510189C11922ED434F43178F1EEACB41E2E4FD293D3E96291547765117A5843H9F" TargetMode="External"/><Relationship Id="rId27" Type="http://schemas.openxmlformats.org/officeDocument/2006/relationships/hyperlink" Target="consultantplus://offline/ref=F5BA9EFBF07BB2763CD510189C11922ED434F43178F1EEACB41E2E4FD293D3E9629154776511785D43HF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C2A47-DFAE-4009-B17E-15C88FBB1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6222</TotalTime>
  <Pages>1</Pages>
  <Words>9253</Words>
  <Characters>52743</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кент</dc:creator>
  <cp:keywords/>
  <dc:description/>
  <cp:lastModifiedBy>кент</cp:lastModifiedBy>
  <cp:revision>83</cp:revision>
  <cp:lastPrinted>2014-04-28T05:29:00Z</cp:lastPrinted>
  <dcterms:created xsi:type="dcterms:W3CDTF">2014-03-26T06:23:00Z</dcterms:created>
  <dcterms:modified xsi:type="dcterms:W3CDTF">2014-04-28T05:33:00Z</dcterms:modified>
</cp:coreProperties>
</file>