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08"/>
      </w:tblGrid>
      <w:tr w:rsidR="00AA4A9C" w:rsidTr="00AA4A9C">
        <w:trPr>
          <w:cantSplit/>
        </w:trPr>
        <w:tc>
          <w:tcPr>
            <w:tcW w:w="10008" w:type="dxa"/>
            <w:hideMark/>
          </w:tcPr>
          <w:p w:rsidR="00AA4A9C" w:rsidRDefault="00AA4A9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РОССИЙСКАЯ  ФЕДЕРАЦИЯ</w:t>
            </w:r>
          </w:p>
          <w:p w:rsidR="00AA4A9C" w:rsidRDefault="00AA4A9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AA4A9C" w:rsidTr="00AA4A9C">
        <w:trPr>
          <w:cantSplit/>
        </w:trPr>
        <w:tc>
          <w:tcPr>
            <w:tcW w:w="10008" w:type="dxa"/>
          </w:tcPr>
          <w:p w:rsidR="00AA4A9C" w:rsidRDefault="00AA4A9C">
            <w:pPr>
              <w:jc w:val="center"/>
              <w:rPr>
                <w:b/>
              </w:rPr>
            </w:pPr>
          </w:p>
          <w:p w:rsidR="00AA4A9C" w:rsidRDefault="00AA4A9C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 УЧРЕЖДЕНИЕ  «КОНТРОЛЬНО-СЧЕТНАЯ  ПАЛАТА  </w:t>
            </w:r>
          </w:p>
          <w:p w:rsidR="00AA4A9C" w:rsidRDefault="00AA4A9C">
            <w:pPr>
              <w:jc w:val="center"/>
              <w:rPr>
                <w:b/>
              </w:rPr>
            </w:pPr>
            <w:r>
              <w:rPr>
                <w:b/>
              </w:rPr>
              <w:t>ГОРОДСКОГО  ОКРУГА  МУНИЦИПАЛЬНОГО  ОБРАЗОВАНИЯ – «ГОРОД ТУЛУН»</w:t>
            </w:r>
          </w:p>
        </w:tc>
      </w:tr>
      <w:tr w:rsidR="00AA4A9C" w:rsidTr="00AA4A9C">
        <w:trPr>
          <w:cantSplit/>
        </w:trPr>
        <w:tc>
          <w:tcPr>
            <w:tcW w:w="10008" w:type="dxa"/>
          </w:tcPr>
          <w:p w:rsidR="00AA4A9C" w:rsidRDefault="00AA4A9C">
            <w:pPr>
              <w:jc w:val="center"/>
              <w:rPr>
                <w:b/>
              </w:rPr>
            </w:pPr>
          </w:p>
        </w:tc>
      </w:tr>
      <w:tr w:rsidR="00AA4A9C" w:rsidTr="00AA4A9C">
        <w:trPr>
          <w:cantSplit/>
        </w:trPr>
        <w:tc>
          <w:tcPr>
            <w:tcW w:w="10008" w:type="dxa"/>
            <w:hideMark/>
          </w:tcPr>
          <w:p w:rsidR="00AA4A9C" w:rsidRDefault="00AA4A9C">
            <w:pPr>
              <w:ind w:left="-108"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AA4A9C" w:rsidRDefault="00AA4A9C" w:rsidP="00AA4A9C">
      <w:pPr>
        <w:ind w:firstLine="993"/>
        <w:jc w:val="both"/>
        <w:rPr>
          <w:sz w:val="20"/>
          <w:szCs w:val="20"/>
        </w:rPr>
      </w:pPr>
    </w:p>
    <w:p w:rsidR="00AA4A9C" w:rsidRDefault="00AA4A9C" w:rsidP="00AA4A9C">
      <w:pPr>
        <w:jc w:val="both"/>
        <w:rPr>
          <w:sz w:val="28"/>
          <w:szCs w:val="28"/>
        </w:rPr>
      </w:pPr>
    </w:p>
    <w:p w:rsidR="00AA4A9C" w:rsidRDefault="00AA4A9C" w:rsidP="00AA4A9C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 xml:space="preserve"> Заключение № 21</w:t>
      </w:r>
      <w:r>
        <w:rPr>
          <w:b/>
          <w:sz w:val="28"/>
          <w:szCs w:val="28"/>
        </w:rPr>
        <w:t>-э</w:t>
      </w:r>
    </w:p>
    <w:p w:rsidR="00AA4A9C" w:rsidRDefault="00AA4A9C" w:rsidP="00AA4A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 xml:space="preserve"> результатам экспертизы  проекта </w:t>
      </w:r>
      <w:r>
        <w:rPr>
          <w:b/>
          <w:i/>
          <w:sz w:val="28"/>
          <w:szCs w:val="28"/>
        </w:rPr>
        <w:t xml:space="preserve"> решения  Думы г</w:t>
      </w:r>
      <w:r>
        <w:rPr>
          <w:b/>
          <w:i/>
          <w:sz w:val="28"/>
          <w:szCs w:val="28"/>
        </w:rPr>
        <w:t>ородского округа "Об  установлении денежного содержания председателю Думы городского округа на 2014 год</w:t>
      </w:r>
      <w:r>
        <w:rPr>
          <w:b/>
          <w:i/>
          <w:sz w:val="28"/>
          <w:szCs w:val="28"/>
        </w:rPr>
        <w:t>»</w:t>
      </w:r>
    </w:p>
    <w:p w:rsidR="00AA4A9C" w:rsidRDefault="00AA4A9C" w:rsidP="00AA4A9C">
      <w:pPr>
        <w:jc w:val="center"/>
        <w:rPr>
          <w:b/>
          <w:sz w:val="28"/>
          <w:szCs w:val="28"/>
        </w:rPr>
      </w:pPr>
    </w:p>
    <w:p w:rsidR="00AA4A9C" w:rsidRDefault="00AA4A9C" w:rsidP="00AA4A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Тулун                                                                 </w:t>
      </w:r>
      <w:r>
        <w:rPr>
          <w:sz w:val="22"/>
          <w:szCs w:val="22"/>
        </w:rPr>
        <w:t xml:space="preserve">                              25 </w:t>
      </w:r>
      <w:r>
        <w:rPr>
          <w:sz w:val="22"/>
          <w:szCs w:val="22"/>
        </w:rPr>
        <w:t xml:space="preserve">  декабря  2013года    </w:t>
      </w:r>
    </w:p>
    <w:p w:rsidR="00AA4A9C" w:rsidRDefault="00AA4A9C" w:rsidP="00AA4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4A9C" w:rsidRDefault="00AA4A9C" w:rsidP="00AA4A9C">
      <w:pPr>
        <w:jc w:val="both"/>
      </w:pPr>
      <w:r>
        <w:rPr>
          <w:b/>
        </w:rPr>
        <w:t xml:space="preserve">        </w:t>
      </w:r>
      <w:r>
        <w:t xml:space="preserve"> Настоящее  аудиторское заключение</w:t>
      </w:r>
      <w:r>
        <w:rPr>
          <w:b/>
          <w:i/>
        </w:rPr>
        <w:t xml:space="preserve"> </w:t>
      </w:r>
      <w:r>
        <w:t>по экспертизе</w:t>
      </w:r>
      <w:r>
        <w:t xml:space="preserve"> проекта </w:t>
      </w:r>
      <w:r>
        <w:t xml:space="preserve"> решения  Думы городского округа "О</w:t>
      </w:r>
      <w:r>
        <w:t>б установлении денежного содержания председателю Думы городского округа на 2014 год</w:t>
      </w:r>
      <w:r>
        <w:t>»</w:t>
      </w:r>
    </w:p>
    <w:p w:rsidR="00AA4A9C" w:rsidRDefault="00AA4A9C" w:rsidP="00AA4A9C">
      <w:pPr>
        <w:jc w:val="both"/>
      </w:pPr>
      <w:r>
        <w:t xml:space="preserve"> подготовлено председателем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палаты г. Тулуна Новикевич Е.В. на основании распоряжения председателя КСП  на проведение</w:t>
      </w:r>
      <w:r>
        <w:t xml:space="preserve">  контрольного мероприятия от 25.12.2013г №-53-р</w:t>
      </w:r>
      <w:r>
        <w:t>, по вопросу  соблюдения правовых норм применяемых</w:t>
      </w:r>
      <w:r>
        <w:t xml:space="preserve"> в части оплаты труда председателя Думы города.</w:t>
      </w:r>
      <w:r>
        <w:t xml:space="preserve"> </w:t>
      </w:r>
    </w:p>
    <w:p w:rsidR="00AA4A9C" w:rsidRPr="00224137" w:rsidRDefault="00AA4A9C" w:rsidP="00AA4A9C">
      <w:pPr>
        <w:jc w:val="both"/>
      </w:pPr>
      <w:r>
        <w:t xml:space="preserve">   </w:t>
      </w:r>
    </w:p>
    <w:p w:rsidR="00AA4A9C" w:rsidRDefault="00AA4A9C" w:rsidP="00224137">
      <w:pPr>
        <w:jc w:val="both"/>
      </w:pPr>
      <w:r>
        <w:rPr>
          <w:b/>
        </w:rPr>
        <w:t xml:space="preserve">             </w:t>
      </w:r>
      <w:r w:rsidRPr="00AA4A9C">
        <w:t>Сог</w:t>
      </w:r>
      <w:r>
        <w:t>ласно представленному  Думой городского округа проекту</w:t>
      </w:r>
      <w:r w:rsidRPr="00AA4A9C">
        <w:t xml:space="preserve"> </w:t>
      </w:r>
      <w:r>
        <w:t>решения  Думы городского округа "Об установлении денежного содержания председателю Думы городского округа на 2014 год»</w:t>
      </w:r>
      <w:r>
        <w:t>, следует отметить следующее:</w:t>
      </w:r>
    </w:p>
    <w:p w:rsidR="00AA4A9C" w:rsidRDefault="00AA4A9C" w:rsidP="00224137">
      <w:pPr>
        <w:jc w:val="both"/>
      </w:pPr>
      <w:r>
        <w:t xml:space="preserve"> 1.  Статьей 67 Устава муниципального образования – город Тулун определены отношения по определению размеров и условий оплаты труда депутатов Думы </w:t>
      </w:r>
      <w:r w:rsidR="00BF42C7">
        <w:t xml:space="preserve"> города</w:t>
      </w:r>
      <w:r w:rsidR="00224137">
        <w:t>,</w:t>
      </w:r>
      <w:r w:rsidR="00BF42C7">
        <w:t xml:space="preserve"> осуществляющих свои полномочия на постоянной основе, на основе решения Думы города. </w:t>
      </w:r>
    </w:p>
    <w:p w:rsidR="00BF42C7" w:rsidRDefault="00BF42C7" w:rsidP="00224137">
      <w:pPr>
        <w:jc w:val="both"/>
      </w:pPr>
      <w:r>
        <w:t xml:space="preserve">          Решением Думы городского округа  от 08.06.2010 года № 16-ДГО утверждено «Положение  об оплате труда депутатов Думы городского округа, осуществляющих свои </w:t>
      </w:r>
      <w:bookmarkStart w:id="0" w:name="_GoBack"/>
      <w:bookmarkEnd w:id="0"/>
      <w:r>
        <w:t>полномочия на постоянной основе».</w:t>
      </w:r>
    </w:p>
    <w:p w:rsidR="00BF42C7" w:rsidRDefault="00BF42C7" w:rsidP="00224137">
      <w:pPr>
        <w:jc w:val="both"/>
      </w:pPr>
      <w:r>
        <w:t xml:space="preserve">          Пунктом 2.2 Положения  определено ежегодно на соответствующий календарный год, в пределах расходов, предусмотренных на оплату труда депутатов, осуществляющих свои полномочия на постоянной основе, в местном бюджете, на соответствующий год, устанавливать решением  Думы города размер денежного поощрения.</w:t>
      </w:r>
    </w:p>
    <w:p w:rsidR="00BF42C7" w:rsidRDefault="00BF42C7" w:rsidP="00224137">
      <w:pPr>
        <w:jc w:val="both"/>
      </w:pPr>
      <w:r>
        <w:t xml:space="preserve">        Таким образом,</w:t>
      </w:r>
      <w:r w:rsidR="00224137">
        <w:t xml:space="preserve"> пункт 1 </w:t>
      </w:r>
      <w:r>
        <w:t xml:space="preserve"> проект</w:t>
      </w:r>
      <w:r w:rsidR="00224137">
        <w:t>а</w:t>
      </w:r>
      <w:r>
        <w:t xml:space="preserve"> решения Думы </w:t>
      </w:r>
      <w:r>
        <w:t xml:space="preserve"> городского округа "Об установлении денежного содержания председателю Думы городского округа на 2014 год»</w:t>
      </w:r>
      <w:r>
        <w:t>,</w:t>
      </w:r>
      <w:r w:rsidR="00224137">
        <w:t xml:space="preserve"> подготовлен в нарушение действующего </w:t>
      </w:r>
      <w:r>
        <w:t xml:space="preserve"> Положения, в связи с чем, подлежит приведению в соответствие, с </w:t>
      </w:r>
      <w:r w:rsidR="00224137">
        <w:t xml:space="preserve">нормой </w:t>
      </w:r>
      <w:proofErr w:type="spellStart"/>
      <w:r w:rsidR="00224137">
        <w:t>п.п</w:t>
      </w:r>
      <w:proofErr w:type="spellEnd"/>
      <w:r w:rsidR="00224137">
        <w:t>. 2.2 Положения.</w:t>
      </w:r>
    </w:p>
    <w:p w:rsidR="00224137" w:rsidRDefault="00224137" w:rsidP="00224137">
      <w:pPr>
        <w:jc w:val="both"/>
      </w:pPr>
      <w:r>
        <w:t>Пункты 2,3  включены в данный проект не корректно, и подлежат исключению.</w:t>
      </w:r>
    </w:p>
    <w:p w:rsidR="00224137" w:rsidRDefault="00224137" w:rsidP="00224137">
      <w:pPr>
        <w:jc w:val="both"/>
        <w:rPr>
          <w:b/>
        </w:rPr>
      </w:pPr>
      <w:r w:rsidRPr="00224137">
        <w:rPr>
          <w:b/>
        </w:rPr>
        <w:t>ВЫВОДЫ</w:t>
      </w:r>
      <w:r>
        <w:rPr>
          <w:b/>
        </w:rPr>
        <w:t>:</w:t>
      </w:r>
    </w:p>
    <w:p w:rsidR="00224137" w:rsidRPr="00224137" w:rsidRDefault="00224137" w:rsidP="00224137">
      <w:pPr>
        <w:jc w:val="both"/>
      </w:pPr>
    </w:p>
    <w:p w:rsidR="00224137" w:rsidRDefault="00224137" w:rsidP="00224137">
      <w:pPr>
        <w:jc w:val="both"/>
      </w:pPr>
      <w:r>
        <w:t xml:space="preserve">           </w:t>
      </w:r>
      <w:r w:rsidRPr="00224137">
        <w:t>На основании изложенного</w:t>
      </w:r>
      <w:proofErr w:type="gramStart"/>
      <w:r w:rsidRPr="00224137">
        <w:t xml:space="preserve"> </w:t>
      </w:r>
      <w:proofErr w:type="spellStart"/>
      <w:r w:rsidRPr="00224137">
        <w:t>К</w:t>
      </w:r>
      <w:proofErr w:type="gramEnd"/>
      <w:r w:rsidRPr="00224137">
        <w:t>онтрольно</w:t>
      </w:r>
      <w:proofErr w:type="spellEnd"/>
      <w:r w:rsidRPr="00224137">
        <w:t xml:space="preserve"> – счетная палата предлагает текстовую часть проекта решения привести в соответствие с действующими нормами регулирующими  оплату труда депутатов Думы городского округа, осуществляющих свои полномочия на постоянной основе</w:t>
      </w:r>
      <w:r>
        <w:t>.</w:t>
      </w:r>
    </w:p>
    <w:p w:rsidR="00224137" w:rsidRDefault="00224137" w:rsidP="00224137">
      <w:pPr>
        <w:jc w:val="both"/>
      </w:pPr>
    </w:p>
    <w:p w:rsidR="00224137" w:rsidRDefault="00224137" w:rsidP="00224137">
      <w:pPr>
        <w:jc w:val="both"/>
      </w:pPr>
      <w:r>
        <w:t>Председатель КСП г. Тулуна                                                                        Е.В. Новикевич</w:t>
      </w:r>
    </w:p>
    <w:p w:rsidR="00224137" w:rsidRPr="00224137" w:rsidRDefault="00224137" w:rsidP="00224137"/>
    <w:p w:rsidR="00AA4A9C" w:rsidRPr="00AA4A9C" w:rsidRDefault="00AA4A9C" w:rsidP="00AA4A9C">
      <w:pPr>
        <w:jc w:val="both"/>
      </w:pPr>
    </w:p>
    <w:p w:rsidR="00AA4A9C" w:rsidRDefault="00AA4A9C" w:rsidP="00AA4A9C">
      <w:pPr>
        <w:jc w:val="both"/>
        <w:rPr>
          <w:b/>
        </w:rPr>
      </w:pPr>
    </w:p>
    <w:p w:rsidR="00AA4A9C" w:rsidRDefault="00AA4A9C" w:rsidP="00224137">
      <w:pPr>
        <w:jc w:val="both"/>
      </w:pPr>
      <w:r>
        <w:rPr>
          <w:b/>
        </w:rPr>
        <w:t xml:space="preserve">           </w:t>
      </w:r>
    </w:p>
    <w:p w:rsidR="00205712" w:rsidRDefault="00205712"/>
    <w:sectPr w:rsidR="0020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952"/>
    <w:multiLevelType w:val="hybridMultilevel"/>
    <w:tmpl w:val="62A00784"/>
    <w:lvl w:ilvl="0" w:tplc="C04CB80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9C"/>
    <w:rsid w:val="00017403"/>
    <w:rsid w:val="0002699E"/>
    <w:rsid w:val="000F278B"/>
    <w:rsid w:val="00106258"/>
    <w:rsid w:val="00116711"/>
    <w:rsid w:val="001235D9"/>
    <w:rsid w:val="001A2C98"/>
    <w:rsid w:val="001C67FF"/>
    <w:rsid w:val="00205712"/>
    <w:rsid w:val="00224137"/>
    <w:rsid w:val="002269FF"/>
    <w:rsid w:val="00263558"/>
    <w:rsid w:val="0032278B"/>
    <w:rsid w:val="0033309E"/>
    <w:rsid w:val="003432BD"/>
    <w:rsid w:val="00343F06"/>
    <w:rsid w:val="003C038E"/>
    <w:rsid w:val="003C2028"/>
    <w:rsid w:val="003C33A0"/>
    <w:rsid w:val="003C5BEA"/>
    <w:rsid w:val="003E0298"/>
    <w:rsid w:val="003F2FD5"/>
    <w:rsid w:val="00414D7C"/>
    <w:rsid w:val="00422BB1"/>
    <w:rsid w:val="00436D24"/>
    <w:rsid w:val="00463E92"/>
    <w:rsid w:val="00522F61"/>
    <w:rsid w:val="005C3EF3"/>
    <w:rsid w:val="005D61C4"/>
    <w:rsid w:val="00624252"/>
    <w:rsid w:val="00654E0D"/>
    <w:rsid w:val="006918C6"/>
    <w:rsid w:val="00692A00"/>
    <w:rsid w:val="006972DD"/>
    <w:rsid w:val="006A026B"/>
    <w:rsid w:val="006B4C01"/>
    <w:rsid w:val="006C0BB3"/>
    <w:rsid w:val="006D2C8F"/>
    <w:rsid w:val="00722101"/>
    <w:rsid w:val="00723EDB"/>
    <w:rsid w:val="007D0CD8"/>
    <w:rsid w:val="008042FC"/>
    <w:rsid w:val="00812E62"/>
    <w:rsid w:val="00821C58"/>
    <w:rsid w:val="00861264"/>
    <w:rsid w:val="008C50C9"/>
    <w:rsid w:val="00904FA8"/>
    <w:rsid w:val="009261F7"/>
    <w:rsid w:val="00944B01"/>
    <w:rsid w:val="00960A37"/>
    <w:rsid w:val="00994621"/>
    <w:rsid w:val="009A71FA"/>
    <w:rsid w:val="009B5699"/>
    <w:rsid w:val="00A72B57"/>
    <w:rsid w:val="00AA02BF"/>
    <w:rsid w:val="00AA4A9C"/>
    <w:rsid w:val="00B07D70"/>
    <w:rsid w:val="00B64679"/>
    <w:rsid w:val="00B778E9"/>
    <w:rsid w:val="00BC3620"/>
    <w:rsid w:val="00BF42C7"/>
    <w:rsid w:val="00C07742"/>
    <w:rsid w:val="00C5483D"/>
    <w:rsid w:val="00C6114F"/>
    <w:rsid w:val="00CD4BE6"/>
    <w:rsid w:val="00CF643D"/>
    <w:rsid w:val="00D310F5"/>
    <w:rsid w:val="00D506B3"/>
    <w:rsid w:val="00D87A58"/>
    <w:rsid w:val="00D9136A"/>
    <w:rsid w:val="00D9372C"/>
    <w:rsid w:val="00DC30DB"/>
    <w:rsid w:val="00EC13A2"/>
    <w:rsid w:val="00F0181F"/>
    <w:rsid w:val="00F50E25"/>
    <w:rsid w:val="00F53B59"/>
    <w:rsid w:val="00F57FD3"/>
    <w:rsid w:val="00F80C7A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2013-12-25T06:00:00Z</cp:lastPrinted>
  <dcterms:created xsi:type="dcterms:W3CDTF">2013-12-25T05:31:00Z</dcterms:created>
  <dcterms:modified xsi:type="dcterms:W3CDTF">2013-12-25T06:06:00Z</dcterms:modified>
</cp:coreProperties>
</file>