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DF1" w:rsidRDefault="00F26DF1" w:rsidP="00F579BC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0260"/>
      </w:tblGrid>
      <w:tr w:rsidR="00E14445" w:rsidTr="00D24A40">
        <w:trPr>
          <w:cantSplit/>
        </w:trPr>
        <w:tc>
          <w:tcPr>
            <w:tcW w:w="10260" w:type="dxa"/>
            <w:hideMark/>
          </w:tcPr>
          <w:p w:rsidR="00E14445" w:rsidRDefault="00E14445" w:rsidP="00C822B8">
            <w:pPr>
              <w:ind w:right="31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РОССИЙСКАЯ  ФЕДЕРАЦИЯ</w:t>
            </w:r>
          </w:p>
          <w:p w:rsidR="00E14445" w:rsidRDefault="00E14445" w:rsidP="00C822B8">
            <w:pPr>
              <w:ind w:right="31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ИРКУТСКАЯ ОБЛАСТЬ</w:t>
            </w:r>
          </w:p>
        </w:tc>
      </w:tr>
      <w:tr w:rsidR="00E14445" w:rsidTr="00D24A40">
        <w:trPr>
          <w:cantSplit/>
        </w:trPr>
        <w:tc>
          <w:tcPr>
            <w:tcW w:w="10260" w:type="dxa"/>
            <w:hideMark/>
          </w:tcPr>
          <w:p w:rsidR="00E14445" w:rsidRDefault="00E14445" w:rsidP="00C822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«КОНТРОЛЬНО-СЧЕТНАЯ  ПАЛАТА</w:t>
            </w:r>
          </w:p>
          <w:p w:rsidR="00C822B8" w:rsidRDefault="00E14445" w:rsidP="00C822B8">
            <w:pPr>
              <w:ind w:right="43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ГОРОДСКОГО  ОКРУГА  МУНИЦИПАЛЬНОГО  ОБРАЗОВАНИЯ </w:t>
            </w:r>
          </w:p>
          <w:p w:rsidR="00E14445" w:rsidRDefault="00E14445" w:rsidP="00C822B8">
            <w:pPr>
              <w:ind w:right="43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«ГОРОД ТУЛУН»</w:t>
            </w:r>
          </w:p>
        </w:tc>
      </w:tr>
      <w:tr w:rsidR="00E14445" w:rsidTr="00D24A40">
        <w:trPr>
          <w:cantSplit/>
        </w:trPr>
        <w:tc>
          <w:tcPr>
            <w:tcW w:w="10260" w:type="dxa"/>
          </w:tcPr>
          <w:p w:rsidR="00E14445" w:rsidRDefault="00E14445" w:rsidP="00D24A4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14445" w:rsidTr="00D24A40">
        <w:trPr>
          <w:cantSplit/>
        </w:trPr>
        <w:tc>
          <w:tcPr>
            <w:tcW w:w="10260" w:type="dxa"/>
            <w:hideMark/>
          </w:tcPr>
          <w:p w:rsidR="00E14445" w:rsidRDefault="00E14445" w:rsidP="00D24A40">
            <w:pPr>
              <w:spacing w:line="276" w:lineRule="auto"/>
              <w:ind w:left="-108"/>
              <w:rPr>
                <w:rFonts w:ascii="Arial" w:hAnsi="Arial"/>
                <w:sz w:val="16"/>
                <w:lang w:eastAsia="en-US"/>
              </w:rPr>
            </w:pPr>
          </w:p>
        </w:tc>
      </w:tr>
    </w:tbl>
    <w:p w:rsidR="00E14445" w:rsidRDefault="007B6236" w:rsidP="00E14445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A813CD8" wp14:editId="5B07FB8A">
                <wp:simplePos x="0" y="0"/>
                <wp:positionH relativeFrom="column">
                  <wp:posOffset>1270</wp:posOffset>
                </wp:positionH>
                <wp:positionV relativeFrom="paragraph">
                  <wp:posOffset>48895</wp:posOffset>
                </wp:positionV>
                <wp:extent cx="5873115" cy="0"/>
                <wp:effectExtent l="0" t="19050" r="1333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11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3.85pt" to="462.5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" o:allowincell="f" strokeweight="3pt"/>
            </w:pict>
          </mc:Fallback>
        </mc:AlternateContent>
      </w:r>
      <w:r>
        <w:t xml:space="preserve">  </w:t>
      </w:r>
    </w:p>
    <w:p w:rsidR="00E14445" w:rsidRPr="00C344B9" w:rsidRDefault="00E14445" w:rsidP="00E14445">
      <w:pPr>
        <w:rPr>
          <w:b/>
        </w:rPr>
      </w:pPr>
    </w:p>
    <w:p w:rsidR="00E14445" w:rsidRPr="00C344B9" w:rsidRDefault="00E14445" w:rsidP="00E14445">
      <w:pPr>
        <w:jc w:val="center"/>
        <w:rPr>
          <w:b/>
        </w:rPr>
      </w:pPr>
      <w:r w:rsidRPr="00C344B9">
        <w:rPr>
          <w:b/>
        </w:rPr>
        <w:t>Заключение № 5- 02</w:t>
      </w:r>
    </w:p>
    <w:p w:rsidR="00E14445" w:rsidRPr="00C344B9" w:rsidRDefault="00E14445" w:rsidP="00E14445">
      <w:pPr>
        <w:jc w:val="center"/>
        <w:rPr>
          <w:b/>
        </w:rPr>
      </w:pPr>
      <w:r w:rsidRPr="00C344B9">
        <w:rPr>
          <w:b/>
        </w:rPr>
        <w:t xml:space="preserve">по результатам проведения внешней проверки бюджетной отчетности </w:t>
      </w:r>
      <w:r w:rsidR="00542234" w:rsidRPr="00C344B9">
        <w:rPr>
          <w:b/>
        </w:rPr>
        <w:t xml:space="preserve">МУ «Администрация городского округа муниципального образования </w:t>
      </w:r>
      <w:r w:rsidR="00850317" w:rsidRPr="00C344B9">
        <w:rPr>
          <w:b/>
        </w:rPr>
        <w:t>-</w:t>
      </w:r>
      <w:r w:rsidR="007B6236">
        <w:rPr>
          <w:b/>
        </w:rPr>
        <w:t xml:space="preserve"> </w:t>
      </w:r>
      <w:r w:rsidR="00542234" w:rsidRPr="00C344B9">
        <w:rPr>
          <w:b/>
        </w:rPr>
        <w:t>«город Тулун»</w:t>
      </w:r>
    </w:p>
    <w:p w:rsidR="00542234" w:rsidRPr="00C344B9" w:rsidRDefault="00542234" w:rsidP="00E14445">
      <w:pPr>
        <w:ind w:firstLine="567"/>
        <w:jc w:val="both"/>
        <w:rPr>
          <w:b/>
        </w:rPr>
      </w:pPr>
    </w:p>
    <w:p w:rsidR="00E14445" w:rsidRPr="00E14445" w:rsidRDefault="005C1DE8" w:rsidP="00E14445">
      <w:pPr>
        <w:ind w:firstLine="567"/>
        <w:jc w:val="both"/>
      </w:pPr>
      <w:r>
        <w:t>08</w:t>
      </w:r>
      <w:r w:rsidR="00C822B8">
        <w:t xml:space="preserve"> мая </w:t>
      </w:r>
      <w:r w:rsidR="00E14445" w:rsidRPr="00E14445">
        <w:t xml:space="preserve">2015 года                                                                       </w:t>
      </w:r>
      <w:r w:rsidR="00E14445">
        <w:t xml:space="preserve">                 </w:t>
      </w:r>
      <w:r w:rsidR="00E14445" w:rsidRPr="00E14445">
        <w:t xml:space="preserve">  </w:t>
      </w:r>
      <w:r w:rsidR="007B6236">
        <w:t xml:space="preserve">            </w:t>
      </w:r>
      <w:r w:rsidR="00E14445" w:rsidRPr="00E14445">
        <w:t>г. Тулун</w:t>
      </w:r>
    </w:p>
    <w:p w:rsidR="00542234" w:rsidRDefault="00542234" w:rsidP="00542234">
      <w:pPr>
        <w:ind w:firstLine="567"/>
        <w:jc w:val="both"/>
        <w:rPr>
          <w:sz w:val="28"/>
          <w:szCs w:val="28"/>
        </w:rPr>
      </w:pPr>
    </w:p>
    <w:p w:rsidR="00542234" w:rsidRPr="00542234" w:rsidRDefault="00542234" w:rsidP="005C1DE8">
      <w:pPr>
        <w:tabs>
          <w:tab w:val="left" w:pos="567"/>
        </w:tabs>
        <w:ind w:firstLine="567"/>
        <w:jc w:val="both"/>
      </w:pPr>
      <w:r w:rsidRPr="00542234">
        <w:t>Настоящее заключение подготовлено</w:t>
      </w:r>
      <w:proofErr w:type="gramStart"/>
      <w:r w:rsidRPr="00542234">
        <w:t xml:space="preserve"> </w:t>
      </w:r>
      <w:proofErr w:type="spellStart"/>
      <w:r w:rsidRPr="00542234">
        <w:t>К</w:t>
      </w:r>
      <w:proofErr w:type="gramEnd"/>
      <w:r w:rsidRPr="00542234">
        <w:t>онтрольно</w:t>
      </w:r>
      <w:proofErr w:type="spellEnd"/>
      <w:r w:rsidRPr="00542234">
        <w:t xml:space="preserve"> </w:t>
      </w:r>
      <w:r w:rsidR="007B6236">
        <w:t>-</w:t>
      </w:r>
      <w:r w:rsidRPr="00542234">
        <w:t xml:space="preserve"> счетной палатой  г. Тулуна  на основании статей 157, 264.4 Бюджетного кодекса Российской Федерации, ч.2 статьи 9 Федерального закона от 07.02.2011</w:t>
      </w:r>
      <w:r w:rsidR="004E4564">
        <w:t>г</w:t>
      </w:r>
      <w:r w:rsidRPr="00542234">
        <w:t xml:space="preserve"> № 6-ФЗ и ст</w:t>
      </w:r>
      <w:r w:rsidR="00477DEE">
        <w:t>.</w:t>
      </w:r>
      <w:r w:rsidRPr="00542234">
        <w:t xml:space="preserve"> 6 Положения о бюджетном процессе в муниципальном образовании город Тулун, утвержденное решением Думы городского округа от  13.05.2013</w:t>
      </w:r>
      <w:r w:rsidR="00477DEE">
        <w:t xml:space="preserve">г </w:t>
      </w:r>
      <w:r w:rsidRPr="00542234">
        <w:t xml:space="preserve"> № 06-ДГО.</w:t>
      </w:r>
    </w:p>
    <w:p w:rsidR="00542234" w:rsidRDefault="00542234" w:rsidP="005C1DE8">
      <w:pPr>
        <w:tabs>
          <w:tab w:val="left" w:pos="567"/>
        </w:tabs>
        <w:ind w:firstLine="567"/>
        <w:jc w:val="both"/>
      </w:pPr>
      <w:r w:rsidRPr="00542234">
        <w:t xml:space="preserve">Представленная для внешней проверки годовая бюджетная отчетность за 2014 год составлена </w:t>
      </w:r>
      <w:r>
        <w:t>главным распорядителем, главным администратором</w:t>
      </w:r>
      <w:r w:rsidRPr="00542234">
        <w:t xml:space="preserve"> </w:t>
      </w:r>
      <w:r>
        <w:t xml:space="preserve">доходов бюджета, главным администратором </w:t>
      </w:r>
      <w:proofErr w:type="gramStart"/>
      <w:r>
        <w:t xml:space="preserve">источников финансирования дефицита </w:t>
      </w:r>
      <w:r w:rsidRPr="00542234">
        <w:t>бюджета города</w:t>
      </w:r>
      <w:proofErr w:type="gramEnd"/>
      <w:r w:rsidRPr="00542234">
        <w:t xml:space="preserve"> Тулуна – </w:t>
      </w:r>
      <w:r>
        <w:t>МУ «Администрация города Тулуна».</w:t>
      </w:r>
    </w:p>
    <w:p w:rsidR="00542234" w:rsidRDefault="00DB5F67" w:rsidP="005C1DE8">
      <w:pPr>
        <w:tabs>
          <w:tab w:val="left" w:pos="567"/>
        </w:tabs>
        <w:ind w:firstLine="567"/>
        <w:jc w:val="both"/>
      </w:pPr>
      <w:r>
        <w:t>По результатам проверки бюджетной отчетности администратор</w:t>
      </w:r>
      <w:r w:rsidR="00D66B8A">
        <w:t>а доходов</w:t>
      </w:r>
      <w:r>
        <w:t xml:space="preserve"> </w:t>
      </w:r>
      <w:r w:rsidR="00D66B8A">
        <w:t xml:space="preserve">УМИиЗО </w:t>
      </w:r>
      <w:r w:rsidR="00C05677">
        <w:t>оформлено</w:t>
      </w:r>
      <w:r>
        <w:t xml:space="preserve"> </w:t>
      </w:r>
      <w:r w:rsidR="00F7723E">
        <w:t>заключени</w:t>
      </w:r>
      <w:r w:rsidR="00C05677">
        <w:t xml:space="preserve">е </w:t>
      </w:r>
      <w:r w:rsidR="00F7723E">
        <w:t xml:space="preserve"> №5-02/1 от 24.04.2015г,</w:t>
      </w:r>
      <w:r w:rsidR="00D46293">
        <w:t xml:space="preserve"> результаты</w:t>
      </w:r>
      <w:r w:rsidR="00F7723E" w:rsidRPr="00F7723E">
        <w:t xml:space="preserve"> </w:t>
      </w:r>
      <w:r w:rsidR="00D46293">
        <w:t>проверки</w:t>
      </w:r>
      <w:r w:rsidR="00F7723E">
        <w:t xml:space="preserve"> учтены при составлении настоящего заключения.</w:t>
      </w:r>
    </w:p>
    <w:p w:rsidR="00F7723E" w:rsidRDefault="00F7723E" w:rsidP="005C1DE8">
      <w:pPr>
        <w:tabs>
          <w:tab w:val="left" w:pos="567"/>
        </w:tabs>
        <w:ind w:firstLine="567"/>
        <w:jc w:val="both"/>
      </w:pPr>
    </w:p>
    <w:p w:rsidR="00F7723E" w:rsidRDefault="00F7723E" w:rsidP="005C1DE8">
      <w:pPr>
        <w:tabs>
          <w:tab w:val="left" w:pos="567"/>
        </w:tabs>
        <w:ind w:firstLine="567"/>
        <w:jc w:val="both"/>
      </w:pPr>
    </w:p>
    <w:p w:rsidR="00C344B9" w:rsidRPr="00542234" w:rsidRDefault="00C344B9" w:rsidP="005C1DE8">
      <w:pPr>
        <w:tabs>
          <w:tab w:val="left" w:pos="567"/>
        </w:tabs>
        <w:ind w:firstLine="567"/>
        <w:jc w:val="both"/>
      </w:pPr>
    </w:p>
    <w:p w:rsidR="00542234" w:rsidRPr="00542234" w:rsidRDefault="00542234" w:rsidP="005C1DE8">
      <w:pPr>
        <w:tabs>
          <w:tab w:val="left" w:pos="567"/>
        </w:tabs>
        <w:jc w:val="center"/>
        <w:rPr>
          <w:b/>
        </w:rPr>
      </w:pPr>
      <w:r w:rsidRPr="00542234">
        <w:rPr>
          <w:b/>
        </w:rPr>
        <w:t>1. Полнота бюджетной отчетности и ее соответствие требованиям нормативных правовых актов.</w:t>
      </w:r>
    </w:p>
    <w:p w:rsidR="00542234" w:rsidRPr="00542234" w:rsidRDefault="00542234" w:rsidP="005C1DE8">
      <w:pPr>
        <w:tabs>
          <w:tab w:val="left" w:pos="567"/>
        </w:tabs>
        <w:jc w:val="both"/>
        <w:rPr>
          <w:b/>
        </w:rPr>
      </w:pPr>
    </w:p>
    <w:p w:rsidR="00475AE0" w:rsidRDefault="00475AE0" w:rsidP="005C1DE8">
      <w:pPr>
        <w:tabs>
          <w:tab w:val="left" w:pos="567"/>
        </w:tabs>
        <w:ind w:firstLine="567"/>
        <w:jc w:val="both"/>
      </w:pPr>
      <w:r>
        <w:t xml:space="preserve">В соответствии с решением </w:t>
      </w:r>
      <w:r w:rsidRPr="00E11E20">
        <w:t xml:space="preserve">Думы городского округа от 30.12.2013г №36-ДГО «О бюджете муниципального образования – «город Тулун» на 2014 год и на плановый период 2015 и 2016 годов» </w:t>
      </w:r>
      <w:r>
        <w:t xml:space="preserve">Администрация города Тулуна </w:t>
      </w:r>
      <w:r w:rsidRPr="00E11E20">
        <w:t xml:space="preserve">является </w:t>
      </w:r>
      <w:r>
        <w:t>главным распорядителем, главным администратором</w:t>
      </w:r>
      <w:r w:rsidRPr="00542234">
        <w:t xml:space="preserve"> </w:t>
      </w:r>
      <w:r>
        <w:t xml:space="preserve">доходов бюджета, главным администратором источников финансирования дефицита </w:t>
      </w:r>
      <w:r w:rsidRPr="00542234">
        <w:t>бюджета</w:t>
      </w:r>
      <w:r>
        <w:t>.</w:t>
      </w:r>
    </w:p>
    <w:p w:rsidR="008024A3" w:rsidRDefault="008024A3" w:rsidP="005C1DE8">
      <w:pPr>
        <w:tabs>
          <w:tab w:val="left" w:pos="567"/>
        </w:tabs>
        <w:autoSpaceDE w:val="0"/>
        <w:autoSpaceDN w:val="0"/>
        <w:adjustRightInd w:val="0"/>
        <w:ind w:firstLine="540"/>
        <w:jc w:val="both"/>
      </w:pPr>
      <w:proofErr w:type="gramStart"/>
      <w:r>
        <w:t>В соответствии с Приказом Министерства Ф</w:t>
      </w:r>
      <w:r w:rsidR="00477DEE">
        <w:t>инансов РФ от 28 декабря 2010 г</w:t>
      </w:r>
      <w:r>
        <w:t xml:space="preserve"> </w:t>
      </w:r>
      <w:r w:rsidR="00477DEE">
        <w:t>№</w:t>
      </w:r>
      <w:r>
        <w:t xml:space="preserve"> 191н «Об утверждении инструкции о порядке составления  и представления годовой, квартальной и месячной отчетности об исполнении бюджетов бюджетной системы Российской Федерации» (далее Инструкция) бюджетная отчетность</w:t>
      </w:r>
      <w:r w:rsidRPr="00C05CC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представлена на бумажном носителе в сброшюрованном и пронумерованном виде с оглавлением и сопроводительным письмом, бюджетная отчетность </w:t>
      </w:r>
      <w:r>
        <w:t>подписана руководителем и главным бухгалтером МУ «Администрация</w:t>
      </w:r>
      <w:proofErr w:type="gramEnd"/>
      <w:r>
        <w:t xml:space="preserve"> города Тулуна» (далее - Администрация), что соответствует </w:t>
      </w:r>
      <w:proofErr w:type="spellStart"/>
      <w:r>
        <w:t>п.п</w:t>
      </w:r>
      <w:proofErr w:type="spellEnd"/>
      <w:r>
        <w:t>.</w:t>
      </w:r>
      <w:r w:rsidR="007B6236">
        <w:t xml:space="preserve"> </w:t>
      </w:r>
      <w:r>
        <w:t>2-6 Инструкции.</w:t>
      </w:r>
    </w:p>
    <w:p w:rsidR="009012A2" w:rsidRDefault="008024A3" w:rsidP="005C1DE8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</w:pPr>
      <w:r w:rsidRPr="00FD5CD2">
        <w:rPr>
          <w:rFonts w:eastAsiaTheme="minorHAnsi"/>
          <w:bCs/>
          <w:lang w:eastAsia="en-US"/>
        </w:rPr>
        <w:t xml:space="preserve">Бюджетная отчетность </w:t>
      </w:r>
      <w:r w:rsidR="00475AE0">
        <w:rPr>
          <w:rFonts w:eastAsiaTheme="minorHAnsi"/>
          <w:bCs/>
          <w:lang w:eastAsia="en-US"/>
        </w:rPr>
        <w:t>главного распорядителя средств бюджета, главного администратора доходов</w:t>
      </w:r>
      <w:r w:rsidR="00387E56">
        <w:rPr>
          <w:rFonts w:eastAsiaTheme="minorHAnsi"/>
          <w:bCs/>
          <w:lang w:eastAsia="en-US"/>
        </w:rPr>
        <w:t>,</w:t>
      </w:r>
      <w:r w:rsidR="00387E56" w:rsidRPr="00387E56">
        <w:t xml:space="preserve"> </w:t>
      </w:r>
      <w:r w:rsidR="00387E56">
        <w:t xml:space="preserve">главного администратора источников финансирования дефицита </w:t>
      </w:r>
      <w:r w:rsidR="00387E56" w:rsidRPr="00542234">
        <w:t>бюджета</w:t>
      </w:r>
      <w:r w:rsidR="00B46FD0">
        <w:t xml:space="preserve"> </w:t>
      </w:r>
      <w:r w:rsidR="00475AE0">
        <w:rPr>
          <w:rFonts w:eastAsiaTheme="minorHAnsi"/>
          <w:bCs/>
          <w:lang w:eastAsia="en-US"/>
        </w:rPr>
        <w:t xml:space="preserve"> </w:t>
      </w:r>
      <w:r w:rsidRPr="00FD5CD2">
        <w:rPr>
          <w:rFonts w:eastAsiaTheme="minorHAnsi"/>
          <w:bCs/>
          <w:lang w:eastAsia="en-US"/>
        </w:rPr>
        <w:t>в соответствии с п.9 Инструкции составлена нарастающим итогом с начала года в рублях с точностью до второго десятичного знака после запятой</w:t>
      </w:r>
      <w:r>
        <w:rPr>
          <w:rFonts w:eastAsiaTheme="minorHAnsi"/>
          <w:bCs/>
          <w:lang w:eastAsia="en-US"/>
        </w:rPr>
        <w:t>.</w:t>
      </w:r>
      <w:r w:rsidR="009012A2" w:rsidRPr="009012A2">
        <w:t xml:space="preserve"> </w:t>
      </w:r>
      <w:r w:rsidR="009012A2">
        <w:t xml:space="preserve">В соответствии с п.8 Инструкции формы все показатели, которых не имеют числового значения ф.0503162, </w:t>
      </w:r>
      <w:r w:rsidR="009012A2">
        <w:lastRenderedPageBreak/>
        <w:t>ф.0503173, таблица № 4 в составе годовой бюджетной отчетности МУ «Администрация г.Тулуна» не представлены.</w:t>
      </w:r>
    </w:p>
    <w:p w:rsidR="009012A2" w:rsidRDefault="009012A2" w:rsidP="005C1DE8">
      <w:pPr>
        <w:pStyle w:val="ConsPlusNormal"/>
        <w:tabs>
          <w:tab w:val="left" w:pos="567"/>
        </w:tabs>
        <w:ind w:firstLine="540"/>
        <w:jc w:val="both"/>
      </w:pPr>
    </w:p>
    <w:p w:rsidR="008024A3" w:rsidRDefault="008024A3" w:rsidP="005C1DE8">
      <w:pPr>
        <w:tabs>
          <w:tab w:val="left" w:pos="567"/>
        </w:tabs>
        <w:ind w:firstLine="567"/>
        <w:jc w:val="both"/>
        <w:rPr>
          <w:rFonts w:eastAsiaTheme="minorHAnsi"/>
          <w:bCs/>
          <w:lang w:eastAsia="en-US"/>
        </w:rPr>
      </w:pPr>
    </w:p>
    <w:p w:rsidR="008024A3" w:rsidRPr="008024A3" w:rsidRDefault="008024A3" w:rsidP="005C1DE8">
      <w:pPr>
        <w:tabs>
          <w:tab w:val="left" w:pos="567"/>
        </w:tabs>
        <w:jc w:val="center"/>
        <w:rPr>
          <w:b/>
        </w:rPr>
      </w:pPr>
      <w:r w:rsidRPr="008024A3">
        <w:rPr>
          <w:b/>
        </w:rPr>
        <w:t>2. Анализ данных бюджетной отчетности</w:t>
      </w:r>
      <w:r>
        <w:rPr>
          <w:b/>
        </w:rPr>
        <w:t xml:space="preserve"> главного администратора доходов местного бюджета</w:t>
      </w:r>
      <w:r w:rsidR="00D2373F">
        <w:rPr>
          <w:b/>
        </w:rPr>
        <w:t xml:space="preserve"> МУ «Администрация города Тулуна»</w:t>
      </w:r>
    </w:p>
    <w:p w:rsidR="009F7B30" w:rsidRDefault="009F7B30" w:rsidP="005C1DE8">
      <w:pPr>
        <w:tabs>
          <w:tab w:val="left" w:pos="567"/>
        </w:tabs>
        <w:ind w:firstLine="567"/>
        <w:jc w:val="both"/>
      </w:pPr>
    </w:p>
    <w:p w:rsidR="00F95C07" w:rsidRPr="00C344B9" w:rsidRDefault="00F95C07" w:rsidP="005C1DE8">
      <w:pPr>
        <w:tabs>
          <w:tab w:val="left" w:pos="567"/>
        </w:tabs>
        <w:ind w:firstLine="567"/>
        <w:jc w:val="both"/>
      </w:pPr>
      <w:r w:rsidRPr="00C344B9">
        <w:t xml:space="preserve">Распоряжением мэра городского округа от 30.12.2013г №725  подведомственными администраторами доходов бюджета муниципального образования </w:t>
      </w:r>
      <w:r w:rsidR="00D2373F" w:rsidRPr="00C344B9">
        <w:t xml:space="preserve">- </w:t>
      </w:r>
      <w:r w:rsidRPr="00C344B9">
        <w:t>«город Тулун» на 2014 год определены МУ «Администрация города Тулуна», Комитет по экономике и финансам администрации городского округа (КЭФ), Управление по муниципальному имуществу и земельным отношениям администрации городского округа (УМИиЗО).</w:t>
      </w:r>
    </w:p>
    <w:p w:rsidR="00F95C07" w:rsidRPr="00C344B9" w:rsidRDefault="00F95C07" w:rsidP="005C1DE8">
      <w:pPr>
        <w:tabs>
          <w:tab w:val="left" w:pos="567"/>
        </w:tabs>
        <w:ind w:firstLine="567"/>
        <w:jc w:val="both"/>
      </w:pPr>
      <w:r w:rsidRPr="00C344B9">
        <w:t xml:space="preserve">На  2014 год бюджетные назначения по доходам утверждены в сумме 610574,7 тыс.руб., исполнены в сумме 609684,7 тыс.руб., что составляет </w:t>
      </w:r>
      <w:r w:rsidR="00886833" w:rsidRPr="00C344B9">
        <w:t xml:space="preserve"> 99,8% от плана.</w:t>
      </w:r>
    </w:p>
    <w:p w:rsidR="00886833" w:rsidRPr="00C344B9" w:rsidRDefault="00886833" w:rsidP="005C1DE8">
      <w:pPr>
        <w:tabs>
          <w:tab w:val="left" w:pos="567"/>
        </w:tabs>
        <w:ind w:firstLine="567"/>
        <w:jc w:val="both"/>
      </w:pPr>
    </w:p>
    <w:p w:rsidR="00F95C07" w:rsidRPr="00C344B9" w:rsidRDefault="00F95C07" w:rsidP="00F95C07">
      <w:pPr>
        <w:ind w:firstLine="708"/>
        <w:jc w:val="right"/>
      </w:pPr>
      <w:r w:rsidRPr="00C344B9">
        <w:t>Таблица 1</w:t>
      </w:r>
    </w:p>
    <w:p w:rsidR="00F95C07" w:rsidRPr="00C344B9" w:rsidRDefault="00F95C07" w:rsidP="00F95C07">
      <w:pPr>
        <w:jc w:val="center"/>
        <w:rPr>
          <w:b/>
        </w:rPr>
      </w:pPr>
      <w:r w:rsidRPr="00C344B9">
        <w:rPr>
          <w:b/>
        </w:rPr>
        <w:t>Исполнение утвержденных бюджетных назначений подведомственных администраторов доходов бюджета МО «город Тулун» за 201</w:t>
      </w:r>
      <w:r w:rsidR="00886833" w:rsidRPr="00C344B9">
        <w:rPr>
          <w:b/>
        </w:rPr>
        <w:t>4</w:t>
      </w:r>
      <w:r w:rsidRPr="00C344B9">
        <w:rPr>
          <w:b/>
        </w:rPr>
        <w:t xml:space="preserve"> год  ф.0503127 (тыс.руб.)</w:t>
      </w:r>
    </w:p>
    <w:p w:rsidR="00F95C07" w:rsidRPr="00B4075D" w:rsidRDefault="00F95C07" w:rsidP="00F95C07">
      <w:pPr>
        <w:jc w:val="right"/>
        <w:rPr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800"/>
        <w:gridCol w:w="1856"/>
        <w:gridCol w:w="1384"/>
        <w:gridCol w:w="1620"/>
      </w:tblGrid>
      <w:tr w:rsidR="00F95C07" w:rsidRPr="00B4075D" w:rsidTr="00D24A40">
        <w:tc>
          <w:tcPr>
            <w:tcW w:w="2988" w:type="dxa"/>
            <w:shd w:val="clear" w:color="auto" w:fill="auto"/>
          </w:tcPr>
          <w:p w:rsidR="00F95C07" w:rsidRPr="00B4075D" w:rsidRDefault="00F95C07" w:rsidP="00D24A40">
            <w:pPr>
              <w:jc w:val="center"/>
              <w:rPr>
                <w:sz w:val="22"/>
                <w:szCs w:val="22"/>
              </w:rPr>
            </w:pPr>
            <w:r w:rsidRPr="00B4075D">
              <w:rPr>
                <w:sz w:val="22"/>
                <w:szCs w:val="22"/>
              </w:rPr>
              <w:t>Наименование администраторов</w:t>
            </w:r>
          </w:p>
          <w:p w:rsidR="00F95C07" w:rsidRPr="00B4075D" w:rsidRDefault="00F95C07" w:rsidP="00D24A40">
            <w:pPr>
              <w:jc w:val="center"/>
              <w:rPr>
                <w:sz w:val="22"/>
                <w:szCs w:val="22"/>
              </w:rPr>
            </w:pPr>
            <w:r w:rsidRPr="00B4075D">
              <w:rPr>
                <w:sz w:val="22"/>
                <w:szCs w:val="22"/>
              </w:rPr>
              <w:t>доходов</w:t>
            </w:r>
          </w:p>
        </w:tc>
        <w:tc>
          <w:tcPr>
            <w:tcW w:w="1800" w:type="dxa"/>
            <w:shd w:val="clear" w:color="auto" w:fill="auto"/>
          </w:tcPr>
          <w:p w:rsidR="00F95C07" w:rsidRPr="00B4075D" w:rsidRDefault="00F95C07" w:rsidP="00F95C07">
            <w:pPr>
              <w:jc w:val="center"/>
              <w:rPr>
                <w:sz w:val="22"/>
                <w:szCs w:val="22"/>
              </w:rPr>
            </w:pPr>
            <w:r w:rsidRPr="00B4075D">
              <w:rPr>
                <w:sz w:val="22"/>
                <w:szCs w:val="22"/>
              </w:rPr>
              <w:t>Утвержденные бюджетные назначения на 201</w:t>
            </w:r>
            <w:r>
              <w:rPr>
                <w:sz w:val="22"/>
                <w:szCs w:val="22"/>
              </w:rPr>
              <w:t>4</w:t>
            </w:r>
            <w:r w:rsidRPr="00B4075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56" w:type="dxa"/>
            <w:shd w:val="clear" w:color="auto" w:fill="auto"/>
          </w:tcPr>
          <w:p w:rsidR="00F95C07" w:rsidRPr="00B4075D" w:rsidRDefault="00F95C07" w:rsidP="00F95C07">
            <w:pPr>
              <w:jc w:val="center"/>
              <w:rPr>
                <w:sz w:val="22"/>
                <w:szCs w:val="22"/>
              </w:rPr>
            </w:pPr>
            <w:r w:rsidRPr="00B4075D">
              <w:rPr>
                <w:sz w:val="22"/>
                <w:szCs w:val="22"/>
              </w:rPr>
              <w:t>Исполнено за 201</w:t>
            </w:r>
            <w:r>
              <w:rPr>
                <w:sz w:val="22"/>
                <w:szCs w:val="22"/>
              </w:rPr>
              <w:t>4</w:t>
            </w:r>
            <w:r w:rsidRPr="00B4075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384" w:type="dxa"/>
            <w:shd w:val="clear" w:color="auto" w:fill="auto"/>
          </w:tcPr>
          <w:p w:rsidR="00F95C07" w:rsidRPr="00B4075D" w:rsidRDefault="00F95C07" w:rsidP="00D24A40">
            <w:pPr>
              <w:jc w:val="center"/>
              <w:rPr>
                <w:sz w:val="22"/>
                <w:szCs w:val="22"/>
              </w:rPr>
            </w:pPr>
            <w:r w:rsidRPr="00B4075D">
              <w:rPr>
                <w:sz w:val="22"/>
                <w:szCs w:val="22"/>
              </w:rPr>
              <w:t xml:space="preserve">% </w:t>
            </w:r>
            <w:proofErr w:type="spellStart"/>
            <w:proofErr w:type="gramStart"/>
            <w:r w:rsidRPr="00B4075D">
              <w:rPr>
                <w:sz w:val="22"/>
                <w:szCs w:val="22"/>
              </w:rPr>
              <w:t>исполне-ния</w:t>
            </w:r>
            <w:proofErr w:type="spellEnd"/>
            <w:proofErr w:type="gramEnd"/>
          </w:p>
        </w:tc>
        <w:tc>
          <w:tcPr>
            <w:tcW w:w="1620" w:type="dxa"/>
            <w:shd w:val="clear" w:color="auto" w:fill="auto"/>
          </w:tcPr>
          <w:p w:rsidR="00F95C07" w:rsidRDefault="00F95C07" w:rsidP="00D24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Отклонения</w:t>
            </w:r>
          </w:p>
          <w:p w:rsidR="00F95C07" w:rsidRPr="00B4075D" w:rsidRDefault="00F95C07" w:rsidP="00D24A40">
            <w:pPr>
              <w:jc w:val="center"/>
              <w:rPr>
                <w:sz w:val="22"/>
                <w:szCs w:val="22"/>
              </w:rPr>
            </w:pPr>
            <w:r w:rsidRPr="00B4075D">
              <w:rPr>
                <w:sz w:val="22"/>
                <w:szCs w:val="22"/>
              </w:rPr>
              <w:t>(+,-)</w:t>
            </w:r>
          </w:p>
        </w:tc>
      </w:tr>
      <w:tr w:rsidR="00F95C07" w:rsidRPr="00B4075D" w:rsidTr="00D24A40">
        <w:tc>
          <w:tcPr>
            <w:tcW w:w="2988" w:type="dxa"/>
            <w:shd w:val="clear" w:color="auto" w:fill="auto"/>
          </w:tcPr>
          <w:p w:rsidR="00F95C07" w:rsidRPr="00B4075D" w:rsidRDefault="00F95C07" w:rsidP="00D24A40">
            <w:pPr>
              <w:rPr>
                <w:sz w:val="22"/>
                <w:szCs w:val="22"/>
              </w:rPr>
            </w:pPr>
            <w:r w:rsidRPr="00B4075D">
              <w:rPr>
                <w:sz w:val="22"/>
                <w:szCs w:val="22"/>
              </w:rPr>
              <w:t>1. МУ «Администрация города Тулуна»</w:t>
            </w:r>
          </w:p>
        </w:tc>
        <w:tc>
          <w:tcPr>
            <w:tcW w:w="1800" w:type="dxa"/>
            <w:shd w:val="clear" w:color="auto" w:fill="auto"/>
          </w:tcPr>
          <w:p w:rsidR="00F95C07" w:rsidRPr="00B4075D" w:rsidRDefault="00696186" w:rsidP="00D24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2586,6</w:t>
            </w:r>
          </w:p>
        </w:tc>
        <w:tc>
          <w:tcPr>
            <w:tcW w:w="1856" w:type="dxa"/>
            <w:shd w:val="clear" w:color="auto" w:fill="auto"/>
          </w:tcPr>
          <w:p w:rsidR="00F95C07" w:rsidRPr="00B4075D" w:rsidRDefault="00886833" w:rsidP="00D24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3241,0</w:t>
            </w:r>
          </w:p>
        </w:tc>
        <w:tc>
          <w:tcPr>
            <w:tcW w:w="1384" w:type="dxa"/>
            <w:shd w:val="clear" w:color="auto" w:fill="auto"/>
          </w:tcPr>
          <w:p w:rsidR="00F95C07" w:rsidRPr="00B4075D" w:rsidRDefault="00696186" w:rsidP="00D24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125,3</w:t>
            </w:r>
          </w:p>
        </w:tc>
        <w:tc>
          <w:tcPr>
            <w:tcW w:w="1620" w:type="dxa"/>
            <w:shd w:val="clear" w:color="auto" w:fill="auto"/>
          </w:tcPr>
          <w:p w:rsidR="00F95C07" w:rsidRPr="00B4075D" w:rsidRDefault="00937EF5" w:rsidP="00D24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+654,4</w:t>
            </w:r>
          </w:p>
        </w:tc>
      </w:tr>
      <w:tr w:rsidR="00F95C07" w:rsidRPr="00B4075D" w:rsidTr="00D24A40">
        <w:tc>
          <w:tcPr>
            <w:tcW w:w="2988" w:type="dxa"/>
            <w:shd w:val="clear" w:color="auto" w:fill="auto"/>
          </w:tcPr>
          <w:p w:rsidR="00F95C07" w:rsidRPr="004612EF" w:rsidRDefault="00F95C07" w:rsidP="00D24A40">
            <w:pPr>
              <w:jc w:val="both"/>
              <w:rPr>
                <w:sz w:val="22"/>
                <w:szCs w:val="22"/>
              </w:rPr>
            </w:pPr>
            <w:r w:rsidRPr="004612EF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Комитет по экономике и финансам</w:t>
            </w:r>
          </w:p>
        </w:tc>
        <w:tc>
          <w:tcPr>
            <w:tcW w:w="1800" w:type="dxa"/>
            <w:shd w:val="clear" w:color="auto" w:fill="auto"/>
          </w:tcPr>
          <w:p w:rsidR="00F95C07" w:rsidRPr="004612EF" w:rsidRDefault="00886833" w:rsidP="00D24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550964,1</w:t>
            </w:r>
          </w:p>
        </w:tc>
        <w:tc>
          <w:tcPr>
            <w:tcW w:w="1856" w:type="dxa"/>
            <w:shd w:val="clear" w:color="auto" w:fill="auto"/>
          </w:tcPr>
          <w:p w:rsidR="00F95C07" w:rsidRPr="004612EF" w:rsidRDefault="00886833" w:rsidP="00D24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549254,2</w:t>
            </w:r>
          </w:p>
        </w:tc>
        <w:tc>
          <w:tcPr>
            <w:tcW w:w="1384" w:type="dxa"/>
            <w:shd w:val="clear" w:color="auto" w:fill="auto"/>
          </w:tcPr>
          <w:p w:rsidR="00F95C07" w:rsidRPr="004612EF" w:rsidRDefault="00696186" w:rsidP="00D24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  <w:tc>
          <w:tcPr>
            <w:tcW w:w="1620" w:type="dxa"/>
            <w:shd w:val="clear" w:color="auto" w:fill="auto"/>
          </w:tcPr>
          <w:p w:rsidR="00F95C07" w:rsidRPr="004612EF" w:rsidRDefault="00937EF5" w:rsidP="00D24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-1709,9</w:t>
            </w:r>
          </w:p>
        </w:tc>
      </w:tr>
      <w:tr w:rsidR="00F95C07" w:rsidRPr="00B4075D" w:rsidTr="00D24A40">
        <w:tc>
          <w:tcPr>
            <w:tcW w:w="2988" w:type="dxa"/>
            <w:shd w:val="clear" w:color="auto" w:fill="auto"/>
          </w:tcPr>
          <w:p w:rsidR="00F95C07" w:rsidRPr="00B4075D" w:rsidRDefault="00F95C07" w:rsidP="00D24A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4075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УМИиЗО</w:t>
            </w:r>
          </w:p>
        </w:tc>
        <w:tc>
          <w:tcPr>
            <w:tcW w:w="1800" w:type="dxa"/>
            <w:shd w:val="clear" w:color="auto" w:fill="auto"/>
          </w:tcPr>
          <w:p w:rsidR="00F95C07" w:rsidRPr="00B4075D" w:rsidRDefault="00886833" w:rsidP="00886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57024,0</w:t>
            </w:r>
          </w:p>
        </w:tc>
        <w:tc>
          <w:tcPr>
            <w:tcW w:w="1856" w:type="dxa"/>
            <w:shd w:val="clear" w:color="auto" w:fill="auto"/>
          </w:tcPr>
          <w:p w:rsidR="00F95C07" w:rsidRPr="00B4075D" w:rsidRDefault="00886833" w:rsidP="00D24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57189,5</w:t>
            </w:r>
          </w:p>
        </w:tc>
        <w:tc>
          <w:tcPr>
            <w:tcW w:w="1384" w:type="dxa"/>
            <w:shd w:val="clear" w:color="auto" w:fill="auto"/>
          </w:tcPr>
          <w:p w:rsidR="00F95C07" w:rsidRPr="00B4075D" w:rsidRDefault="00886833" w:rsidP="00696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96186">
              <w:rPr>
                <w:sz w:val="22"/>
                <w:szCs w:val="22"/>
              </w:rPr>
              <w:t>00,3</w:t>
            </w:r>
          </w:p>
        </w:tc>
        <w:tc>
          <w:tcPr>
            <w:tcW w:w="1620" w:type="dxa"/>
            <w:shd w:val="clear" w:color="auto" w:fill="auto"/>
          </w:tcPr>
          <w:p w:rsidR="00F95C07" w:rsidRPr="00B4075D" w:rsidRDefault="00937EF5" w:rsidP="00D24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+165,5</w:t>
            </w:r>
          </w:p>
        </w:tc>
      </w:tr>
      <w:tr w:rsidR="00F95C07" w:rsidRPr="00B4075D" w:rsidTr="00D24A40">
        <w:tc>
          <w:tcPr>
            <w:tcW w:w="2988" w:type="dxa"/>
            <w:shd w:val="clear" w:color="auto" w:fill="auto"/>
          </w:tcPr>
          <w:p w:rsidR="00F95C07" w:rsidRPr="00B4075D" w:rsidRDefault="00F95C07" w:rsidP="00D24A4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</w:t>
            </w:r>
            <w:r w:rsidRPr="00B4075D">
              <w:rPr>
                <w:b/>
                <w:sz w:val="22"/>
                <w:szCs w:val="22"/>
              </w:rPr>
              <w:t>го</w:t>
            </w:r>
          </w:p>
        </w:tc>
        <w:tc>
          <w:tcPr>
            <w:tcW w:w="1800" w:type="dxa"/>
            <w:shd w:val="clear" w:color="auto" w:fill="auto"/>
          </w:tcPr>
          <w:p w:rsidR="00F95C07" w:rsidRPr="00B4075D" w:rsidRDefault="00886833" w:rsidP="00D24A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610574,7</w:t>
            </w:r>
          </w:p>
        </w:tc>
        <w:tc>
          <w:tcPr>
            <w:tcW w:w="1856" w:type="dxa"/>
            <w:shd w:val="clear" w:color="auto" w:fill="auto"/>
          </w:tcPr>
          <w:p w:rsidR="00F95C07" w:rsidRPr="00B4075D" w:rsidRDefault="00886833" w:rsidP="00D24A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609684,7</w:t>
            </w:r>
          </w:p>
        </w:tc>
        <w:tc>
          <w:tcPr>
            <w:tcW w:w="1384" w:type="dxa"/>
            <w:shd w:val="clear" w:color="auto" w:fill="auto"/>
          </w:tcPr>
          <w:p w:rsidR="00F95C07" w:rsidRPr="00B4075D" w:rsidRDefault="00886833" w:rsidP="00D24A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99,8</w:t>
            </w:r>
          </w:p>
        </w:tc>
        <w:tc>
          <w:tcPr>
            <w:tcW w:w="1620" w:type="dxa"/>
            <w:shd w:val="clear" w:color="auto" w:fill="auto"/>
          </w:tcPr>
          <w:p w:rsidR="00F95C07" w:rsidRPr="00B4075D" w:rsidRDefault="00937EF5" w:rsidP="00D24A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-890,0</w:t>
            </w:r>
          </w:p>
        </w:tc>
      </w:tr>
    </w:tbl>
    <w:p w:rsidR="00696186" w:rsidRDefault="00696186" w:rsidP="008024A3">
      <w:pPr>
        <w:ind w:firstLine="567"/>
        <w:jc w:val="both"/>
      </w:pPr>
    </w:p>
    <w:p w:rsidR="00696186" w:rsidRDefault="00696186" w:rsidP="008024A3">
      <w:pPr>
        <w:ind w:firstLine="567"/>
        <w:jc w:val="both"/>
      </w:pPr>
      <w:proofErr w:type="gramStart"/>
      <w:r>
        <w:t>Поступление доходов за 2014 год</w:t>
      </w:r>
      <w:r w:rsidR="00937EF5">
        <w:t xml:space="preserve"> (ф.0503127)</w:t>
      </w:r>
      <w:r>
        <w:t>, администратором которых является МУ «Администрация г. Тулуна» составило 3241,0 тыс.руб. или 125,3% от утвержденного плана по доходам  из них: госпошлина 1331,0 тыс.руб., доходы от оказания платных услуг 35,9 тыс.руб., штрафы и иные суммы 1236,9 тыс.руб., невыясненные поступления 56,</w:t>
      </w:r>
      <w:r w:rsidR="00BC27AE">
        <w:t>1</w:t>
      </w:r>
      <w:r>
        <w:t xml:space="preserve"> тыс.руб., прочие неналоговые доходы </w:t>
      </w:r>
      <w:r w:rsidR="00BC27AE">
        <w:t xml:space="preserve"> 204,8 тыс.руб., возврат остатка субсидий и субвенций прошлых лет не бюджетными</w:t>
      </w:r>
      <w:proofErr w:type="gramEnd"/>
      <w:r w:rsidR="00BC27AE">
        <w:t xml:space="preserve"> организациями  376,3 тыс.руб.</w:t>
      </w:r>
    </w:p>
    <w:p w:rsidR="00DA43EF" w:rsidRDefault="00DA43EF" w:rsidP="008024A3">
      <w:pPr>
        <w:ind w:firstLine="567"/>
        <w:jc w:val="both"/>
      </w:pPr>
      <w:r>
        <w:t>Дебиторск</w:t>
      </w:r>
      <w:r w:rsidR="00C7598F">
        <w:t>ая</w:t>
      </w:r>
      <w:r>
        <w:t xml:space="preserve"> задолженност</w:t>
      </w:r>
      <w:r w:rsidR="00C7598F">
        <w:t>ь</w:t>
      </w:r>
      <w:r>
        <w:t xml:space="preserve"> по доходам на 01.01.2015 года </w:t>
      </w:r>
      <w:r w:rsidR="00723524">
        <w:t xml:space="preserve">(ф.0503169) </w:t>
      </w:r>
      <w:r w:rsidR="00C7598F">
        <w:t>составила  194,1 тыс</w:t>
      </w:r>
      <w:proofErr w:type="gramStart"/>
      <w:r w:rsidR="00C7598F">
        <w:t>.р</w:t>
      </w:r>
      <w:proofErr w:type="gramEnd"/>
      <w:r w:rsidR="00C7598F">
        <w:t>уб.(неустойка по муниципальным контрактам)</w:t>
      </w:r>
      <w:r>
        <w:t xml:space="preserve">. </w:t>
      </w:r>
    </w:p>
    <w:p w:rsidR="00937EF5" w:rsidRDefault="00937EF5" w:rsidP="00937EF5">
      <w:pPr>
        <w:ind w:firstLine="567"/>
        <w:jc w:val="both"/>
      </w:pPr>
      <w:r>
        <w:t>Поступление доходов за 2014 год (ф.0503127), администратором которых является Комитет по экономике и финансам, составило 549254,2 тыс.руб. или 99,7% от утвержденных бюджетных назначений  из них: поступления от других бюджетов бюджетной системы РФ 549582,8 тыс</w:t>
      </w:r>
      <w:proofErr w:type="gramStart"/>
      <w:r>
        <w:t>.р</w:t>
      </w:r>
      <w:proofErr w:type="gramEnd"/>
      <w:r>
        <w:t>уб.</w:t>
      </w:r>
      <w:r w:rsidR="00B5610F">
        <w:t xml:space="preserve">(ф.0503125), возврат остатков субсидий, субвенций имеющих целевое назначение в объеме </w:t>
      </w:r>
      <w:r w:rsidR="00D419D0">
        <w:t xml:space="preserve">минус </w:t>
      </w:r>
      <w:r w:rsidR="00B5610F">
        <w:t>(-328,6 тыс.руб.)</w:t>
      </w:r>
      <w:r w:rsidR="00D419D0">
        <w:t>, что соответствует  показателям, отраженным в ф.0503125</w:t>
      </w:r>
      <w:r w:rsidR="00477DEE">
        <w:t xml:space="preserve"> Справка по консолидируемым расчетам</w:t>
      </w:r>
      <w:r w:rsidR="00D419D0">
        <w:t>.</w:t>
      </w:r>
      <w:r w:rsidR="007A7602">
        <w:t xml:space="preserve">   </w:t>
      </w:r>
    </w:p>
    <w:p w:rsidR="007A7602" w:rsidRDefault="007A7602" w:rsidP="00937EF5">
      <w:pPr>
        <w:ind w:firstLine="567"/>
        <w:jc w:val="both"/>
      </w:pPr>
      <w:r>
        <w:t>Бюджетные назначения по доходам администрируемым КЭФ не исполнены в связи с неисполнением прогноза безвозмездных поступлений от бюджетов других уровне</w:t>
      </w:r>
      <w:r w:rsidR="000630D8">
        <w:t>й</w:t>
      </w:r>
      <w:r>
        <w:t xml:space="preserve"> на сумму 1381,2 тыс.руб.</w:t>
      </w:r>
    </w:p>
    <w:p w:rsidR="007A7602" w:rsidRPr="00C71BD0" w:rsidRDefault="007A7602" w:rsidP="005C1DE8">
      <w:pPr>
        <w:tabs>
          <w:tab w:val="left" w:pos="567"/>
        </w:tabs>
        <w:ind w:firstLine="567"/>
        <w:jc w:val="both"/>
      </w:pPr>
      <w:proofErr w:type="gramStart"/>
      <w:r>
        <w:t>Дебиторск</w:t>
      </w:r>
      <w:r w:rsidR="00EC0A53">
        <w:t>ая</w:t>
      </w:r>
      <w:r>
        <w:t xml:space="preserve"> задолженност</w:t>
      </w:r>
      <w:r w:rsidR="00EC0A53">
        <w:t>ь</w:t>
      </w:r>
      <w:r>
        <w:t xml:space="preserve"> по доходам </w:t>
      </w:r>
      <w:r w:rsidR="00EC0A53">
        <w:t xml:space="preserve"> (ф.0503169) на 01.01.2015 года составила минус (-8981,1 тыс.руб.), остаток неиспользованных межбюджетных трансфертов, полученных из областного бюджета в </w:t>
      </w:r>
      <w:proofErr w:type="spellStart"/>
      <w:r w:rsidR="00EC0A53">
        <w:t>т.ч</w:t>
      </w:r>
      <w:proofErr w:type="spellEnd"/>
      <w:r w:rsidR="00EC0A53">
        <w:t>.: остаток средств имеющих целевое назначение в  отношении Министерства труда и занятости Иркутской области 1,6 тыс.руб.</w:t>
      </w:r>
      <w:r w:rsidR="003F3C48">
        <w:t>;</w:t>
      </w:r>
      <w:r w:rsidR="00EC0A53">
        <w:t xml:space="preserve"> </w:t>
      </w:r>
      <w:r w:rsidR="00C71BD0" w:rsidRPr="00C71BD0">
        <w:lastRenderedPageBreak/>
        <w:t>Министерства</w:t>
      </w:r>
      <w:r w:rsidR="00EC0A53" w:rsidRPr="00C71BD0">
        <w:t xml:space="preserve"> строительства, дорожного хозяйства Иркутской области</w:t>
      </w:r>
      <w:r w:rsidR="003F3C48" w:rsidRPr="00C71BD0">
        <w:t xml:space="preserve"> 8457,4 тыс.руб.; Министерства юстиции Иркутской области 0,7 тыс.руб.; Министерства по физической культуре, спорту и молодежной</w:t>
      </w:r>
      <w:proofErr w:type="gramEnd"/>
      <w:r w:rsidR="003F3C48" w:rsidRPr="00C71BD0">
        <w:t xml:space="preserve"> политике Иркутской области 374,7 тыс</w:t>
      </w:r>
      <w:proofErr w:type="gramStart"/>
      <w:r w:rsidR="003F3C48" w:rsidRPr="00C71BD0">
        <w:t>.р</w:t>
      </w:r>
      <w:proofErr w:type="gramEnd"/>
      <w:r w:rsidR="003F3C48" w:rsidRPr="00C71BD0">
        <w:t>уб.(средства федерального бюджета); Аппарата Губернатора Иркутской области и Правительства Иркутской области 10,0 тыс.руб.(средства федерального бюджета).</w:t>
      </w:r>
    </w:p>
    <w:p w:rsidR="003F3C48" w:rsidRPr="00C71BD0" w:rsidRDefault="003F3C48" w:rsidP="005C1DE8">
      <w:pPr>
        <w:tabs>
          <w:tab w:val="left" w:pos="567"/>
        </w:tabs>
        <w:ind w:firstLine="567"/>
        <w:jc w:val="both"/>
      </w:pPr>
      <w:r w:rsidRPr="00C71BD0">
        <w:t>Поступление доходов за 2014 год (ф.0503127), администратором которых является  Управление по муниципальному имуществу и земельным отношениям, составило 57189,5 тыс.руб. или 100,3% от утвержденных (57024,0 тыс.руб.) бюджетных назначений из них:</w:t>
      </w:r>
    </w:p>
    <w:p w:rsidR="003F3C48" w:rsidRPr="00C71BD0" w:rsidRDefault="003F3C48" w:rsidP="005C1DE8">
      <w:pPr>
        <w:tabs>
          <w:tab w:val="left" w:pos="567"/>
        </w:tabs>
        <w:ind w:firstLine="708"/>
        <w:jc w:val="both"/>
      </w:pPr>
      <w:r w:rsidRPr="00C71BD0">
        <w:t xml:space="preserve">доходы от  аренды земли </w:t>
      </w:r>
      <w:r w:rsidR="00500586" w:rsidRPr="00C71BD0">
        <w:t xml:space="preserve"> 42260,1</w:t>
      </w:r>
      <w:r w:rsidRPr="00C71BD0">
        <w:t xml:space="preserve"> тыс.руб.  или 10</w:t>
      </w:r>
      <w:r w:rsidR="00500586" w:rsidRPr="00C71BD0">
        <w:t>1</w:t>
      </w:r>
      <w:r w:rsidRPr="00C71BD0">
        <w:t>,</w:t>
      </w:r>
      <w:r w:rsidR="00500586" w:rsidRPr="00C71BD0">
        <w:t>8</w:t>
      </w:r>
      <w:r w:rsidRPr="00C71BD0">
        <w:t xml:space="preserve"> %  (в </w:t>
      </w:r>
      <w:proofErr w:type="spellStart"/>
      <w:r w:rsidRPr="00C71BD0">
        <w:t>т.ч</w:t>
      </w:r>
      <w:proofErr w:type="spellEnd"/>
      <w:r w:rsidRPr="00C71BD0">
        <w:t xml:space="preserve">. пени </w:t>
      </w:r>
      <w:r w:rsidR="00500586" w:rsidRPr="00C71BD0">
        <w:t>524,7</w:t>
      </w:r>
      <w:r w:rsidRPr="00C71BD0">
        <w:t xml:space="preserve"> тыс.руб.);</w:t>
      </w:r>
    </w:p>
    <w:p w:rsidR="00500586" w:rsidRPr="00C71BD0" w:rsidRDefault="003F3C48" w:rsidP="005C1DE8">
      <w:pPr>
        <w:tabs>
          <w:tab w:val="left" w:pos="567"/>
          <w:tab w:val="left" w:pos="709"/>
        </w:tabs>
        <w:ind w:firstLine="708"/>
        <w:jc w:val="both"/>
      </w:pPr>
      <w:r w:rsidRPr="00C71BD0">
        <w:t xml:space="preserve">доходы от сдачи в аренду имущества </w:t>
      </w:r>
      <w:r w:rsidR="00500586" w:rsidRPr="00C71BD0">
        <w:t>7714,9</w:t>
      </w:r>
      <w:r w:rsidRPr="00C71BD0">
        <w:t xml:space="preserve"> тыс.руб. или </w:t>
      </w:r>
      <w:r w:rsidR="00500586" w:rsidRPr="00C71BD0">
        <w:t>101,9%;</w:t>
      </w:r>
    </w:p>
    <w:p w:rsidR="003F3C48" w:rsidRPr="00C71BD0" w:rsidRDefault="003F3C48" w:rsidP="005C1DE8">
      <w:pPr>
        <w:tabs>
          <w:tab w:val="left" w:pos="567"/>
        </w:tabs>
        <w:ind w:firstLine="708"/>
        <w:jc w:val="both"/>
      </w:pPr>
      <w:r w:rsidRPr="00C71BD0">
        <w:t xml:space="preserve">доходы от перечисления части прибыли муниципальных предприятий </w:t>
      </w:r>
      <w:r w:rsidR="007F18B8" w:rsidRPr="00C71BD0">
        <w:t>355,0</w:t>
      </w:r>
      <w:r w:rsidRPr="00C71BD0">
        <w:t xml:space="preserve"> тыс.руб. или </w:t>
      </w:r>
      <w:r w:rsidR="007F18B8" w:rsidRPr="00C71BD0">
        <w:t>100</w:t>
      </w:r>
      <w:r w:rsidRPr="00C71BD0">
        <w:t xml:space="preserve"> %; </w:t>
      </w:r>
    </w:p>
    <w:p w:rsidR="003F3C48" w:rsidRPr="00C71BD0" w:rsidRDefault="003F3C48" w:rsidP="005C1DE8">
      <w:pPr>
        <w:tabs>
          <w:tab w:val="left" w:pos="567"/>
        </w:tabs>
        <w:ind w:firstLine="708"/>
        <w:jc w:val="both"/>
      </w:pPr>
      <w:r w:rsidRPr="00C71BD0">
        <w:t xml:space="preserve">доходы от продажи имущества </w:t>
      </w:r>
      <w:r w:rsidR="007F18B8" w:rsidRPr="00C71BD0">
        <w:t>374,0</w:t>
      </w:r>
      <w:r w:rsidRPr="00C71BD0">
        <w:t xml:space="preserve"> тыс.руб. или 3</w:t>
      </w:r>
      <w:r w:rsidR="007F18B8" w:rsidRPr="00C71BD0">
        <w:t>7</w:t>
      </w:r>
      <w:r w:rsidR="00E90030" w:rsidRPr="00C71BD0">
        <w:t>,7</w:t>
      </w:r>
      <w:r w:rsidRPr="00C71BD0">
        <w:t xml:space="preserve"> %;</w:t>
      </w:r>
    </w:p>
    <w:p w:rsidR="003F3C48" w:rsidRPr="00C71BD0" w:rsidRDefault="003F3C48" w:rsidP="005C1DE8">
      <w:pPr>
        <w:tabs>
          <w:tab w:val="left" w:pos="567"/>
        </w:tabs>
        <w:ind w:firstLine="708"/>
        <w:jc w:val="both"/>
      </w:pPr>
      <w:r w:rsidRPr="00C71BD0">
        <w:t xml:space="preserve">доходы  от выкупа земли </w:t>
      </w:r>
      <w:r w:rsidR="00E90030" w:rsidRPr="00C71BD0">
        <w:t>6376,2</w:t>
      </w:r>
      <w:r w:rsidRPr="00C71BD0">
        <w:t xml:space="preserve"> тыс.руб. или </w:t>
      </w:r>
      <w:r w:rsidR="00E90030" w:rsidRPr="00C71BD0">
        <w:t>103,7</w:t>
      </w:r>
      <w:r w:rsidRPr="00C71BD0">
        <w:t xml:space="preserve"> %;</w:t>
      </w:r>
    </w:p>
    <w:p w:rsidR="003F3C48" w:rsidRPr="00C71BD0" w:rsidRDefault="003F3C48" w:rsidP="005C1DE8">
      <w:pPr>
        <w:tabs>
          <w:tab w:val="left" w:pos="567"/>
        </w:tabs>
        <w:ind w:firstLine="708"/>
        <w:jc w:val="both"/>
      </w:pPr>
      <w:r w:rsidRPr="00C71BD0">
        <w:t xml:space="preserve">прочие неналоговые доходы </w:t>
      </w:r>
      <w:r w:rsidR="00E90030" w:rsidRPr="00C71BD0">
        <w:t>109,2</w:t>
      </w:r>
      <w:r w:rsidRPr="00C71BD0">
        <w:t xml:space="preserve"> тыс.руб. или 9</w:t>
      </w:r>
      <w:r w:rsidR="00E90030" w:rsidRPr="00C71BD0">
        <w:t>1</w:t>
      </w:r>
      <w:r w:rsidRPr="00C71BD0">
        <w:t>,</w:t>
      </w:r>
      <w:r w:rsidR="00E90030" w:rsidRPr="00C71BD0">
        <w:t>1</w:t>
      </w:r>
      <w:r w:rsidRPr="00C71BD0">
        <w:t xml:space="preserve"> %.</w:t>
      </w:r>
    </w:p>
    <w:p w:rsidR="003F3C48" w:rsidRPr="00C71BD0" w:rsidRDefault="003F3C48" w:rsidP="005C1DE8">
      <w:pPr>
        <w:tabs>
          <w:tab w:val="left" w:pos="567"/>
          <w:tab w:val="left" w:pos="709"/>
        </w:tabs>
        <w:ind w:firstLine="708"/>
        <w:jc w:val="both"/>
      </w:pPr>
      <w:r w:rsidRPr="00C71BD0">
        <w:t>Не</w:t>
      </w:r>
      <w:r w:rsidR="00E90030" w:rsidRPr="00C71BD0">
        <w:t>выполнение</w:t>
      </w:r>
      <w:r w:rsidRPr="00C71BD0">
        <w:t xml:space="preserve"> плана по видам доходов</w:t>
      </w:r>
      <w:r w:rsidR="00E90030" w:rsidRPr="00C71BD0">
        <w:t xml:space="preserve"> на сумму 616,9 тыс.руб.</w:t>
      </w:r>
      <w:r w:rsidRPr="00C71BD0">
        <w:t xml:space="preserve"> произошло </w:t>
      </w:r>
      <w:r w:rsidR="00E90030" w:rsidRPr="00C71BD0">
        <w:t>по доходам от продажи имущества и за отсутствия оплаты</w:t>
      </w:r>
      <w:r w:rsidR="00F717D6" w:rsidRPr="00C71BD0">
        <w:t xml:space="preserve">, </w:t>
      </w:r>
      <w:r w:rsidR="00E90030" w:rsidRPr="00C71BD0">
        <w:t>которая поступит в бюджет в</w:t>
      </w:r>
      <w:r w:rsidR="00F717D6" w:rsidRPr="00C71BD0">
        <w:t xml:space="preserve"> </w:t>
      </w:r>
      <w:r w:rsidR="00E90030" w:rsidRPr="00C71BD0">
        <w:t>2015 году</w:t>
      </w:r>
      <w:r w:rsidR="00F717D6" w:rsidRPr="00C71BD0">
        <w:t xml:space="preserve"> в </w:t>
      </w:r>
      <w:proofErr w:type="spellStart"/>
      <w:r w:rsidR="00F717D6" w:rsidRPr="00C71BD0">
        <w:t>т.ч</w:t>
      </w:r>
      <w:proofErr w:type="spellEnd"/>
      <w:r w:rsidR="00F717D6" w:rsidRPr="00C71BD0">
        <w:t xml:space="preserve">. : 260,8 тыс.руб. за водонапорную башню </w:t>
      </w:r>
      <w:r w:rsidR="000630D8" w:rsidRPr="00C71BD0">
        <w:t>(</w:t>
      </w:r>
      <w:proofErr w:type="spellStart"/>
      <w:r w:rsidR="00F717D6" w:rsidRPr="00C71BD0">
        <w:t>пер</w:t>
      </w:r>
      <w:proofErr w:type="gramStart"/>
      <w:r w:rsidR="00F717D6" w:rsidRPr="00C71BD0">
        <w:t>.В</w:t>
      </w:r>
      <w:proofErr w:type="gramEnd"/>
      <w:r w:rsidR="00F717D6" w:rsidRPr="00C71BD0">
        <w:t>окзальный</w:t>
      </w:r>
      <w:proofErr w:type="spellEnd"/>
      <w:r w:rsidR="00F717D6" w:rsidRPr="00C71BD0">
        <w:t>,</w:t>
      </w:r>
      <w:r w:rsidR="00F1649A" w:rsidRPr="00C71BD0">
        <w:t xml:space="preserve"> </w:t>
      </w:r>
      <w:r w:rsidR="00F717D6" w:rsidRPr="00C71BD0">
        <w:t>5</w:t>
      </w:r>
      <w:r w:rsidR="000630D8" w:rsidRPr="00C71BD0">
        <w:t>)</w:t>
      </w:r>
      <w:r w:rsidR="00F717D6" w:rsidRPr="00C71BD0">
        <w:t>; 356,1 тыс.руб. за нежилое здание по ул.Радищева,60.</w:t>
      </w:r>
      <w:r w:rsidR="00E90030" w:rsidRPr="00C71BD0">
        <w:t xml:space="preserve"> </w:t>
      </w:r>
    </w:p>
    <w:p w:rsidR="003F3C48" w:rsidRPr="00C71BD0" w:rsidRDefault="003F3C48" w:rsidP="005C1DE8">
      <w:pPr>
        <w:tabs>
          <w:tab w:val="left" w:pos="567"/>
        </w:tabs>
        <w:ind w:firstLine="708"/>
        <w:jc w:val="both"/>
      </w:pPr>
      <w:r w:rsidRPr="00C71BD0">
        <w:t>По состоянию на 01.01.201</w:t>
      </w:r>
      <w:r w:rsidR="00F717D6" w:rsidRPr="00C71BD0">
        <w:t>5</w:t>
      </w:r>
      <w:r w:rsidRPr="00C71BD0">
        <w:t xml:space="preserve"> года  дебиторская задолженность</w:t>
      </w:r>
      <w:r w:rsidR="006B2600" w:rsidRPr="00C71BD0">
        <w:t xml:space="preserve"> (ф.0503169)</w:t>
      </w:r>
      <w:r w:rsidRPr="00C71BD0">
        <w:t xml:space="preserve"> по доходам  составила </w:t>
      </w:r>
      <w:r w:rsidR="00F717D6" w:rsidRPr="00C71BD0">
        <w:t>18237</w:t>
      </w:r>
      <w:r w:rsidR="00F1649A" w:rsidRPr="00C71BD0">
        <w:t xml:space="preserve">,3 </w:t>
      </w:r>
      <w:r w:rsidRPr="00C71BD0">
        <w:t>тыс.руб., из них:</w:t>
      </w:r>
    </w:p>
    <w:p w:rsidR="003F3C48" w:rsidRPr="00C71BD0" w:rsidRDefault="003F3C48" w:rsidP="005C1DE8">
      <w:pPr>
        <w:tabs>
          <w:tab w:val="left" w:pos="567"/>
        </w:tabs>
        <w:ind w:firstLine="708"/>
        <w:jc w:val="both"/>
      </w:pPr>
      <w:r w:rsidRPr="00C71BD0">
        <w:t>по аренде земли  9</w:t>
      </w:r>
      <w:r w:rsidR="00F717D6" w:rsidRPr="00C71BD0">
        <w:t>103,1</w:t>
      </w:r>
      <w:r w:rsidRPr="00C71BD0">
        <w:t xml:space="preserve"> тыс.руб.;</w:t>
      </w:r>
    </w:p>
    <w:p w:rsidR="003F3C48" w:rsidRPr="00C71BD0" w:rsidRDefault="003F3C48" w:rsidP="005C1DE8">
      <w:pPr>
        <w:tabs>
          <w:tab w:val="left" w:pos="567"/>
        </w:tabs>
        <w:ind w:firstLine="708"/>
        <w:jc w:val="both"/>
      </w:pPr>
      <w:r w:rsidRPr="00C71BD0">
        <w:t>по аренде имущества 9</w:t>
      </w:r>
      <w:r w:rsidR="00F717D6" w:rsidRPr="00C71BD0">
        <w:t>134,2</w:t>
      </w:r>
      <w:r w:rsidRPr="00C71BD0">
        <w:t xml:space="preserve"> тыс.руб. </w:t>
      </w:r>
    </w:p>
    <w:p w:rsidR="003F3C48" w:rsidRPr="00C71BD0" w:rsidRDefault="003F3C48" w:rsidP="005C1DE8">
      <w:pPr>
        <w:tabs>
          <w:tab w:val="left" w:pos="567"/>
        </w:tabs>
        <w:ind w:firstLine="708"/>
        <w:jc w:val="both"/>
      </w:pPr>
      <w:r w:rsidRPr="00C71BD0">
        <w:t>Всего  в 201</w:t>
      </w:r>
      <w:r w:rsidR="00F717D6" w:rsidRPr="00C71BD0">
        <w:t>4</w:t>
      </w:r>
      <w:r w:rsidRPr="00C71BD0">
        <w:t xml:space="preserve"> году списано задолженности  на сумму </w:t>
      </w:r>
      <w:r w:rsidR="00F717D6" w:rsidRPr="00C71BD0">
        <w:t>2905,9</w:t>
      </w:r>
      <w:r w:rsidRPr="00C71BD0">
        <w:t xml:space="preserve"> тыс.рублей в </w:t>
      </w:r>
      <w:proofErr w:type="spellStart"/>
      <w:r w:rsidRPr="00C71BD0">
        <w:t>т.ч</w:t>
      </w:r>
      <w:proofErr w:type="spellEnd"/>
      <w:r w:rsidRPr="00C71BD0">
        <w:t>.:</w:t>
      </w:r>
    </w:p>
    <w:p w:rsidR="003F3C48" w:rsidRPr="00C71BD0" w:rsidRDefault="003F3C48" w:rsidP="005C1DE8">
      <w:pPr>
        <w:tabs>
          <w:tab w:val="left" w:pos="567"/>
        </w:tabs>
        <w:ind w:firstLine="708"/>
        <w:jc w:val="both"/>
      </w:pPr>
      <w:r w:rsidRPr="00C71BD0">
        <w:t xml:space="preserve">по аренде земли      </w:t>
      </w:r>
      <w:r w:rsidR="00F717D6" w:rsidRPr="00C71BD0">
        <w:t xml:space="preserve">816,3 </w:t>
      </w:r>
      <w:r w:rsidRPr="00C71BD0">
        <w:t xml:space="preserve">тыс.руб. в </w:t>
      </w:r>
      <w:proofErr w:type="spellStart"/>
      <w:r w:rsidRPr="00C71BD0">
        <w:t>т.ч</w:t>
      </w:r>
      <w:proofErr w:type="spellEnd"/>
      <w:r w:rsidRPr="00C71BD0">
        <w:t xml:space="preserve">. пени  </w:t>
      </w:r>
      <w:r w:rsidR="00F717D6" w:rsidRPr="00C71BD0">
        <w:t>69,1</w:t>
      </w:r>
      <w:r w:rsidRPr="00C71BD0">
        <w:t xml:space="preserve"> тыс.руб.;</w:t>
      </w:r>
    </w:p>
    <w:p w:rsidR="003F3C48" w:rsidRPr="00C71BD0" w:rsidRDefault="003F3C48" w:rsidP="005C1DE8">
      <w:pPr>
        <w:tabs>
          <w:tab w:val="left" w:pos="567"/>
        </w:tabs>
        <w:ind w:firstLine="708"/>
        <w:jc w:val="both"/>
      </w:pPr>
      <w:r w:rsidRPr="00C71BD0">
        <w:t xml:space="preserve">по аренде имущества  </w:t>
      </w:r>
      <w:r w:rsidR="00F717D6" w:rsidRPr="00C71BD0">
        <w:t>2089,6</w:t>
      </w:r>
      <w:r w:rsidRPr="00C71BD0">
        <w:t xml:space="preserve"> тыс.руб. в </w:t>
      </w:r>
      <w:proofErr w:type="spellStart"/>
      <w:r w:rsidRPr="00C71BD0">
        <w:t>т.ч</w:t>
      </w:r>
      <w:proofErr w:type="spellEnd"/>
      <w:r w:rsidRPr="00C71BD0">
        <w:t xml:space="preserve">. пени </w:t>
      </w:r>
      <w:r w:rsidR="00F717D6" w:rsidRPr="00C71BD0">
        <w:t>232,9</w:t>
      </w:r>
      <w:r w:rsidRPr="00C71BD0">
        <w:t xml:space="preserve"> тыс.руб.</w:t>
      </w:r>
    </w:p>
    <w:p w:rsidR="00D2373F" w:rsidRPr="005C1DE8" w:rsidRDefault="003524C3" w:rsidP="005C1DE8">
      <w:pPr>
        <w:tabs>
          <w:tab w:val="left" w:pos="567"/>
        </w:tabs>
        <w:ind w:firstLine="567"/>
        <w:jc w:val="both"/>
        <w:rPr>
          <w:u w:val="single"/>
        </w:rPr>
      </w:pPr>
      <w:r w:rsidRPr="005C1DE8">
        <w:rPr>
          <w:u w:val="single"/>
        </w:rPr>
        <w:t>Показатели ф.0503169</w:t>
      </w:r>
      <w:r w:rsidR="00C71BD0" w:rsidRPr="005C1DE8">
        <w:rPr>
          <w:u w:val="single"/>
        </w:rPr>
        <w:t xml:space="preserve"> администратора доходов УМИиЗО</w:t>
      </w:r>
      <w:r w:rsidRPr="005C1DE8">
        <w:rPr>
          <w:u w:val="single"/>
        </w:rPr>
        <w:t xml:space="preserve"> содержат недостоверные сведения</w:t>
      </w:r>
      <w:r w:rsidR="000630D8" w:rsidRPr="005C1DE8">
        <w:rPr>
          <w:u w:val="single"/>
        </w:rPr>
        <w:t>, в части задолженности по арендной плате за земли и по арендной плате за имущество, в связи с не отраже</w:t>
      </w:r>
      <w:r w:rsidR="00477DEE" w:rsidRPr="005C1DE8">
        <w:rPr>
          <w:u w:val="single"/>
        </w:rPr>
        <w:t>нием в бюджетном учете начислен</w:t>
      </w:r>
      <w:r w:rsidR="00723524" w:rsidRPr="005C1DE8">
        <w:rPr>
          <w:u w:val="single"/>
        </w:rPr>
        <w:t>ия</w:t>
      </w:r>
      <w:r w:rsidR="000630D8" w:rsidRPr="005C1DE8">
        <w:rPr>
          <w:u w:val="single"/>
        </w:rPr>
        <w:t xml:space="preserve"> пеней по договорам аренды.</w:t>
      </w:r>
      <w:r w:rsidR="004E4564" w:rsidRPr="005C1DE8">
        <w:rPr>
          <w:u w:val="single"/>
        </w:rPr>
        <w:t xml:space="preserve"> Достоверный показатель по начисленным пеням </w:t>
      </w:r>
      <w:r w:rsidR="00D2373F" w:rsidRPr="005C1DE8">
        <w:rPr>
          <w:u w:val="single"/>
        </w:rPr>
        <w:t>установить</w:t>
      </w:r>
      <w:r w:rsidR="004E4564" w:rsidRPr="005C1DE8">
        <w:rPr>
          <w:u w:val="single"/>
        </w:rPr>
        <w:t xml:space="preserve"> </w:t>
      </w:r>
      <w:r w:rsidR="00D2373F" w:rsidRPr="005C1DE8">
        <w:rPr>
          <w:u w:val="single"/>
        </w:rPr>
        <w:t xml:space="preserve">при проведении </w:t>
      </w:r>
      <w:r w:rsidR="004E4564" w:rsidRPr="005C1DE8">
        <w:rPr>
          <w:u w:val="single"/>
        </w:rPr>
        <w:t>проверки не</w:t>
      </w:r>
      <w:r w:rsidR="00D2373F" w:rsidRPr="005C1DE8">
        <w:rPr>
          <w:u w:val="single"/>
        </w:rPr>
        <w:t xml:space="preserve"> представилось возможным.</w:t>
      </w:r>
      <w:r w:rsidR="000630D8" w:rsidRPr="005C1DE8">
        <w:rPr>
          <w:u w:val="single"/>
        </w:rPr>
        <w:t xml:space="preserve"> </w:t>
      </w:r>
      <w:r w:rsidR="00D2373F" w:rsidRPr="005C1DE8">
        <w:rPr>
          <w:u w:val="single"/>
        </w:rPr>
        <w:t>Также с</w:t>
      </w:r>
      <w:r w:rsidR="000630D8" w:rsidRPr="005C1DE8">
        <w:rPr>
          <w:u w:val="single"/>
        </w:rPr>
        <w:t xml:space="preserve">умма фактически списанной задолженности по пени не соответствует действительности, отклонение составило 3,7 тыс.руб. </w:t>
      </w:r>
    </w:p>
    <w:p w:rsidR="003F3C48" w:rsidRPr="00C71BD0" w:rsidRDefault="000630D8" w:rsidP="005C1DE8">
      <w:pPr>
        <w:tabs>
          <w:tab w:val="left" w:pos="567"/>
        </w:tabs>
        <w:ind w:firstLine="567"/>
        <w:jc w:val="both"/>
      </w:pPr>
      <w:r w:rsidRPr="00C71BD0">
        <w:t>У</w:t>
      </w:r>
      <w:r w:rsidR="00A5612F" w:rsidRPr="00C71BD0">
        <w:t>становленные нарушения, допущенные при составлении форм бюджетной отчетности администратором</w:t>
      </w:r>
      <w:r w:rsidR="00D2373F" w:rsidRPr="00C71BD0">
        <w:t xml:space="preserve"> доходов</w:t>
      </w:r>
      <w:r w:rsidR="00A5612F" w:rsidRPr="00C71BD0">
        <w:t xml:space="preserve"> УМИиЗО отражены в заключени</w:t>
      </w:r>
      <w:proofErr w:type="gramStart"/>
      <w:r w:rsidR="00A5612F" w:rsidRPr="00C71BD0">
        <w:t>и</w:t>
      </w:r>
      <w:proofErr w:type="gramEnd"/>
      <w:r w:rsidR="00A5612F" w:rsidRPr="00C71BD0">
        <w:t xml:space="preserve"> от 24.04.2015г №5-02/1</w:t>
      </w:r>
      <w:r w:rsidR="00D2373F" w:rsidRPr="00C71BD0">
        <w:t>.</w:t>
      </w:r>
    </w:p>
    <w:p w:rsidR="00E14445" w:rsidRPr="00C71BD0" w:rsidRDefault="00E14445" w:rsidP="005C1DE8">
      <w:pPr>
        <w:widowControl w:val="0"/>
        <w:tabs>
          <w:tab w:val="left" w:pos="567"/>
        </w:tabs>
        <w:autoSpaceDE w:val="0"/>
        <w:autoSpaceDN w:val="0"/>
        <w:adjustRightInd w:val="0"/>
        <w:jc w:val="center"/>
      </w:pPr>
    </w:p>
    <w:p w:rsidR="00D2373F" w:rsidRPr="00C71BD0" w:rsidRDefault="00D2373F" w:rsidP="005C1DE8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</w:p>
    <w:p w:rsidR="00F579BC" w:rsidRPr="00C71BD0" w:rsidRDefault="009F55CA" w:rsidP="005C1DE8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  <w:r w:rsidRPr="00C71BD0">
        <w:rPr>
          <w:b/>
        </w:rPr>
        <w:t>3.</w:t>
      </w:r>
      <w:r w:rsidR="00F579BC" w:rsidRPr="00C71BD0">
        <w:rPr>
          <w:b/>
        </w:rPr>
        <w:t>Анализ данных бюджетной отчетности</w:t>
      </w:r>
      <w:r w:rsidRPr="00C71BD0">
        <w:rPr>
          <w:b/>
        </w:rPr>
        <w:t xml:space="preserve"> главного распорядителя бюджетных средств </w:t>
      </w:r>
      <w:r w:rsidR="00723524" w:rsidRPr="00C71BD0">
        <w:rPr>
          <w:b/>
        </w:rPr>
        <w:t>МУ «Администрация города Тулуна»</w:t>
      </w:r>
    </w:p>
    <w:p w:rsidR="008D72DF" w:rsidRPr="00C71BD0" w:rsidRDefault="008D72DF" w:rsidP="005C1DE8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</w:p>
    <w:p w:rsidR="00E11E20" w:rsidRPr="00C71BD0" w:rsidRDefault="00475AE0" w:rsidP="005C1DE8">
      <w:pPr>
        <w:tabs>
          <w:tab w:val="left" w:pos="567"/>
        </w:tabs>
        <w:ind w:firstLine="567"/>
        <w:jc w:val="both"/>
      </w:pPr>
      <w:r w:rsidRPr="00C71BD0">
        <w:t>В соответствии с р</w:t>
      </w:r>
      <w:r w:rsidR="009F55CA" w:rsidRPr="00C71BD0">
        <w:t xml:space="preserve">ешением Думы городского округа </w:t>
      </w:r>
      <w:r w:rsidR="00E11E20" w:rsidRPr="00C71BD0">
        <w:t>от 30.12.2013г №36-ДГО «О бюджете муниципального образования – «город Тулун» на 2014 год и на плановый период 2015 и 2016 годов» МУ «Администрация города Тулуна» является главным распорядителем бюджетных средств</w:t>
      </w:r>
      <w:r w:rsidR="00E25EA6" w:rsidRPr="00C71BD0">
        <w:t xml:space="preserve"> (КВСР 910)</w:t>
      </w:r>
      <w:r w:rsidR="008F02E5" w:rsidRPr="00C71BD0">
        <w:t>.</w:t>
      </w:r>
    </w:p>
    <w:p w:rsidR="009F55CA" w:rsidRPr="00C71BD0" w:rsidRDefault="009F55CA" w:rsidP="005C1DE8">
      <w:pPr>
        <w:tabs>
          <w:tab w:val="left" w:pos="567"/>
        </w:tabs>
        <w:ind w:right="-81" w:firstLine="567"/>
        <w:jc w:val="both"/>
        <w:rPr>
          <w:i/>
        </w:rPr>
      </w:pPr>
      <w:r w:rsidRPr="00C71BD0">
        <w:t>В соответствии со ст.158 Бюджетного кодекса РФ главный распорядитель бюджетных средств формирует бюджетную отчетность главного распорядителя бюджетных средств</w:t>
      </w:r>
      <w:r w:rsidRPr="00C71BD0">
        <w:rPr>
          <w:i/>
        </w:rPr>
        <w:t>.</w:t>
      </w:r>
    </w:p>
    <w:p w:rsidR="009F55CA" w:rsidRPr="00C71BD0" w:rsidRDefault="00E25EA6" w:rsidP="005C1DE8">
      <w:pPr>
        <w:tabs>
          <w:tab w:val="left" w:pos="567"/>
        </w:tabs>
        <w:ind w:right="-81" w:firstLine="567"/>
        <w:jc w:val="both"/>
      </w:pPr>
      <w:r w:rsidRPr="00C71BD0">
        <w:t>Г</w:t>
      </w:r>
      <w:r w:rsidR="009F55CA" w:rsidRPr="00C71BD0">
        <w:t xml:space="preserve">лавный распорядитель </w:t>
      </w:r>
      <w:r w:rsidR="00AD3A02" w:rsidRPr="00C71BD0">
        <w:t xml:space="preserve">бюджетных средств </w:t>
      </w:r>
      <w:r w:rsidR="000E2399" w:rsidRPr="00C71BD0">
        <w:t>МУ «</w:t>
      </w:r>
      <w:r w:rsidR="009F55CA" w:rsidRPr="00C71BD0">
        <w:t>Администрация</w:t>
      </w:r>
      <w:r w:rsidR="000E2399" w:rsidRPr="00C71BD0">
        <w:t xml:space="preserve"> города Тулуна»</w:t>
      </w:r>
      <w:r w:rsidR="009F55CA" w:rsidRPr="00C71BD0">
        <w:t xml:space="preserve"> ведет бюджетную роспись. В связи с отсутствием подведомственных  распорядителей и получателей доводит само себе  лимиты бюджетных обязательств.</w:t>
      </w:r>
    </w:p>
    <w:p w:rsidR="009F55CA" w:rsidRPr="00C71BD0" w:rsidRDefault="009F55CA" w:rsidP="005C1DE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0"/>
      </w:pPr>
      <w:r w:rsidRPr="00C71BD0">
        <w:lastRenderedPageBreak/>
        <w:t>Реестр расходных обязательств и бюджетная роспись главного распорядителя МУ «Администрация г.Тулуна»  сформированы согласно решению Думы городского округа от 2</w:t>
      </w:r>
      <w:r w:rsidR="00E25EA6" w:rsidRPr="00C71BD0">
        <w:t>9</w:t>
      </w:r>
      <w:r w:rsidRPr="00C71BD0">
        <w:t>.12.201</w:t>
      </w:r>
      <w:r w:rsidR="00E25EA6" w:rsidRPr="00C71BD0">
        <w:t>4 г №29</w:t>
      </w:r>
      <w:r w:rsidRPr="00C71BD0">
        <w:t xml:space="preserve">-ДГО  и представлены на сумму расходов  </w:t>
      </w:r>
      <w:r w:rsidR="00E25EA6" w:rsidRPr="00C71BD0">
        <w:t>817908,1</w:t>
      </w:r>
      <w:r w:rsidRPr="00C71BD0">
        <w:t xml:space="preserve"> тыс.руб.</w:t>
      </w:r>
    </w:p>
    <w:p w:rsidR="007032D0" w:rsidRPr="00C71BD0" w:rsidRDefault="006B1327" w:rsidP="005C1DE8">
      <w:pPr>
        <w:autoSpaceDE w:val="0"/>
        <w:autoSpaceDN w:val="0"/>
        <w:adjustRightInd w:val="0"/>
        <w:ind w:firstLine="567"/>
        <w:jc w:val="both"/>
        <w:outlineLvl w:val="0"/>
      </w:pPr>
      <w:r w:rsidRPr="00C71BD0">
        <w:t xml:space="preserve">При анализе данных бюджетной отчетности установлено, что </w:t>
      </w:r>
      <w:r w:rsidR="00733DA8" w:rsidRPr="00C71BD0">
        <w:t>в основном</w:t>
      </w:r>
      <w:r w:rsidRPr="00C71BD0">
        <w:t xml:space="preserve"> контрольные соотношения </w:t>
      </w:r>
      <w:r w:rsidR="00733DA8" w:rsidRPr="00C71BD0">
        <w:t xml:space="preserve">в представленной бюджетной отчетности ГРБС Администрации г.Тулуна </w:t>
      </w:r>
      <w:r w:rsidRPr="00C71BD0">
        <w:t xml:space="preserve">в части взаимоувязанных показателей </w:t>
      </w:r>
      <w:r w:rsidR="00733DA8" w:rsidRPr="00C71BD0">
        <w:t xml:space="preserve">между формами отчетности, так и </w:t>
      </w:r>
      <w:r w:rsidRPr="00C71BD0">
        <w:t>в рамках одной формы, соблюдены.</w:t>
      </w:r>
      <w:r w:rsidR="00733DA8" w:rsidRPr="00C71BD0">
        <w:t xml:space="preserve"> Утвержденные бюджетные назначения, указанные в отчетности соответствуют показателям утвержденного бюджета с учетом изменений, внесенных в ходе исполнения бюджета.</w:t>
      </w:r>
    </w:p>
    <w:p w:rsidR="00FB5D99" w:rsidRPr="00C71BD0" w:rsidRDefault="00FB5D99" w:rsidP="009F55CA">
      <w:pPr>
        <w:autoSpaceDE w:val="0"/>
        <w:autoSpaceDN w:val="0"/>
        <w:adjustRightInd w:val="0"/>
        <w:ind w:firstLine="708"/>
        <w:jc w:val="both"/>
        <w:outlineLvl w:val="0"/>
      </w:pPr>
    </w:p>
    <w:p w:rsidR="006B1327" w:rsidRPr="00C71BD0" w:rsidRDefault="006B1327" w:rsidP="005C1DE8">
      <w:pPr>
        <w:autoSpaceDE w:val="0"/>
        <w:autoSpaceDN w:val="0"/>
        <w:adjustRightInd w:val="0"/>
        <w:ind w:firstLine="567"/>
        <w:jc w:val="both"/>
        <w:outlineLvl w:val="0"/>
      </w:pPr>
      <w:r w:rsidRPr="00C71BD0">
        <w:t>В ходе рассмотрения форм годовой отчетности установлено следующее:</w:t>
      </w:r>
    </w:p>
    <w:p w:rsidR="006B1327" w:rsidRPr="00C71BD0" w:rsidRDefault="006B1327" w:rsidP="009F55CA">
      <w:pPr>
        <w:autoSpaceDE w:val="0"/>
        <w:autoSpaceDN w:val="0"/>
        <w:adjustRightInd w:val="0"/>
        <w:ind w:firstLine="708"/>
        <w:jc w:val="both"/>
        <w:outlineLvl w:val="0"/>
      </w:pPr>
    </w:p>
    <w:p w:rsidR="009673F8" w:rsidRPr="005C1DE8" w:rsidRDefault="007032D0" w:rsidP="009673F8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</w:rPr>
      </w:pPr>
      <w:r w:rsidRPr="005C1DE8">
        <w:rPr>
          <w:b/>
          <w:i/>
        </w:rPr>
        <w:t xml:space="preserve">3.1 </w:t>
      </w:r>
      <w:r w:rsidR="00D80BCC" w:rsidRPr="005C1DE8">
        <w:rPr>
          <w:b/>
          <w:i/>
        </w:rPr>
        <w:t xml:space="preserve"> </w:t>
      </w:r>
      <w:r w:rsidR="009673F8" w:rsidRPr="005C1DE8">
        <w:rPr>
          <w:b/>
          <w:i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ф.0503130</w:t>
      </w:r>
    </w:p>
    <w:p w:rsidR="009673F8" w:rsidRPr="005C1DE8" w:rsidRDefault="009673F8" w:rsidP="009673F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9673F8" w:rsidRPr="00C71BD0" w:rsidRDefault="009673F8" w:rsidP="00B7386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71BD0">
        <w:rPr>
          <w:rFonts w:eastAsia="Calibri"/>
          <w:lang w:eastAsia="en-US"/>
        </w:rPr>
        <w:t>Баланс МУ «Администрации г.Тулуна» содержит данные о нефинансовых и финансовых активах, обязательствах ГРБС.</w:t>
      </w:r>
      <w:r w:rsidRPr="00C71BD0">
        <w:rPr>
          <w:rFonts w:eastAsiaTheme="minorHAnsi"/>
          <w:lang w:eastAsia="en-US"/>
        </w:rPr>
        <w:t xml:space="preserve"> Показатели отражены в Балансе в разрезе бюджетной деятельности.</w:t>
      </w:r>
    </w:p>
    <w:p w:rsidR="009673F8" w:rsidRPr="00C71BD0" w:rsidRDefault="009673F8" w:rsidP="00B7386A">
      <w:pPr>
        <w:ind w:firstLine="540"/>
        <w:jc w:val="both"/>
        <w:rPr>
          <w:rFonts w:eastAsia="Calibri"/>
          <w:lang w:eastAsia="en-US"/>
        </w:rPr>
      </w:pPr>
      <w:r w:rsidRPr="00C71BD0">
        <w:rPr>
          <w:rFonts w:eastAsia="Calibri"/>
          <w:lang w:eastAsia="en-US"/>
        </w:rPr>
        <w:t xml:space="preserve">Баланс ГРБС по состоянию на 01 января 2015 года по активу и пассиву представлен в сумме 2347109,5 тыс.руб., по сравнению с началом года показатели баланса увеличились  на 205437,3 тыс.рублей. </w:t>
      </w:r>
    </w:p>
    <w:p w:rsidR="009673F8" w:rsidRPr="00C71BD0" w:rsidRDefault="009673F8" w:rsidP="00B7386A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C71BD0">
        <w:rPr>
          <w:rFonts w:eastAsiaTheme="minorHAnsi"/>
          <w:iCs/>
          <w:color w:val="000000" w:themeColor="text1"/>
          <w:lang w:eastAsia="en-US"/>
        </w:rPr>
        <w:t xml:space="preserve">Данные об остатках на счетах учета нефинансовых активов, приведенные в </w:t>
      </w:r>
      <w:hyperlink r:id="rId9" w:history="1">
        <w:r w:rsidRPr="00C71BD0">
          <w:rPr>
            <w:rFonts w:eastAsiaTheme="minorHAnsi"/>
            <w:iCs/>
            <w:color w:val="000000" w:themeColor="text1"/>
            <w:lang w:eastAsia="en-US"/>
          </w:rPr>
          <w:t>разд.</w:t>
        </w:r>
      </w:hyperlink>
      <w:r w:rsidRPr="00C71BD0">
        <w:rPr>
          <w:rFonts w:eastAsiaTheme="minorHAnsi"/>
          <w:color w:val="000000" w:themeColor="text1"/>
          <w:lang w:val="en-US" w:eastAsia="en-US"/>
        </w:rPr>
        <w:t>I</w:t>
      </w:r>
      <w:r w:rsidRPr="00C71BD0">
        <w:rPr>
          <w:rFonts w:eastAsiaTheme="minorHAnsi"/>
          <w:iCs/>
          <w:color w:val="000000" w:themeColor="text1"/>
          <w:lang w:eastAsia="en-US"/>
        </w:rPr>
        <w:t xml:space="preserve"> Баланса, отражены также в Сведениях о движении нефинансовых активов </w:t>
      </w:r>
      <w:hyperlink r:id="rId10" w:history="1">
        <w:r w:rsidRPr="00C71BD0">
          <w:rPr>
            <w:rFonts w:eastAsiaTheme="minorHAnsi"/>
            <w:iCs/>
            <w:color w:val="000000" w:themeColor="text1"/>
            <w:lang w:eastAsia="en-US"/>
          </w:rPr>
          <w:t>(ф. 0503168)</w:t>
        </w:r>
      </w:hyperlink>
      <w:r w:rsidRPr="00C71BD0">
        <w:rPr>
          <w:rFonts w:eastAsiaTheme="minorHAnsi"/>
          <w:iCs/>
          <w:color w:val="000000" w:themeColor="text1"/>
          <w:lang w:eastAsia="en-US"/>
        </w:rPr>
        <w:t>.</w:t>
      </w:r>
    </w:p>
    <w:p w:rsidR="009673F8" w:rsidRPr="00C71BD0" w:rsidRDefault="009673F8" w:rsidP="00B7386A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C71BD0">
        <w:rPr>
          <w:rFonts w:eastAsiaTheme="minorHAnsi"/>
          <w:iCs/>
          <w:color w:val="000000" w:themeColor="text1"/>
          <w:lang w:eastAsia="en-US"/>
        </w:rPr>
        <w:t>Данные по остаткам на счетах учета расчетов с дебиторами, приведенные в разд.</w:t>
      </w:r>
      <w:r w:rsidRPr="00C71BD0">
        <w:rPr>
          <w:rFonts w:eastAsiaTheme="minorHAnsi"/>
          <w:iCs/>
          <w:color w:val="000000" w:themeColor="text1"/>
          <w:lang w:val="en-US" w:eastAsia="en-US"/>
        </w:rPr>
        <w:t>II</w:t>
      </w:r>
      <w:r w:rsidRPr="00C71BD0">
        <w:rPr>
          <w:rFonts w:eastAsiaTheme="minorHAnsi"/>
          <w:iCs/>
          <w:color w:val="000000" w:themeColor="text1"/>
          <w:lang w:eastAsia="en-US"/>
        </w:rPr>
        <w:t xml:space="preserve"> Баланса по </w:t>
      </w:r>
      <w:hyperlink r:id="rId11" w:history="1">
        <w:r w:rsidRPr="00C71BD0">
          <w:rPr>
            <w:rFonts w:eastAsiaTheme="minorHAnsi"/>
            <w:iCs/>
            <w:color w:val="000000" w:themeColor="text1"/>
            <w:lang w:eastAsia="en-US"/>
          </w:rPr>
          <w:t>строкам 230</w:t>
        </w:r>
      </w:hyperlink>
      <w:r w:rsidRPr="00C71BD0">
        <w:rPr>
          <w:rFonts w:eastAsiaTheme="minorHAnsi"/>
          <w:iCs/>
          <w:color w:val="000000" w:themeColor="text1"/>
          <w:lang w:eastAsia="en-US"/>
        </w:rPr>
        <w:t>, 260, 310</w:t>
      </w:r>
      <w:r w:rsidRPr="00C71BD0">
        <w:rPr>
          <w:rFonts w:eastAsiaTheme="minorHAnsi"/>
          <w:iCs/>
          <w:lang w:eastAsia="en-US"/>
        </w:rPr>
        <w:t xml:space="preserve"> и данные по остаткам на счетах учета расчетов с кредиторами, приведенные в </w:t>
      </w:r>
      <w:hyperlink r:id="rId12" w:history="1">
        <w:r w:rsidRPr="00C71BD0">
          <w:rPr>
            <w:rFonts w:eastAsiaTheme="minorHAnsi"/>
            <w:iCs/>
            <w:color w:val="000000" w:themeColor="text1"/>
            <w:lang w:eastAsia="en-US"/>
          </w:rPr>
          <w:t>разд. III</w:t>
        </w:r>
      </w:hyperlink>
      <w:r w:rsidRPr="00C71BD0">
        <w:rPr>
          <w:rFonts w:eastAsiaTheme="minorHAnsi"/>
          <w:iCs/>
          <w:color w:val="000000" w:themeColor="text1"/>
          <w:lang w:eastAsia="en-US"/>
        </w:rPr>
        <w:t xml:space="preserve"> </w:t>
      </w:r>
      <w:r w:rsidRPr="00C71BD0">
        <w:rPr>
          <w:rFonts w:eastAsiaTheme="minorHAnsi"/>
          <w:iCs/>
          <w:lang w:eastAsia="en-US"/>
        </w:rPr>
        <w:t>Баланса</w:t>
      </w:r>
      <w:r w:rsidRPr="00C71BD0">
        <w:rPr>
          <w:rFonts w:eastAsiaTheme="minorHAnsi"/>
          <w:iCs/>
          <w:color w:val="000000" w:themeColor="text1"/>
          <w:lang w:eastAsia="en-US"/>
        </w:rPr>
        <w:t xml:space="preserve"> расшифрованы в Сведениях по дебиторской и кредиторской задолженности </w:t>
      </w:r>
      <w:hyperlink r:id="rId13" w:history="1">
        <w:r w:rsidRPr="00C71BD0">
          <w:rPr>
            <w:rFonts w:eastAsiaTheme="minorHAnsi"/>
            <w:iCs/>
            <w:color w:val="000000" w:themeColor="text1"/>
            <w:lang w:eastAsia="en-US"/>
          </w:rPr>
          <w:t>(ф. 0503169)</w:t>
        </w:r>
      </w:hyperlink>
      <w:r w:rsidRPr="00C71BD0">
        <w:rPr>
          <w:rFonts w:eastAsiaTheme="minorHAnsi"/>
          <w:iCs/>
          <w:color w:val="000000" w:themeColor="text1"/>
          <w:lang w:eastAsia="en-US"/>
        </w:rPr>
        <w:t xml:space="preserve"> в составе Пояснительной записки </w:t>
      </w:r>
      <w:hyperlink r:id="rId14" w:history="1">
        <w:r w:rsidRPr="00C71BD0">
          <w:rPr>
            <w:rFonts w:eastAsiaTheme="minorHAnsi"/>
            <w:iCs/>
            <w:color w:val="000000" w:themeColor="text1"/>
            <w:lang w:eastAsia="en-US"/>
          </w:rPr>
          <w:t>(ф. 0503160)</w:t>
        </w:r>
      </w:hyperlink>
      <w:r w:rsidRPr="00C71BD0">
        <w:rPr>
          <w:rFonts w:eastAsiaTheme="minorHAnsi"/>
          <w:iCs/>
          <w:color w:val="000000" w:themeColor="text1"/>
          <w:lang w:eastAsia="en-US"/>
        </w:rPr>
        <w:t>.</w:t>
      </w:r>
    </w:p>
    <w:p w:rsidR="009673F8" w:rsidRPr="00C71BD0" w:rsidRDefault="009673F8" w:rsidP="00B7386A">
      <w:pPr>
        <w:ind w:firstLine="567"/>
        <w:jc w:val="both"/>
        <w:rPr>
          <w:rFonts w:eastAsia="Calibri"/>
          <w:i/>
          <w:lang w:eastAsia="en-US"/>
        </w:rPr>
      </w:pPr>
      <w:r w:rsidRPr="00C71BD0">
        <w:rPr>
          <w:rFonts w:eastAsia="Calibri"/>
          <w:lang w:eastAsia="en-US"/>
        </w:rPr>
        <w:t>На начало отчетного финансового года по сравнению с прошлым годом  изменение остатков валюты баланса не произошло.</w:t>
      </w:r>
      <w:r w:rsidRPr="00C71BD0">
        <w:rPr>
          <w:rFonts w:eastAsia="Calibri"/>
          <w:i/>
          <w:lang w:eastAsia="en-US"/>
        </w:rPr>
        <w:t xml:space="preserve"> </w:t>
      </w:r>
    </w:p>
    <w:p w:rsidR="00905F92" w:rsidRPr="00C71BD0" w:rsidRDefault="009673F8" w:rsidP="00B7386A">
      <w:pPr>
        <w:ind w:firstLine="567"/>
        <w:jc w:val="both"/>
        <w:rPr>
          <w:rFonts w:eastAsia="Calibri"/>
          <w:lang w:eastAsia="en-US"/>
        </w:rPr>
      </w:pPr>
      <w:r w:rsidRPr="00C71BD0">
        <w:rPr>
          <w:rFonts w:eastAsia="Calibri"/>
          <w:lang w:eastAsia="en-US"/>
        </w:rPr>
        <w:t>В строке баланса «Расчеты по доходам» отражена задолженность в сумме 9256,3 тыс.рублей.  Основная часть задолженности приходится на задолженность по арендной плате за землю в сумме 9103,1 тыс.руб., арендной плате  за пользование муниципальным имуществом в сумме 9134,2 тыс.рублей.</w:t>
      </w:r>
    </w:p>
    <w:p w:rsidR="007D5427" w:rsidRPr="00C71BD0" w:rsidRDefault="009673F8" w:rsidP="00B7386A">
      <w:pPr>
        <w:ind w:firstLine="567"/>
        <w:jc w:val="both"/>
        <w:rPr>
          <w:rFonts w:eastAsia="Calibri"/>
          <w:lang w:eastAsia="en-US"/>
        </w:rPr>
      </w:pPr>
      <w:r w:rsidRPr="00C71BD0">
        <w:rPr>
          <w:rFonts w:eastAsia="Calibri"/>
          <w:lang w:eastAsia="en-US"/>
        </w:rPr>
        <w:t xml:space="preserve"> </w:t>
      </w:r>
      <w:r w:rsidR="007D5427" w:rsidRPr="00C71BD0">
        <w:rPr>
          <w:rFonts w:eastAsia="Calibri"/>
          <w:lang w:eastAsia="en-US"/>
        </w:rPr>
        <w:t>Сумма дебиторской задолженности на конец отчетного периода не соответствует действительности в связи с не начислением администратором доходов УМИиЗО пеней по договорам аренды в полном объеме и не начислением платы  за использование муниципального имущества (</w:t>
      </w:r>
      <w:proofErr w:type="spellStart"/>
      <w:r w:rsidR="007D5427" w:rsidRPr="00C71BD0">
        <w:rPr>
          <w:rFonts w:eastAsia="Calibri"/>
          <w:lang w:eastAsia="en-US"/>
        </w:rPr>
        <w:t>соц</w:t>
      </w:r>
      <w:proofErr w:type="gramStart"/>
      <w:r w:rsidR="007D5427" w:rsidRPr="00C71BD0">
        <w:rPr>
          <w:rFonts w:eastAsia="Calibri"/>
          <w:lang w:eastAsia="en-US"/>
        </w:rPr>
        <w:t>.н</w:t>
      </w:r>
      <w:proofErr w:type="gramEnd"/>
      <w:r w:rsidR="007D5427" w:rsidRPr="00C71BD0">
        <w:rPr>
          <w:rFonts w:eastAsia="Calibri"/>
          <w:lang w:eastAsia="en-US"/>
        </w:rPr>
        <w:t>айм</w:t>
      </w:r>
      <w:proofErr w:type="spellEnd"/>
      <w:r w:rsidR="007D5427" w:rsidRPr="00C71BD0">
        <w:rPr>
          <w:rFonts w:eastAsia="Calibri"/>
          <w:lang w:eastAsia="en-US"/>
        </w:rPr>
        <w:t>).</w:t>
      </w:r>
    </w:p>
    <w:p w:rsidR="009673F8" w:rsidRPr="00C71BD0" w:rsidRDefault="009673F8" w:rsidP="00B7386A">
      <w:pPr>
        <w:ind w:firstLine="567"/>
        <w:jc w:val="both"/>
        <w:rPr>
          <w:rFonts w:eastAsia="Calibri"/>
          <w:lang w:eastAsia="en-US"/>
        </w:rPr>
      </w:pPr>
      <w:r w:rsidRPr="00C71BD0">
        <w:rPr>
          <w:rFonts w:eastAsia="Calibri"/>
          <w:lang w:eastAsia="en-US"/>
        </w:rPr>
        <w:t xml:space="preserve">В расчетах с кредиторами  по долговым обязательствам остаток долга по бюджетным кредитам, полученным из областного бюджета, на конец года составил  21802,0 тыс.рублей, </w:t>
      </w:r>
      <w:r w:rsidR="00905F92" w:rsidRPr="00C71BD0">
        <w:rPr>
          <w:rFonts w:eastAsia="Calibri"/>
          <w:lang w:eastAsia="en-US"/>
        </w:rPr>
        <w:t xml:space="preserve">что </w:t>
      </w:r>
      <w:r w:rsidRPr="00C71BD0">
        <w:rPr>
          <w:rFonts w:eastAsia="Calibri"/>
          <w:lang w:eastAsia="en-US"/>
        </w:rPr>
        <w:t>соответствует показателям ф.0503172</w:t>
      </w:r>
      <w:r w:rsidR="00191CB2">
        <w:rPr>
          <w:rFonts w:eastAsia="Calibri"/>
          <w:lang w:eastAsia="en-US"/>
        </w:rPr>
        <w:t xml:space="preserve"> Сведения о государственном (муниципальном) долге, предоставленных бюджетных кредитах</w:t>
      </w:r>
      <w:r w:rsidRPr="00C71BD0">
        <w:rPr>
          <w:rFonts w:eastAsia="Calibri"/>
          <w:lang w:eastAsia="en-US"/>
        </w:rPr>
        <w:t>.</w:t>
      </w:r>
    </w:p>
    <w:p w:rsidR="009673F8" w:rsidRPr="00191CB2" w:rsidRDefault="009673F8" w:rsidP="00B7386A">
      <w:pPr>
        <w:ind w:firstLine="567"/>
        <w:jc w:val="both"/>
        <w:rPr>
          <w:rFonts w:eastAsia="Calibri"/>
          <w:lang w:eastAsia="en-US"/>
        </w:rPr>
      </w:pPr>
      <w:r w:rsidRPr="00C71BD0">
        <w:rPr>
          <w:rFonts w:eastAsia="Calibri"/>
          <w:lang w:eastAsia="en-US"/>
        </w:rPr>
        <w:t>Расчеты по принятым обязательствам отражены в сумме 120,7 тыс.руб., которая в сравнении с началом года ум</w:t>
      </w:r>
      <w:r w:rsidR="00191CB2">
        <w:rPr>
          <w:rFonts w:eastAsia="Calibri"/>
          <w:lang w:eastAsia="en-US"/>
        </w:rPr>
        <w:t>еньшилась на 3218,41 тыс.рублей, что соответствует показателям ф.0503169.</w:t>
      </w:r>
    </w:p>
    <w:p w:rsidR="009673F8" w:rsidRPr="00C71BD0" w:rsidRDefault="009673F8" w:rsidP="00B7386A">
      <w:pPr>
        <w:ind w:firstLine="567"/>
        <w:jc w:val="both"/>
        <w:rPr>
          <w:rFonts w:eastAsia="Calibri"/>
          <w:i/>
          <w:lang w:eastAsia="en-US"/>
        </w:rPr>
      </w:pPr>
      <w:r w:rsidRPr="00C71BD0">
        <w:rPr>
          <w:rFonts w:eastAsia="Calibri"/>
          <w:lang w:eastAsia="en-US"/>
        </w:rPr>
        <w:t>По строке баланса Расчеты по платежам в бюджеты задолженность уменьшилась на 669,7 тыс.р</w:t>
      </w:r>
      <w:r w:rsidR="00191CB2">
        <w:rPr>
          <w:rFonts w:eastAsia="Calibri"/>
          <w:lang w:eastAsia="en-US"/>
        </w:rPr>
        <w:t>уб. и составила 91,5 тыс.рублей, что соответствует показателям ф.0503169.</w:t>
      </w:r>
      <w:r w:rsidRPr="00C71BD0">
        <w:rPr>
          <w:rFonts w:eastAsia="Calibri"/>
          <w:i/>
          <w:lang w:eastAsia="en-US"/>
        </w:rPr>
        <w:t xml:space="preserve"> </w:t>
      </w:r>
    </w:p>
    <w:p w:rsidR="009673F8" w:rsidRDefault="009673F8" w:rsidP="00B7386A">
      <w:pPr>
        <w:ind w:firstLine="567"/>
        <w:jc w:val="both"/>
      </w:pPr>
      <w:r w:rsidRPr="00C71BD0">
        <w:t>Кредиторская задолженность, отраженная в балансе ГРБС соответствует показателям ф.0503169 «Сведения по дебиторской и кредиторской задолженности</w:t>
      </w:r>
      <w:r w:rsidR="00032D92">
        <w:t>.</w:t>
      </w:r>
    </w:p>
    <w:p w:rsidR="00032D92" w:rsidRPr="00C71BD0" w:rsidRDefault="00032D92" w:rsidP="009673F8">
      <w:pPr>
        <w:ind w:firstLine="567"/>
        <w:jc w:val="both"/>
      </w:pPr>
    </w:p>
    <w:p w:rsidR="007D5427" w:rsidRPr="00C71BD0" w:rsidRDefault="0005470F" w:rsidP="00B7386A">
      <w:pPr>
        <w:tabs>
          <w:tab w:val="left" w:pos="567"/>
        </w:tabs>
        <w:ind w:firstLine="567"/>
        <w:jc w:val="both"/>
        <w:rPr>
          <w:rFonts w:eastAsia="Calibri"/>
          <w:u w:val="single"/>
          <w:lang w:eastAsia="en-US"/>
        </w:rPr>
      </w:pPr>
      <w:r w:rsidRPr="00C71BD0">
        <w:rPr>
          <w:rFonts w:eastAsia="Calibri"/>
          <w:u w:val="single"/>
          <w:lang w:eastAsia="en-US"/>
        </w:rPr>
        <w:lastRenderedPageBreak/>
        <w:t xml:space="preserve">В нарушение  п.17 Инструкции  показатели </w:t>
      </w:r>
      <w:r w:rsidR="007D5427" w:rsidRPr="00C71BD0">
        <w:rPr>
          <w:rFonts w:eastAsia="Calibri"/>
          <w:u w:val="single"/>
          <w:lang w:eastAsia="en-US"/>
        </w:rPr>
        <w:t>баланс</w:t>
      </w:r>
      <w:r w:rsidRPr="00C71BD0">
        <w:rPr>
          <w:rFonts w:eastAsia="Calibri"/>
          <w:u w:val="single"/>
          <w:lang w:eastAsia="en-US"/>
        </w:rPr>
        <w:t>а</w:t>
      </w:r>
      <w:r w:rsidR="007D5427" w:rsidRPr="00C71BD0">
        <w:rPr>
          <w:rFonts w:eastAsia="Calibri"/>
          <w:u w:val="single"/>
          <w:lang w:eastAsia="en-US"/>
        </w:rPr>
        <w:t xml:space="preserve"> главного распорядителя, главного администратора доходов, администратора источников финансирования дефицита бюджета  (ф.0503130) не отражают действительной суммы</w:t>
      </w:r>
      <w:r w:rsidRPr="00C71BD0">
        <w:rPr>
          <w:rFonts w:eastAsia="Calibri"/>
          <w:u w:val="single"/>
          <w:lang w:eastAsia="en-US"/>
        </w:rPr>
        <w:t xml:space="preserve"> дебиторской </w:t>
      </w:r>
      <w:r w:rsidR="007D5427" w:rsidRPr="00C71BD0">
        <w:rPr>
          <w:rFonts w:eastAsia="Calibri"/>
          <w:u w:val="single"/>
          <w:lang w:eastAsia="en-US"/>
        </w:rPr>
        <w:t xml:space="preserve"> задолженности</w:t>
      </w:r>
      <w:r w:rsidRPr="00C71BD0">
        <w:rPr>
          <w:rFonts w:eastAsia="Calibri"/>
          <w:u w:val="single"/>
          <w:lang w:eastAsia="en-US"/>
        </w:rPr>
        <w:t xml:space="preserve"> по доходам</w:t>
      </w:r>
      <w:r w:rsidR="007D5427" w:rsidRPr="00C71BD0">
        <w:rPr>
          <w:rFonts w:eastAsia="Calibri"/>
          <w:u w:val="single"/>
          <w:lang w:eastAsia="en-US"/>
        </w:rPr>
        <w:t>, в связи с не начислением администратором доходов УМИиЗО пеней по договорам аренды в полном объеме и не начислением платы  за использование муниципального имущества (</w:t>
      </w:r>
      <w:proofErr w:type="spellStart"/>
      <w:r w:rsidR="007D5427" w:rsidRPr="00C71BD0">
        <w:rPr>
          <w:rFonts w:eastAsia="Calibri"/>
          <w:u w:val="single"/>
          <w:lang w:eastAsia="en-US"/>
        </w:rPr>
        <w:t>соц</w:t>
      </w:r>
      <w:proofErr w:type="gramStart"/>
      <w:r w:rsidR="007D5427" w:rsidRPr="00C71BD0">
        <w:rPr>
          <w:rFonts w:eastAsia="Calibri"/>
          <w:u w:val="single"/>
          <w:lang w:eastAsia="en-US"/>
        </w:rPr>
        <w:t>.н</w:t>
      </w:r>
      <w:proofErr w:type="gramEnd"/>
      <w:r w:rsidR="007D5427" w:rsidRPr="00C71BD0">
        <w:rPr>
          <w:rFonts w:eastAsia="Calibri"/>
          <w:u w:val="single"/>
          <w:lang w:eastAsia="en-US"/>
        </w:rPr>
        <w:t>айм</w:t>
      </w:r>
      <w:proofErr w:type="spellEnd"/>
      <w:r w:rsidR="007D5427" w:rsidRPr="00C71BD0">
        <w:rPr>
          <w:rFonts w:eastAsia="Calibri"/>
          <w:u w:val="single"/>
          <w:lang w:eastAsia="en-US"/>
        </w:rPr>
        <w:t>).</w:t>
      </w:r>
    </w:p>
    <w:p w:rsidR="00733DA8" w:rsidRPr="00C71BD0" w:rsidRDefault="00733DA8" w:rsidP="009673F8">
      <w:pPr>
        <w:ind w:firstLine="567"/>
        <w:jc w:val="both"/>
      </w:pPr>
    </w:p>
    <w:p w:rsidR="0005470F" w:rsidRPr="005C1DE8" w:rsidRDefault="0005470F" w:rsidP="0005470F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</w:rPr>
      </w:pPr>
      <w:r w:rsidRPr="005C1DE8">
        <w:rPr>
          <w:b/>
          <w:i/>
        </w:rPr>
        <w:t>3.2 Справка по консолидируемым расчетам ф.0503125</w:t>
      </w:r>
    </w:p>
    <w:p w:rsidR="0005470F" w:rsidRPr="005C1DE8" w:rsidRDefault="0005470F" w:rsidP="0005470F">
      <w:pPr>
        <w:widowControl w:val="0"/>
        <w:autoSpaceDE w:val="0"/>
        <w:autoSpaceDN w:val="0"/>
        <w:adjustRightInd w:val="0"/>
        <w:ind w:firstLine="540"/>
        <w:jc w:val="center"/>
        <w:rPr>
          <w:i/>
        </w:rPr>
      </w:pPr>
    </w:p>
    <w:p w:rsidR="0005470F" w:rsidRPr="00C71BD0" w:rsidRDefault="0005470F" w:rsidP="000547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71BD0">
        <w:rPr>
          <w:rFonts w:eastAsiaTheme="minorHAnsi"/>
          <w:lang w:eastAsia="en-US"/>
        </w:rPr>
        <w:t xml:space="preserve">Справка по консолидируемым расчетам сформирована главным распорядителем бюджетной отчетности. Показатели Справки на 1 января года, следующего за </w:t>
      </w:r>
      <w:proofErr w:type="gramStart"/>
      <w:r w:rsidRPr="00C71BD0">
        <w:rPr>
          <w:rFonts w:eastAsiaTheme="minorHAnsi"/>
          <w:lang w:eastAsia="en-US"/>
        </w:rPr>
        <w:t>отчетным</w:t>
      </w:r>
      <w:proofErr w:type="gramEnd"/>
      <w:r w:rsidRPr="00C71BD0">
        <w:rPr>
          <w:rFonts w:eastAsiaTheme="minorHAnsi"/>
          <w:lang w:eastAsia="en-US"/>
        </w:rPr>
        <w:t>, отражаются без учета результата заключительных операций по закрытию счетов при завершении финансового года, проведенных 31 декабря отчетного финансового года.</w:t>
      </w:r>
    </w:p>
    <w:p w:rsidR="0005470F" w:rsidRPr="00C71BD0" w:rsidRDefault="0005470F" w:rsidP="000547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71BD0">
        <w:rPr>
          <w:rFonts w:eastAsiaTheme="minorHAnsi"/>
          <w:lang w:eastAsia="en-US"/>
        </w:rPr>
        <w:t xml:space="preserve">Справка составлена на основании  данных по соответствующим  кодам  счетов. В </w:t>
      </w:r>
      <w:hyperlink r:id="rId15" w:history="1">
        <w:r w:rsidRPr="00C71BD0">
          <w:rPr>
            <w:rFonts w:eastAsiaTheme="minorHAnsi"/>
            <w:color w:val="000000" w:themeColor="text1"/>
            <w:lang w:eastAsia="en-US"/>
          </w:rPr>
          <w:t>табличной части</w:t>
        </w:r>
      </w:hyperlink>
      <w:r w:rsidRPr="00C71BD0">
        <w:rPr>
          <w:rFonts w:eastAsiaTheme="minorHAnsi"/>
          <w:lang w:eastAsia="en-US"/>
        </w:rPr>
        <w:t xml:space="preserve"> Справки отражена информация о консолидируемых расчетах в разрезе:  контрагентов, номеров (кодов) аналитических счетов по счету 120551560 (660),  130111810,130111710, 140110151, 140110180. Показатели справки по счету  140110151 графа 7 соответствуют показателям по счету 14011015 </w:t>
      </w:r>
      <w:r w:rsidR="00496503" w:rsidRPr="00C71BD0">
        <w:rPr>
          <w:rFonts w:eastAsiaTheme="minorHAnsi"/>
          <w:lang w:eastAsia="en-US"/>
        </w:rPr>
        <w:t>отраженным в справке ф. 0503110, что соответствует п.п.23-31 Инструкции.</w:t>
      </w:r>
    </w:p>
    <w:p w:rsidR="00496503" w:rsidRPr="00C71BD0" w:rsidRDefault="00496503" w:rsidP="000E2399">
      <w:pPr>
        <w:autoSpaceDE w:val="0"/>
        <w:autoSpaceDN w:val="0"/>
        <w:adjustRightInd w:val="0"/>
        <w:ind w:firstLine="708"/>
        <w:jc w:val="center"/>
        <w:outlineLvl w:val="0"/>
      </w:pPr>
      <w:r w:rsidRPr="00C71BD0">
        <w:t xml:space="preserve"> </w:t>
      </w:r>
    </w:p>
    <w:p w:rsidR="00B43753" w:rsidRPr="005C1DE8" w:rsidRDefault="00496503" w:rsidP="000E2399">
      <w:pPr>
        <w:autoSpaceDE w:val="0"/>
        <w:autoSpaceDN w:val="0"/>
        <w:adjustRightInd w:val="0"/>
        <w:ind w:firstLine="708"/>
        <w:jc w:val="center"/>
        <w:outlineLvl w:val="0"/>
        <w:rPr>
          <w:b/>
          <w:i/>
        </w:rPr>
      </w:pPr>
      <w:r w:rsidRPr="005C1DE8">
        <w:rPr>
          <w:b/>
          <w:i/>
        </w:rPr>
        <w:t xml:space="preserve">3.3 </w:t>
      </w:r>
      <w:r w:rsidR="00D80BCC" w:rsidRPr="005C1DE8">
        <w:rPr>
          <w:b/>
          <w:i/>
        </w:rPr>
        <w:t>Справка по заключению счетов бюджетного учета</w:t>
      </w:r>
      <w:r w:rsidRPr="005C1DE8">
        <w:rPr>
          <w:b/>
          <w:i/>
        </w:rPr>
        <w:t xml:space="preserve"> отчетного финансового года</w:t>
      </w:r>
      <w:r w:rsidR="000D5A31" w:rsidRPr="005C1DE8">
        <w:rPr>
          <w:b/>
          <w:i/>
        </w:rPr>
        <w:t xml:space="preserve"> ф.0503110</w:t>
      </w:r>
    </w:p>
    <w:p w:rsidR="00770AE2" w:rsidRPr="005C1DE8" w:rsidRDefault="00770AE2" w:rsidP="00D80BCC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</w:rPr>
      </w:pPr>
    </w:p>
    <w:p w:rsidR="00125FA3" w:rsidRPr="00C71BD0" w:rsidRDefault="000D5A31" w:rsidP="00B7386A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</w:pPr>
      <w:r w:rsidRPr="00C71BD0">
        <w:t xml:space="preserve">Справка по заключению счетов бюджетного учета отчетного финансового года отражает обороты, образовавшиеся в ходе исполнения бюджета по счетам бюджетного учета, подлежащим закрытию по завершению отчетного финансового года в разрезе бюджетной деятельности. </w:t>
      </w:r>
    </w:p>
    <w:p w:rsidR="00125FA3" w:rsidRPr="00C71BD0" w:rsidRDefault="0001325E" w:rsidP="00B7386A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u w:val="single"/>
        </w:rPr>
      </w:pPr>
      <w:r w:rsidRPr="00C71BD0">
        <w:rPr>
          <w:u w:val="single"/>
        </w:rPr>
        <w:t xml:space="preserve">Справка по заключению счетов бюджетного учета отчетного финансового года </w:t>
      </w:r>
      <w:r w:rsidR="00125FA3" w:rsidRPr="00C71BD0">
        <w:rPr>
          <w:u w:val="single"/>
        </w:rPr>
        <w:t>(ф. 0503110)</w:t>
      </w:r>
      <w:r w:rsidRPr="00C71BD0">
        <w:rPr>
          <w:u w:val="single"/>
        </w:rPr>
        <w:t xml:space="preserve"> содержит недостоверные показатели в части отражения доходов от собственност</w:t>
      </w:r>
      <w:r w:rsidR="00125FA3" w:rsidRPr="00C71BD0">
        <w:rPr>
          <w:u w:val="single"/>
        </w:rPr>
        <w:t>и, в результате</w:t>
      </w:r>
      <w:r w:rsidRPr="00C71BD0">
        <w:rPr>
          <w:u w:val="single"/>
        </w:rPr>
        <w:t xml:space="preserve"> начислени</w:t>
      </w:r>
      <w:r w:rsidR="00125FA3" w:rsidRPr="00C71BD0">
        <w:rPr>
          <w:u w:val="single"/>
        </w:rPr>
        <w:t>я</w:t>
      </w:r>
      <w:r w:rsidRPr="00C71BD0">
        <w:rPr>
          <w:u w:val="single"/>
        </w:rPr>
        <w:t xml:space="preserve"> пеней по договорам аренды администратором доходов УМИиЗО в неполном объеме и</w:t>
      </w:r>
      <w:r w:rsidR="00125FA3" w:rsidRPr="00C71BD0">
        <w:rPr>
          <w:u w:val="single"/>
        </w:rPr>
        <w:t xml:space="preserve"> не начислением платы за пользование муниципальным имуществом (за </w:t>
      </w:r>
      <w:proofErr w:type="spellStart"/>
      <w:r w:rsidR="00125FA3" w:rsidRPr="00C71BD0">
        <w:rPr>
          <w:u w:val="single"/>
        </w:rPr>
        <w:t>соц</w:t>
      </w:r>
      <w:proofErr w:type="gramStart"/>
      <w:r w:rsidR="00125FA3" w:rsidRPr="00C71BD0">
        <w:rPr>
          <w:u w:val="single"/>
        </w:rPr>
        <w:t>.н</w:t>
      </w:r>
      <w:proofErr w:type="gramEnd"/>
      <w:r w:rsidR="00125FA3" w:rsidRPr="00C71BD0">
        <w:rPr>
          <w:u w:val="single"/>
        </w:rPr>
        <w:t>айм</w:t>
      </w:r>
      <w:proofErr w:type="spellEnd"/>
      <w:r w:rsidR="00125FA3" w:rsidRPr="00C71BD0">
        <w:rPr>
          <w:u w:val="single"/>
        </w:rPr>
        <w:t xml:space="preserve">). </w:t>
      </w:r>
    </w:p>
    <w:p w:rsidR="00770AE2" w:rsidRPr="00C71BD0" w:rsidRDefault="00770AE2" w:rsidP="00770AE2">
      <w:pPr>
        <w:widowControl w:val="0"/>
        <w:autoSpaceDE w:val="0"/>
        <w:autoSpaceDN w:val="0"/>
        <w:adjustRightInd w:val="0"/>
        <w:ind w:firstLine="540"/>
        <w:jc w:val="center"/>
        <w:rPr>
          <w:u w:val="single"/>
        </w:rPr>
      </w:pPr>
    </w:p>
    <w:p w:rsidR="007F27A0" w:rsidRPr="005C1DE8" w:rsidRDefault="007F27A0" w:rsidP="00AD3A02">
      <w:pPr>
        <w:autoSpaceDE w:val="0"/>
        <w:autoSpaceDN w:val="0"/>
        <w:adjustRightInd w:val="0"/>
        <w:ind w:firstLine="708"/>
        <w:jc w:val="center"/>
        <w:outlineLvl w:val="0"/>
        <w:rPr>
          <w:b/>
          <w:i/>
        </w:rPr>
      </w:pPr>
      <w:r w:rsidRPr="005C1DE8">
        <w:rPr>
          <w:rFonts w:eastAsiaTheme="minorHAnsi"/>
          <w:b/>
          <w:i/>
          <w:lang w:eastAsia="en-US"/>
        </w:rPr>
        <w:t>3.4</w:t>
      </w:r>
      <w:r w:rsidR="00AA0889" w:rsidRPr="005C1DE8">
        <w:rPr>
          <w:rFonts w:eastAsiaTheme="minorHAnsi"/>
          <w:b/>
          <w:i/>
          <w:lang w:eastAsia="en-US"/>
        </w:rPr>
        <w:t xml:space="preserve"> </w:t>
      </w:r>
      <w:r w:rsidRPr="005C1DE8">
        <w:rPr>
          <w:b/>
          <w:i/>
        </w:rPr>
        <w:t>Отчет об исполнении бюджета главного распорядителя, распорядителя, получателя бюджетных средств</w:t>
      </w:r>
      <w:r w:rsidR="00496503" w:rsidRPr="005C1DE8">
        <w:rPr>
          <w:b/>
          <w:i/>
        </w:rPr>
        <w:t xml:space="preserve">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r w:rsidR="005C1DE8" w:rsidRPr="005C1DE8">
        <w:rPr>
          <w:b/>
          <w:i/>
        </w:rPr>
        <w:t xml:space="preserve"> ф.0503127</w:t>
      </w:r>
    </w:p>
    <w:p w:rsidR="007F27A0" w:rsidRPr="00C71BD0" w:rsidRDefault="007F27A0" w:rsidP="00B7386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0"/>
      </w:pPr>
    </w:p>
    <w:p w:rsidR="007F27A0" w:rsidRPr="00C71BD0" w:rsidRDefault="007F27A0" w:rsidP="00B7386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C71BD0">
        <w:rPr>
          <w:rFonts w:eastAsiaTheme="minorHAnsi"/>
          <w:lang w:eastAsia="en-US"/>
        </w:rPr>
        <w:t xml:space="preserve">Отчет об исполнении бюджета главного распорядителя, распорядителя, получателя бюджетных средств составлен на основании данных по исполнению бюджета </w:t>
      </w:r>
      <w:r w:rsidR="004537C8" w:rsidRPr="00C71BD0">
        <w:rPr>
          <w:rFonts w:eastAsiaTheme="minorHAnsi"/>
          <w:lang w:eastAsia="en-US"/>
        </w:rPr>
        <w:t>ГРБС</w:t>
      </w:r>
      <w:r w:rsidRPr="00C71BD0">
        <w:rPr>
          <w:rFonts w:eastAsiaTheme="minorHAnsi"/>
          <w:lang w:eastAsia="en-US"/>
        </w:rPr>
        <w:t xml:space="preserve"> в рамках осуществляемой им бюджетной деятельности. </w:t>
      </w:r>
    </w:p>
    <w:p w:rsidR="007F27A0" w:rsidRPr="00C71BD0" w:rsidRDefault="007F27A0" w:rsidP="00B7386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C71BD0">
        <w:t xml:space="preserve">Информация </w:t>
      </w:r>
      <w:proofErr w:type="gramStart"/>
      <w:r w:rsidRPr="00C71BD0">
        <w:t>о произведенных расходах за отчетный период отражена</w:t>
      </w:r>
      <w:r w:rsidR="004537C8" w:rsidRPr="00C71BD0">
        <w:t xml:space="preserve"> в отчете</w:t>
      </w:r>
      <w:r w:rsidRPr="00C71BD0">
        <w:t xml:space="preserve"> по кодам расхода по бюджетной классификации</w:t>
      </w:r>
      <w:proofErr w:type="gramEnd"/>
      <w:r w:rsidRPr="00C71BD0">
        <w:t xml:space="preserve"> в структуре утвержденных</w:t>
      </w:r>
      <w:r w:rsidR="004537C8" w:rsidRPr="00C71BD0">
        <w:t xml:space="preserve"> </w:t>
      </w:r>
      <w:r w:rsidRPr="00C71BD0">
        <w:t>бюджетной росписью бюджетных ассигнований и лимитов бюджетных обязательств.</w:t>
      </w:r>
    </w:p>
    <w:p w:rsidR="00116AEE" w:rsidRPr="00C71BD0" w:rsidRDefault="00116AEE" w:rsidP="00B7386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C71BD0">
        <w:t>Утвержденные бюджетные назначения, отраженные в Отчете об исполнении бюджета по расходам соответствуют уточненным показателям, утвержденным решением Думы городского округа от 29.12.2014 №29-ДГО «О внесении изменений в решение Думы  городского округа от 30.12.2013 №36-ДГО на 2014 год и на плановый период 2015-2016 годов».</w:t>
      </w:r>
    </w:p>
    <w:p w:rsidR="007F27A0" w:rsidRPr="00C71BD0" w:rsidRDefault="007F27A0" w:rsidP="00B7386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C71BD0">
        <w:rPr>
          <w:rFonts w:eastAsiaTheme="minorHAnsi"/>
          <w:lang w:eastAsia="en-US"/>
        </w:rPr>
        <w:t xml:space="preserve">По </w:t>
      </w:r>
      <w:hyperlink r:id="rId16" w:history="1">
        <w:r w:rsidRPr="00C71BD0">
          <w:rPr>
            <w:rFonts w:eastAsiaTheme="minorHAnsi"/>
            <w:color w:val="000000" w:themeColor="text1"/>
            <w:lang w:eastAsia="en-US"/>
          </w:rPr>
          <w:t>строке 200</w:t>
        </w:r>
      </w:hyperlink>
      <w:r w:rsidR="00473BF7" w:rsidRPr="00C71BD0">
        <w:rPr>
          <w:rFonts w:eastAsiaTheme="minorHAnsi"/>
          <w:lang w:eastAsia="en-US"/>
        </w:rPr>
        <w:t xml:space="preserve"> «</w:t>
      </w:r>
      <w:r w:rsidRPr="00C71BD0">
        <w:rPr>
          <w:rFonts w:eastAsiaTheme="minorHAnsi"/>
          <w:lang w:eastAsia="en-US"/>
        </w:rPr>
        <w:t xml:space="preserve">Расходы </w:t>
      </w:r>
      <w:r w:rsidR="00473BF7" w:rsidRPr="00C71BD0">
        <w:rPr>
          <w:rFonts w:eastAsiaTheme="minorHAnsi"/>
          <w:lang w:eastAsia="en-US"/>
        </w:rPr>
        <w:t>–</w:t>
      </w:r>
      <w:r w:rsidRPr="00C71BD0">
        <w:rPr>
          <w:rFonts w:eastAsiaTheme="minorHAnsi"/>
          <w:lang w:eastAsia="en-US"/>
        </w:rPr>
        <w:t xml:space="preserve"> всего</w:t>
      </w:r>
      <w:r w:rsidR="00473BF7" w:rsidRPr="00C71BD0">
        <w:rPr>
          <w:rFonts w:eastAsiaTheme="minorHAnsi"/>
          <w:lang w:eastAsia="en-US"/>
        </w:rPr>
        <w:t>»</w:t>
      </w:r>
      <w:r w:rsidRPr="00C71BD0">
        <w:rPr>
          <w:rFonts w:eastAsiaTheme="minorHAnsi"/>
          <w:lang w:eastAsia="en-US"/>
        </w:rPr>
        <w:t xml:space="preserve"> отражены итоговые показатели по разд. 2 «Расходы бюджета», для определения которых показатели по </w:t>
      </w:r>
      <w:hyperlink r:id="rId17" w:history="1">
        <w:r w:rsidRPr="00C71BD0">
          <w:rPr>
            <w:rFonts w:eastAsiaTheme="minorHAnsi"/>
            <w:color w:val="000000" w:themeColor="text1"/>
            <w:lang w:eastAsia="en-US"/>
          </w:rPr>
          <w:t>строкам</w:t>
        </w:r>
      </w:hyperlink>
      <w:r w:rsidR="00473BF7" w:rsidRPr="00C71BD0">
        <w:rPr>
          <w:rFonts w:eastAsiaTheme="minorHAnsi"/>
          <w:lang w:eastAsia="en-US"/>
        </w:rPr>
        <w:t xml:space="preserve"> «</w:t>
      </w:r>
      <w:r w:rsidRPr="00C71BD0">
        <w:rPr>
          <w:rFonts w:eastAsiaTheme="minorHAnsi"/>
          <w:lang w:eastAsia="en-US"/>
        </w:rPr>
        <w:t>в том числе</w:t>
      </w:r>
      <w:r w:rsidR="00473BF7" w:rsidRPr="00C71BD0">
        <w:rPr>
          <w:rFonts w:eastAsiaTheme="minorHAnsi"/>
          <w:lang w:eastAsia="en-US"/>
        </w:rPr>
        <w:t>»</w:t>
      </w:r>
      <w:r w:rsidRPr="00C71BD0">
        <w:rPr>
          <w:rFonts w:eastAsiaTheme="minorHAnsi"/>
          <w:lang w:eastAsia="en-US"/>
        </w:rPr>
        <w:t xml:space="preserve"> в каждой графе суммируются. Заполнение графы 3 по </w:t>
      </w:r>
      <w:hyperlink r:id="rId18" w:history="1">
        <w:r w:rsidRPr="00C71BD0">
          <w:rPr>
            <w:rFonts w:eastAsiaTheme="minorHAnsi"/>
            <w:color w:val="000000" w:themeColor="text1"/>
            <w:lang w:eastAsia="en-US"/>
          </w:rPr>
          <w:t>строке 200</w:t>
        </w:r>
      </w:hyperlink>
      <w:r w:rsidRPr="00C71BD0">
        <w:rPr>
          <w:rFonts w:eastAsiaTheme="minorHAnsi"/>
          <w:lang w:eastAsia="en-US"/>
        </w:rPr>
        <w:t xml:space="preserve"> формой не предусмотрено.</w:t>
      </w:r>
    </w:p>
    <w:p w:rsidR="007F27A0" w:rsidRPr="00C71BD0" w:rsidRDefault="007F27A0" w:rsidP="00B7386A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</w:pPr>
      <w:r w:rsidRPr="00C71BD0">
        <w:rPr>
          <w:rFonts w:eastAsiaTheme="minorHAnsi"/>
          <w:lang w:eastAsia="en-US"/>
        </w:rPr>
        <w:lastRenderedPageBreak/>
        <w:t>Графа 1</w:t>
      </w:r>
      <w:r w:rsidR="00473BF7" w:rsidRPr="00C71BD0">
        <w:rPr>
          <w:rFonts w:eastAsiaTheme="minorHAnsi"/>
          <w:lang w:eastAsia="en-US"/>
        </w:rPr>
        <w:t xml:space="preserve"> «</w:t>
      </w:r>
      <w:r w:rsidRPr="00C71BD0">
        <w:rPr>
          <w:rFonts w:eastAsiaTheme="minorHAnsi"/>
          <w:lang w:eastAsia="en-US"/>
        </w:rPr>
        <w:t>Наименование показателя</w:t>
      </w:r>
      <w:r w:rsidR="00473BF7" w:rsidRPr="00C71BD0">
        <w:rPr>
          <w:rFonts w:eastAsiaTheme="minorHAnsi"/>
          <w:lang w:eastAsia="en-US"/>
        </w:rPr>
        <w:t>»</w:t>
      </w:r>
      <w:r w:rsidRPr="00C71BD0">
        <w:rPr>
          <w:rFonts w:eastAsiaTheme="minorHAnsi"/>
          <w:lang w:eastAsia="en-US"/>
        </w:rPr>
        <w:t xml:space="preserve">  соответствует наименованиям, приве</w:t>
      </w:r>
      <w:r w:rsidR="00473BF7" w:rsidRPr="00C71BD0">
        <w:rPr>
          <w:rFonts w:eastAsiaTheme="minorHAnsi"/>
          <w:lang w:eastAsia="en-US"/>
        </w:rPr>
        <w:t>денным в бюджетной росписи ГРБС,</w:t>
      </w:r>
      <w:r w:rsidRPr="00C71BD0">
        <w:rPr>
          <w:rFonts w:eastAsiaTheme="minorHAnsi"/>
          <w:lang w:eastAsia="en-US"/>
        </w:rPr>
        <w:t xml:space="preserve"> что соответствует  п.54 Инструкции.</w:t>
      </w:r>
    </w:p>
    <w:p w:rsidR="007F27A0" w:rsidRPr="00C71BD0" w:rsidRDefault="007F27A0" w:rsidP="00B7386A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</w:pPr>
      <w:r w:rsidRPr="00C71BD0">
        <w:t xml:space="preserve">Графа 2 </w:t>
      </w:r>
      <w:r w:rsidR="00473BF7" w:rsidRPr="00C71BD0">
        <w:t>«</w:t>
      </w:r>
      <w:r w:rsidRPr="00C71BD0">
        <w:t>Код строки</w:t>
      </w:r>
      <w:r w:rsidR="00473BF7" w:rsidRPr="00C71BD0">
        <w:t>»</w:t>
      </w:r>
      <w:r w:rsidRPr="00C71BD0">
        <w:t xml:space="preserve"> соответствует  указанному коду строки 200 по каждому виду расходов, приведенному в графе 1.</w:t>
      </w:r>
    </w:p>
    <w:p w:rsidR="007F27A0" w:rsidRPr="00C71BD0" w:rsidRDefault="007F27A0" w:rsidP="00B7386A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</w:pPr>
      <w:r w:rsidRPr="00C71BD0">
        <w:t xml:space="preserve">Графа 3 </w:t>
      </w:r>
      <w:r w:rsidR="00473BF7" w:rsidRPr="00C71BD0">
        <w:t>«</w:t>
      </w:r>
      <w:r w:rsidRPr="00C71BD0">
        <w:t>Код расхода по бюджетной классификации</w:t>
      </w:r>
      <w:r w:rsidR="00473BF7" w:rsidRPr="00C71BD0">
        <w:t>»</w:t>
      </w:r>
      <w:r w:rsidRPr="00C71BD0">
        <w:t>, указанные коды соответствуют кодам, указанным в доведенной бюджетной росписи ГРБС, код расхода в этой графе указан в порядке возрастания КОСГУ,</w:t>
      </w:r>
      <w:r w:rsidRPr="00C71BD0">
        <w:rPr>
          <w:rFonts w:eastAsiaTheme="minorHAnsi"/>
          <w:lang w:eastAsia="en-US"/>
        </w:rPr>
        <w:t xml:space="preserve"> что соответствует п.54 Инструкции.</w:t>
      </w:r>
    </w:p>
    <w:p w:rsidR="007F27A0" w:rsidRPr="00C71BD0" w:rsidRDefault="007F27A0" w:rsidP="00B7386A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</w:pPr>
      <w:r w:rsidRPr="00C71BD0">
        <w:t xml:space="preserve">Графа 4 </w:t>
      </w:r>
      <w:r w:rsidR="00473BF7" w:rsidRPr="00C71BD0">
        <w:t>«</w:t>
      </w:r>
      <w:r w:rsidRPr="00C71BD0">
        <w:t>Ут</w:t>
      </w:r>
      <w:r w:rsidR="00473BF7" w:rsidRPr="00C71BD0">
        <w:t>вержденные бюджетные назначения»</w:t>
      </w:r>
      <w:r w:rsidRPr="00C71BD0">
        <w:t xml:space="preserve"> и графа 5 </w:t>
      </w:r>
      <w:r w:rsidR="00473BF7" w:rsidRPr="00C71BD0">
        <w:t>«Лимиты бюджетных обязательств»</w:t>
      </w:r>
      <w:r w:rsidRPr="00C71BD0">
        <w:t xml:space="preserve"> указаны суммы  бюджетных назначений и годовых лимитов бюджетных обязательств, с учетом внесенных на 31.12.2014г изменений. Показатели граф заполнены в разрезе кодов расхода, что соответствует  п. 56  Инструкции.</w:t>
      </w:r>
    </w:p>
    <w:p w:rsidR="007F27A0" w:rsidRPr="00C71BD0" w:rsidRDefault="007F27A0" w:rsidP="00B7386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71BD0">
        <w:rPr>
          <w:rFonts w:eastAsiaTheme="minorHAnsi"/>
          <w:lang w:eastAsia="en-US"/>
        </w:rPr>
        <w:t xml:space="preserve">Графа 6 «Исполнено - через финансовые органы» отражены данные по кассовым расходам, исполненные через лицевые счета, </w:t>
      </w:r>
      <w:r w:rsidR="00473BF7" w:rsidRPr="00C71BD0">
        <w:rPr>
          <w:rFonts w:eastAsiaTheme="minorHAnsi"/>
          <w:lang w:eastAsia="en-US"/>
        </w:rPr>
        <w:t xml:space="preserve">что </w:t>
      </w:r>
      <w:r w:rsidRPr="00C71BD0">
        <w:rPr>
          <w:rFonts w:eastAsiaTheme="minorHAnsi"/>
          <w:lang w:eastAsia="en-US"/>
        </w:rPr>
        <w:t>соответствует п.61 Инструкции.</w:t>
      </w:r>
    </w:p>
    <w:p w:rsidR="007F27A0" w:rsidRPr="00C71BD0" w:rsidRDefault="00473BF7" w:rsidP="00B7386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71BD0">
        <w:rPr>
          <w:rFonts w:eastAsiaTheme="minorHAnsi"/>
          <w:lang w:eastAsia="en-US"/>
        </w:rPr>
        <w:t>Графа 9 «Исполнено – итого»</w:t>
      </w:r>
      <w:r w:rsidR="007F27A0" w:rsidRPr="00C71BD0">
        <w:rPr>
          <w:rFonts w:eastAsiaTheme="minorHAnsi"/>
          <w:lang w:eastAsia="en-US"/>
        </w:rPr>
        <w:t xml:space="preserve"> </w:t>
      </w:r>
      <w:r w:rsidR="009D6DCD" w:rsidRPr="00C71BD0">
        <w:rPr>
          <w:rFonts w:eastAsiaTheme="minorHAnsi"/>
          <w:lang w:eastAsia="en-US"/>
        </w:rPr>
        <w:t xml:space="preserve">802097,5 тыс.руб., </w:t>
      </w:r>
      <w:r w:rsidR="007F27A0" w:rsidRPr="00C71BD0">
        <w:rPr>
          <w:rFonts w:eastAsiaTheme="minorHAnsi"/>
          <w:lang w:eastAsia="en-US"/>
        </w:rPr>
        <w:t>итогов</w:t>
      </w:r>
      <w:r w:rsidR="009D6DCD" w:rsidRPr="00C71BD0">
        <w:rPr>
          <w:rFonts w:eastAsiaTheme="minorHAnsi"/>
          <w:lang w:eastAsia="en-US"/>
        </w:rPr>
        <w:t>ая</w:t>
      </w:r>
      <w:r w:rsidR="007F27A0" w:rsidRPr="00C71BD0">
        <w:rPr>
          <w:rFonts w:eastAsiaTheme="minorHAnsi"/>
          <w:lang w:eastAsia="en-US"/>
        </w:rPr>
        <w:t xml:space="preserve"> сумм</w:t>
      </w:r>
      <w:r w:rsidR="009D6DCD" w:rsidRPr="00C71BD0">
        <w:rPr>
          <w:rFonts w:eastAsiaTheme="minorHAnsi"/>
          <w:lang w:eastAsia="en-US"/>
        </w:rPr>
        <w:t>а</w:t>
      </w:r>
      <w:r w:rsidR="007F27A0" w:rsidRPr="00C71BD0">
        <w:rPr>
          <w:rFonts w:eastAsiaTheme="minorHAnsi"/>
          <w:lang w:eastAsia="en-US"/>
        </w:rPr>
        <w:t xml:space="preserve"> произведенных ГРБС  за отчетный период расходов в разрезе кодов расхода, приведенных в графе 3, что соответствует  п.64 Инструкции. Показатель по каждой детализирующей строке графы 9 равен сумме показателей, отраженных в графах 6, 7 и 8 этой строки.</w:t>
      </w:r>
    </w:p>
    <w:p w:rsidR="007F27A0" w:rsidRPr="00C71BD0" w:rsidRDefault="007F27A0" w:rsidP="00B7386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71BD0">
        <w:rPr>
          <w:rFonts w:eastAsiaTheme="minorHAnsi"/>
          <w:lang w:eastAsia="en-US"/>
        </w:rPr>
        <w:t xml:space="preserve">Графа 10 </w:t>
      </w:r>
      <w:r w:rsidR="00473BF7" w:rsidRPr="00C71BD0">
        <w:rPr>
          <w:rFonts w:eastAsiaTheme="minorHAnsi"/>
          <w:lang w:eastAsia="en-US"/>
        </w:rPr>
        <w:t>«</w:t>
      </w:r>
      <w:r w:rsidRPr="00C71BD0">
        <w:rPr>
          <w:rFonts w:eastAsiaTheme="minorHAnsi"/>
          <w:lang w:eastAsia="en-US"/>
        </w:rPr>
        <w:t>Неисполненные назначения - по ассигнованиям</w:t>
      </w:r>
      <w:r w:rsidR="00473BF7" w:rsidRPr="00C71BD0">
        <w:rPr>
          <w:rFonts w:eastAsiaTheme="minorHAnsi"/>
          <w:lang w:eastAsia="en-US"/>
        </w:rPr>
        <w:t>»</w:t>
      </w:r>
      <w:r w:rsidR="0002031F" w:rsidRPr="00C71BD0">
        <w:rPr>
          <w:rFonts w:eastAsiaTheme="minorHAnsi"/>
          <w:lang w:eastAsia="en-US"/>
        </w:rPr>
        <w:t xml:space="preserve">, </w:t>
      </w:r>
      <w:r w:rsidRPr="00C71BD0">
        <w:rPr>
          <w:rFonts w:eastAsiaTheme="minorHAnsi"/>
          <w:lang w:eastAsia="en-US"/>
        </w:rPr>
        <w:t xml:space="preserve">графа 11 </w:t>
      </w:r>
      <w:r w:rsidR="00473BF7" w:rsidRPr="00C71BD0">
        <w:rPr>
          <w:rFonts w:eastAsiaTheme="minorHAnsi"/>
          <w:lang w:eastAsia="en-US"/>
        </w:rPr>
        <w:t>«</w:t>
      </w:r>
      <w:r w:rsidRPr="00C71BD0">
        <w:rPr>
          <w:rFonts w:eastAsiaTheme="minorHAnsi"/>
          <w:lang w:eastAsia="en-US"/>
        </w:rPr>
        <w:t>Неисполненные назначения - по лимитам бю</w:t>
      </w:r>
      <w:r w:rsidR="00473BF7" w:rsidRPr="00C71BD0">
        <w:rPr>
          <w:rFonts w:eastAsiaTheme="minorHAnsi"/>
          <w:lang w:eastAsia="en-US"/>
        </w:rPr>
        <w:t>джетных обязательств»</w:t>
      </w:r>
      <w:r w:rsidR="009D6DCD" w:rsidRPr="00C71BD0">
        <w:t xml:space="preserve">, </w:t>
      </w:r>
      <w:r w:rsidRPr="00C71BD0">
        <w:t>у</w:t>
      </w:r>
      <w:r w:rsidRPr="00C71BD0">
        <w:rPr>
          <w:rFonts w:eastAsiaTheme="minorHAnsi"/>
          <w:lang w:eastAsia="en-US"/>
        </w:rPr>
        <w:t>казаны суммы неисполненных назначений по ассигнованиям</w:t>
      </w:r>
      <w:r w:rsidR="0002031F" w:rsidRPr="00C71BD0">
        <w:rPr>
          <w:rFonts w:eastAsiaTheme="minorHAnsi"/>
          <w:lang w:eastAsia="en-US"/>
        </w:rPr>
        <w:t xml:space="preserve"> 15810,5 тыс.руб., </w:t>
      </w:r>
      <w:r w:rsidRPr="00C71BD0">
        <w:rPr>
          <w:rFonts w:eastAsiaTheme="minorHAnsi"/>
          <w:lang w:eastAsia="en-US"/>
        </w:rPr>
        <w:t xml:space="preserve"> и лимитам бюджетных обязательств </w:t>
      </w:r>
      <w:r w:rsidR="0002031F" w:rsidRPr="00C71BD0">
        <w:rPr>
          <w:rFonts w:eastAsiaTheme="minorHAnsi"/>
          <w:lang w:eastAsia="en-US"/>
        </w:rPr>
        <w:t xml:space="preserve">15810,5 тыс.руб., </w:t>
      </w:r>
      <w:r w:rsidRPr="00C71BD0">
        <w:rPr>
          <w:rFonts w:eastAsiaTheme="minorHAnsi"/>
          <w:lang w:eastAsia="en-US"/>
        </w:rPr>
        <w:t>в разрезе кодов расхода, приведенных в графе 3,  что соответствует п. 57 Инструкции.</w:t>
      </w:r>
    </w:p>
    <w:p w:rsidR="007F27A0" w:rsidRPr="00C71BD0" w:rsidRDefault="007F27A0" w:rsidP="00B7386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71BD0">
        <w:rPr>
          <w:rFonts w:eastAsiaTheme="minorHAnsi"/>
          <w:lang w:eastAsia="en-US"/>
        </w:rPr>
        <w:t>Показатель по каждой детализирующей строке графы 11 равен разнице показателей, отраженных в графах 5 и 9 этой строки.</w:t>
      </w:r>
    </w:p>
    <w:p w:rsidR="007F27A0" w:rsidRPr="00C71BD0" w:rsidRDefault="007F27A0" w:rsidP="00B7386A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</w:pPr>
      <w:r w:rsidRPr="00C71BD0">
        <w:t>Согласно показателям ф. 0503127 исполнение по расходам на 01.01.2015 года составило 802097,5</w:t>
      </w:r>
      <w:r w:rsidR="00B5117D" w:rsidRPr="00C71BD0">
        <w:t xml:space="preserve"> </w:t>
      </w:r>
      <w:r w:rsidR="00212F36" w:rsidRPr="00C71BD0">
        <w:t xml:space="preserve">тыс.руб. или </w:t>
      </w:r>
      <w:r w:rsidRPr="00C71BD0">
        <w:t xml:space="preserve">98,1% </w:t>
      </w:r>
      <w:r w:rsidR="00212F36" w:rsidRPr="00C71BD0">
        <w:t>от уточненных бюджетных н</w:t>
      </w:r>
      <w:r w:rsidRPr="00C71BD0">
        <w:t>азначений</w:t>
      </w:r>
      <w:r w:rsidR="00212F36" w:rsidRPr="00C71BD0">
        <w:t xml:space="preserve">  </w:t>
      </w:r>
      <w:r w:rsidR="0002031F" w:rsidRPr="00C71BD0">
        <w:t xml:space="preserve"> </w:t>
      </w:r>
      <w:r w:rsidR="00212F36" w:rsidRPr="00C71BD0">
        <w:t xml:space="preserve">        8</w:t>
      </w:r>
      <w:r w:rsidR="0002031F" w:rsidRPr="00C71BD0">
        <w:t>17908,1</w:t>
      </w:r>
      <w:r w:rsidR="00B5117D" w:rsidRPr="00C71BD0">
        <w:t xml:space="preserve"> </w:t>
      </w:r>
      <w:r w:rsidR="0002031F" w:rsidRPr="00C71BD0">
        <w:t>тыс.рублей</w:t>
      </w:r>
      <w:r w:rsidRPr="00C71BD0">
        <w:t xml:space="preserve">. </w:t>
      </w:r>
    </w:p>
    <w:p w:rsidR="003C4A81" w:rsidRPr="00C71BD0" w:rsidRDefault="003C4A81" w:rsidP="00B7386A">
      <w:pPr>
        <w:tabs>
          <w:tab w:val="left" w:pos="567"/>
        </w:tabs>
        <w:ind w:firstLine="708"/>
        <w:jc w:val="both"/>
      </w:pPr>
      <w:r w:rsidRPr="00C71BD0">
        <w:t>Исходя из данных показателей ф. 0503127 установлено:</w:t>
      </w:r>
    </w:p>
    <w:p w:rsidR="003C4A81" w:rsidRPr="00C71BD0" w:rsidRDefault="003C4A81" w:rsidP="00B7386A">
      <w:pPr>
        <w:tabs>
          <w:tab w:val="left" w:pos="567"/>
        </w:tabs>
        <w:ind w:firstLine="567"/>
        <w:jc w:val="both"/>
      </w:pPr>
      <w:r w:rsidRPr="00C71BD0">
        <w:t>- в нарушение</w:t>
      </w:r>
      <w:r w:rsidRPr="00C71BD0">
        <w:rPr>
          <w:rFonts w:eastAsia="Calibri"/>
          <w:lang w:eastAsia="en-US"/>
        </w:rPr>
        <w:t xml:space="preserve"> требований Порядка применения бюджетной классификации р</w:t>
      </w:r>
      <w:r w:rsidR="007F27A0" w:rsidRPr="00C71BD0">
        <w:t>асходы по подразделу</w:t>
      </w:r>
      <w:r w:rsidR="009D6DCD" w:rsidRPr="00C71BD0">
        <w:t xml:space="preserve"> 0107</w:t>
      </w:r>
      <w:r w:rsidRPr="00C71BD0">
        <w:t xml:space="preserve"> «Обеспечение и проведение выборов и референдумов» в объеме 4969,1 тыс.руб.</w:t>
      </w:r>
      <w:r w:rsidR="007F27A0" w:rsidRPr="00C71BD0">
        <w:t xml:space="preserve"> произведены по </w:t>
      </w:r>
      <w:r w:rsidRPr="00C71BD0">
        <w:t xml:space="preserve">КОСГУ </w:t>
      </w:r>
      <w:r w:rsidR="007F27A0" w:rsidRPr="00C71BD0">
        <w:t>290 «Прочие расходы». Согласно Указаниям о порядке применения бюджетной классификации РФ, утвержденных приказом Минфина РФ от 01.07.2013 №65н,  на данную статью КОСГУ относят расходы, не связанные с оплатой труда, приобретением работ, услуг для государственных (муниципальных) нужд, нужд государственных (муниципальных) учреждений.</w:t>
      </w:r>
    </w:p>
    <w:p w:rsidR="007F27A0" w:rsidRPr="00C71BD0" w:rsidRDefault="007F27A0" w:rsidP="00B7386A">
      <w:pPr>
        <w:tabs>
          <w:tab w:val="left" w:pos="567"/>
        </w:tabs>
        <w:ind w:firstLine="567"/>
        <w:jc w:val="both"/>
        <w:rPr>
          <w:rFonts w:eastAsia="Calibri"/>
          <w:u w:val="single"/>
          <w:lang w:eastAsia="en-US"/>
        </w:rPr>
      </w:pPr>
      <w:r w:rsidRPr="00C71BD0">
        <w:rPr>
          <w:rFonts w:eastAsia="Calibri"/>
          <w:lang w:eastAsia="en-US"/>
        </w:rPr>
        <w:t xml:space="preserve"> </w:t>
      </w:r>
      <w:r w:rsidRPr="00C71BD0">
        <w:rPr>
          <w:rFonts w:eastAsia="Calibri"/>
          <w:u w:val="single"/>
          <w:lang w:eastAsia="en-US"/>
        </w:rPr>
        <w:t>Отражение расходов в сумме 4969,1тыс</w:t>
      </w:r>
      <w:proofErr w:type="gramStart"/>
      <w:r w:rsidRPr="00C71BD0">
        <w:rPr>
          <w:rFonts w:eastAsia="Calibri"/>
          <w:u w:val="single"/>
          <w:lang w:eastAsia="en-US"/>
        </w:rPr>
        <w:t>.р</w:t>
      </w:r>
      <w:proofErr w:type="gramEnd"/>
      <w:r w:rsidRPr="00C71BD0">
        <w:rPr>
          <w:rFonts w:eastAsia="Calibri"/>
          <w:u w:val="single"/>
          <w:lang w:eastAsia="en-US"/>
        </w:rPr>
        <w:t>уб</w:t>
      </w:r>
      <w:r w:rsidR="00212F36" w:rsidRPr="00C71BD0">
        <w:rPr>
          <w:rFonts w:eastAsia="Calibri"/>
          <w:u w:val="single"/>
          <w:lang w:eastAsia="en-US"/>
        </w:rPr>
        <w:t xml:space="preserve">. </w:t>
      </w:r>
      <w:r w:rsidRPr="00C71BD0">
        <w:rPr>
          <w:rFonts w:eastAsia="Calibri"/>
          <w:u w:val="single"/>
          <w:lang w:eastAsia="en-US"/>
        </w:rPr>
        <w:t xml:space="preserve">по </w:t>
      </w:r>
      <w:r w:rsidR="003C4A81" w:rsidRPr="00C71BD0">
        <w:rPr>
          <w:rFonts w:eastAsia="Calibri"/>
          <w:u w:val="single"/>
          <w:lang w:eastAsia="en-US"/>
        </w:rPr>
        <w:t xml:space="preserve">подразделу 0107 </w:t>
      </w:r>
      <w:r w:rsidRPr="00C71BD0">
        <w:rPr>
          <w:rFonts w:eastAsia="Calibri"/>
          <w:u w:val="single"/>
          <w:lang w:eastAsia="en-US"/>
        </w:rPr>
        <w:t>КОСГУ 290</w:t>
      </w:r>
      <w:r w:rsidR="00212F36" w:rsidRPr="00C71BD0">
        <w:rPr>
          <w:rFonts w:eastAsia="Calibri"/>
          <w:u w:val="single"/>
          <w:lang w:eastAsia="en-US"/>
        </w:rPr>
        <w:t xml:space="preserve"> </w:t>
      </w:r>
      <w:r w:rsidRPr="00C71BD0">
        <w:rPr>
          <w:rFonts w:eastAsia="Calibri"/>
          <w:u w:val="single"/>
          <w:lang w:eastAsia="en-US"/>
        </w:rPr>
        <w:t>противореч</w:t>
      </w:r>
      <w:r w:rsidR="00D46293" w:rsidRPr="00C71BD0">
        <w:rPr>
          <w:rFonts w:eastAsia="Calibri"/>
          <w:u w:val="single"/>
          <w:lang w:eastAsia="en-US"/>
        </w:rPr>
        <w:t xml:space="preserve">ит бюджетному законодательству </w:t>
      </w:r>
      <w:r w:rsidRPr="00C71BD0">
        <w:rPr>
          <w:rFonts w:eastAsia="Calibri"/>
          <w:u w:val="single"/>
          <w:lang w:eastAsia="en-US"/>
        </w:rPr>
        <w:t xml:space="preserve">и </w:t>
      </w:r>
      <w:r w:rsidR="00D46293" w:rsidRPr="00C71BD0">
        <w:rPr>
          <w:rFonts w:eastAsia="Calibri"/>
          <w:u w:val="single"/>
          <w:lang w:eastAsia="en-US"/>
        </w:rPr>
        <w:t>требованиям</w:t>
      </w:r>
      <w:r w:rsidRPr="00C71BD0">
        <w:rPr>
          <w:rFonts w:eastAsia="Calibri"/>
          <w:u w:val="single"/>
          <w:lang w:eastAsia="en-US"/>
        </w:rPr>
        <w:t xml:space="preserve"> </w:t>
      </w:r>
      <w:r w:rsidR="00D46293" w:rsidRPr="00C71BD0">
        <w:rPr>
          <w:rFonts w:eastAsia="Calibri"/>
          <w:u w:val="single"/>
          <w:lang w:eastAsia="en-US"/>
        </w:rPr>
        <w:t>П</w:t>
      </w:r>
      <w:r w:rsidRPr="00C71BD0">
        <w:rPr>
          <w:rFonts w:eastAsia="Calibri"/>
          <w:u w:val="single"/>
          <w:lang w:eastAsia="en-US"/>
        </w:rPr>
        <w:t>орядк</w:t>
      </w:r>
      <w:r w:rsidR="00D46293" w:rsidRPr="00C71BD0">
        <w:rPr>
          <w:rFonts w:eastAsia="Calibri"/>
          <w:u w:val="single"/>
          <w:lang w:eastAsia="en-US"/>
        </w:rPr>
        <w:t>а</w:t>
      </w:r>
      <w:r w:rsidRPr="00C71BD0">
        <w:rPr>
          <w:rFonts w:eastAsia="Calibri"/>
          <w:u w:val="single"/>
          <w:lang w:eastAsia="en-US"/>
        </w:rPr>
        <w:t xml:space="preserve"> применения бюджетной классификации.</w:t>
      </w:r>
    </w:p>
    <w:p w:rsidR="003F2ABA" w:rsidRPr="00C71BD0" w:rsidRDefault="003C4A81" w:rsidP="00B7386A">
      <w:pPr>
        <w:tabs>
          <w:tab w:val="left" w:pos="567"/>
        </w:tabs>
        <w:ind w:firstLine="567"/>
        <w:jc w:val="both"/>
      </w:pPr>
      <w:proofErr w:type="gramStart"/>
      <w:r w:rsidRPr="00C71BD0">
        <w:t>- в нарушение</w:t>
      </w:r>
      <w:r w:rsidRPr="00C71BD0">
        <w:rPr>
          <w:rFonts w:eastAsia="Calibri"/>
          <w:lang w:eastAsia="en-US"/>
        </w:rPr>
        <w:t xml:space="preserve"> требований Порядка применения бюджетной классификации р</w:t>
      </w:r>
      <w:r w:rsidRPr="00C71BD0">
        <w:t>асходы</w:t>
      </w:r>
      <w:r w:rsidR="003F2ABA" w:rsidRPr="00C71BD0">
        <w:t xml:space="preserve"> на оплату услуг СМИ по КОСГУ 226</w:t>
      </w:r>
      <w:r w:rsidR="003F2ABA" w:rsidRPr="00C71BD0">
        <w:rPr>
          <w:rFonts w:eastAsia="Calibri"/>
          <w:lang w:eastAsia="en-US"/>
        </w:rPr>
        <w:t xml:space="preserve"> </w:t>
      </w:r>
      <w:r w:rsidRPr="00C71BD0">
        <w:rPr>
          <w:rFonts w:eastAsia="Calibri"/>
          <w:lang w:eastAsia="en-US"/>
        </w:rPr>
        <w:t>в сумме 650,7 тыс.руб. отражены</w:t>
      </w:r>
      <w:r w:rsidRPr="00C71BD0">
        <w:t xml:space="preserve"> по подразделу </w:t>
      </w:r>
      <w:r w:rsidR="007F27A0" w:rsidRPr="00C71BD0">
        <w:t xml:space="preserve">0113 «Другие общегосударственные вопросы» в </w:t>
      </w:r>
      <w:proofErr w:type="spellStart"/>
      <w:r w:rsidR="007F27A0" w:rsidRPr="00C71BD0">
        <w:t>т.ч</w:t>
      </w:r>
      <w:proofErr w:type="spellEnd"/>
      <w:r w:rsidR="007F27A0" w:rsidRPr="00C71BD0">
        <w:t>.:</w:t>
      </w:r>
      <w:r w:rsidR="003F2ABA" w:rsidRPr="00C71BD0">
        <w:t xml:space="preserve"> 358,9 тыс.руб. расходы на оплату услуг  телевидения (программа «Пульс города»); 291,8 тыс.руб. ООО «ЛГ-Вест», расходы на информационные услуги, через публикацию в газете «Земля </w:t>
      </w:r>
      <w:proofErr w:type="spellStart"/>
      <w:r w:rsidR="003F2ABA" w:rsidRPr="00C71BD0">
        <w:t>Тулунская</w:t>
      </w:r>
      <w:proofErr w:type="spellEnd"/>
      <w:r w:rsidR="003F2ABA" w:rsidRPr="00C71BD0">
        <w:t>».</w:t>
      </w:r>
      <w:proofErr w:type="gramEnd"/>
      <w:r w:rsidR="003F2ABA" w:rsidRPr="00C71BD0">
        <w:t xml:space="preserve"> </w:t>
      </w:r>
      <w:r w:rsidR="003F2ABA" w:rsidRPr="00C71BD0">
        <w:rPr>
          <w:rFonts w:eastAsia="Calibri"/>
          <w:lang w:eastAsia="en-US"/>
        </w:rPr>
        <w:t xml:space="preserve">Согласно Приказу Минфина России от 01.07.2013 №65-н «Об утверждении Указаний о порядке применения бюджетной классификации РФ» по подразделу 0113 «Другие общегосударственные вопросы» подлежат отражению расходы на выполнение функций по общегосударственным вопросам, не отнесенным к другим подразделам данного раздела, в том числе на управление государственной (муниципальной) собственностью.  В связи с тем, что расходы, отраженные по  подразделу 0113 КОСГУ 226 в сумме 650,7 тыс.руб. относятся к расходам администрации и должны отражаться по разделу </w:t>
      </w:r>
      <w:r w:rsidR="003F2ABA" w:rsidRPr="00C71BD0">
        <w:t>соответствующему деятельности данного органа местного самоуправления, т.е. по  подразделу 0104 «Функционирование местных администраций»;</w:t>
      </w:r>
    </w:p>
    <w:p w:rsidR="003F2ABA" w:rsidRPr="00C71BD0" w:rsidRDefault="003F2ABA" w:rsidP="00B7386A">
      <w:pPr>
        <w:tabs>
          <w:tab w:val="left" w:pos="567"/>
        </w:tabs>
        <w:jc w:val="both"/>
        <w:rPr>
          <w:rFonts w:eastAsia="Calibri"/>
          <w:lang w:eastAsia="en-US"/>
        </w:rPr>
      </w:pPr>
      <w:r w:rsidRPr="00C71BD0">
        <w:rPr>
          <w:rFonts w:eastAsia="Calibri"/>
          <w:lang w:eastAsia="en-US"/>
        </w:rPr>
        <w:lastRenderedPageBreak/>
        <w:t>- в нарушение Указаний о порядке применения бюджетной классификации  расходы на установку параллельных телефонов в сумме 3,4 тыс.руб., отражены подразделу 0113  КОСГУ 221 «Услуги связи»,  на данную подстатью относятся расходы на приобретение услуг связи (предоставление доступа к телефонной сети), расходы по установке (монтажу) следовало отразить по КОСГУ 226 «Прочие работы, услуги».</w:t>
      </w:r>
    </w:p>
    <w:p w:rsidR="007F27A0" w:rsidRPr="00C71BD0" w:rsidRDefault="003C5D67" w:rsidP="00B7386A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u w:val="single"/>
        </w:rPr>
      </w:pPr>
      <w:r w:rsidRPr="00C71BD0">
        <w:tab/>
      </w:r>
      <w:r w:rsidRPr="00C71BD0">
        <w:rPr>
          <w:u w:val="single"/>
        </w:rPr>
        <w:t>Показатели отчета об исполнении бюджета  (ф.0503127) в нарушение Инструкции</w:t>
      </w:r>
      <w:r w:rsidR="00D56CDE" w:rsidRPr="00C71BD0">
        <w:rPr>
          <w:u w:val="single"/>
        </w:rPr>
        <w:t xml:space="preserve"> </w:t>
      </w:r>
      <w:r w:rsidR="00116AEE" w:rsidRPr="00C71BD0">
        <w:rPr>
          <w:u w:val="single"/>
        </w:rPr>
        <w:t>имеют несоответствие в отражении фактических расходов в части завышения  расходов по подразделу 0113 и занижения расходов  по подразд</w:t>
      </w:r>
      <w:r w:rsidR="00933039">
        <w:rPr>
          <w:u w:val="single"/>
        </w:rPr>
        <w:t xml:space="preserve">елу 0104 на сумму 650,7 тыс.руб. и </w:t>
      </w:r>
    </w:p>
    <w:p w:rsidR="007F27A0" w:rsidRDefault="00933039" w:rsidP="00933039">
      <w:pPr>
        <w:jc w:val="both"/>
        <w:rPr>
          <w:u w:val="single"/>
        </w:rPr>
      </w:pPr>
      <w:r>
        <w:rPr>
          <w:u w:val="single"/>
        </w:rPr>
        <w:t>н</w:t>
      </w:r>
      <w:r w:rsidRPr="00C71BD0">
        <w:rPr>
          <w:u w:val="single"/>
        </w:rPr>
        <w:t>есоответствие</w:t>
      </w:r>
      <w:r>
        <w:rPr>
          <w:u w:val="single"/>
        </w:rPr>
        <w:t xml:space="preserve"> при отражении расходов по КОСГУ 221 завышение и КОСГУ 226 занижение на сумму 3,4 тыс.руб.</w:t>
      </w:r>
    </w:p>
    <w:p w:rsidR="00933039" w:rsidRPr="00C71BD0" w:rsidRDefault="00933039" w:rsidP="00933039">
      <w:pPr>
        <w:jc w:val="both"/>
      </w:pPr>
    </w:p>
    <w:p w:rsidR="00125FA3" w:rsidRPr="005C1DE8" w:rsidRDefault="00116AEE" w:rsidP="00F06F4F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i/>
          <w:lang w:eastAsia="en-US"/>
        </w:rPr>
      </w:pPr>
      <w:r w:rsidRPr="005C1DE8">
        <w:rPr>
          <w:b/>
          <w:i/>
        </w:rPr>
        <w:t>3.5</w:t>
      </w:r>
      <w:r w:rsidR="00F06F4F" w:rsidRPr="005C1DE8">
        <w:rPr>
          <w:b/>
          <w:i/>
        </w:rPr>
        <w:t xml:space="preserve"> </w:t>
      </w:r>
      <w:r w:rsidRPr="005C1DE8">
        <w:rPr>
          <w:b/>
          <w:i/>
        </w:rPr>
        <w:t xml:space="preserve"> </w:t>
      </w:r>
      <w:r w:rsidR="007F27A0" w:rsidRPr="005C1DE8">
        <w:rPr>
          <w:rFonts w:eastAsiaTheme="minorHAnsi"/>
          <w:b/>
          <w:i/>
          <w:lang w:eastAsia="en-US"/>
        </w:rPr>
        <w:t xml:space="preserve"> </w:t>
      </w:r>
      <w:r w:rsidR="00125FA3" w:rsidRPr="005C1DE8">
        <w:rPr>
          <w:rFonts w:eastAsiaTheme="minorHAnsi"/>
          <w:b/>
          <w:i/>
          <w:lang w:eastAsia="en-US"/>
        </w:rPr>
        <w:t>Отчет о  бюджетных обязательствах ф.0503128</w:t>
      </w:r>
    </w:p>
    <w:p w:rsidR="00125FA3" w:rsidRPr="00C71BD0" w:rsidRDefault="00125FA3" w:rsidP="00125FA3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125FA3" w:rsidRPr="00C71BD0" w:rsidRDefault="00125FA3" w:rsidP="00125FA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71BD0">
        <w:rPr>
          <w:rFonts w:eastAsiaTheme="minorHAnsi"/>
          <w:lang w:eastAsia="en-US"/>
        </w:rPr>
        <w:t xml:space="preserve">Отчет о бюджетных обязательствах составлен на основании данных о принятии и исполнении получателем бюджетных средств, бюджетных обязательств в рамках осуществляемой ими бюджетной деятельности. Отчет сформирован ГРБС, получателем бюджетных средств – в структуре бюджетных обязательств по </w:t>
      </w:r>
      <w:r w:rsidRPr="00C71BD0">
        <w:rPr>
          <w:rFonts w:eastAsiaTheme="minorHAnsi"/>
          <w:color w:val="000000" w:themeColor="text1"/>
          <w:lang w:eastAsia="en-US"/>
        </w:rPr>
        <w:t xml:space="preserve">расходам </w:t>
      </w:r>
      <w:hyperlink r:id="rId19" w:history="1">
        <w:r w:rsidRPr="00C71BD0">
          <w:rPr>
            <w:rFonts w:eastAsiaTheme="minorHAnsi"/>
            <w:color w:val="000000" w:themeColor="text1"/>
            <w:lang w:eastAsia="en-US"/>
          </w:rPr>
          <w:t>(строка 200)</w:t>
        </w:r>
      </w:hyperlink>
      <w:r w:rsidRPr="00C71BD0">
        <w:rPr>
          <w:rFonts w:eastAsiaTheme="minorHAnsi"/>
          <w:color w:val="000000" w:themeColor="text1"/>
          <w:lang w:eastAsia="en-US"/>
        </w:rPr>
        <w:t xml:space="preserve"> </w:t>
      </w:r>
      <w:r w:rsidRPr="00C71BD0">
        <w:rPr>
          <w:rFonts w:eastAsiaTheme="minorHAnsi"/>
          <w:lang w:eastAsia="en-US"/>
        </w:rPr>
        <w:t xml:space="preserve">в порядке, установленном </w:t>
      </w:r>
      <w:hyperlink r:id="rId20" w:history="1">
        <w:r w:rsidRPr="00C71BD0">
          <w:rPr>
            <w:rFonts w:eastAsiaTheme="minorHAnsi"/>
            <w:color w:val="000000" w:themeColor="text1"/>
            <w:lang w:eastAsia="en-US"/>
          </w:rPr>
          <w:t>п. 70</w:t>
        </w:r>
      </w:hyperlink>
      <w:r w:rsidRPr="00C71BD0">
        <w:rPr>
          <w:rFonts w:eastAsiaTheme="minorHAnsi"/>
          <w:color w:val="000000" w:themeColor="text1"/>
          <w:lang w:eastAsia="en-US"/>
        </w:rPr>
        <w:t xml:space="preserve"> и  п.</w:t>
      </w:r>
      <w:hyperlink r:id="rId21" w:history="1">
        <w:r w:rsidRPr="00C71BD0">
          <w:rPr>
            <w:rFonts w:eastAsiaTheme="minorHAnsi"/>
            <w:color w:val="000000" w:themeColor="text1"/>
            <w:lang w:eastAsia="en-US"/>
          </w:rPr>
          <w:t>71</w:t>
        </w:r>
      </w:hyperlink>
      <w:r w:rsidRPr="00C71BD0">
        <w:rPr>
          <w:rFonts w:eastAsiaTheme="minorHAnsi"/>
          <w:lang w:eastAsia="en-US"/>
        </w:rPr>
        <w:t xml:space="preserve"> Инструкции.</w:t>
      </w:r>
    </w:p>
    <w:p w:rsidR="00125FA3" w:rsidRPr="00C71BD0" w:rsidRDefault="00125FA3" w:rsidP="00125FA3">
      <w:pPr>
        <w:ind w:firstLine="540"/>
        <w:jc w:val="both"/>
      </w:pPr>
      <w:r w:rsidRPr="00C71BD0">
        <w:t>Показатели граф 5 и 10 Отчета  (ф.0503128) соответствуют показателям граф 5 и 10 Отчета  об исполнении бюджета (ф.0503127).</w:t>
      </w:r>
    </w:p>
    <w:p w:rsidR="00125FA3" w:rsidRPr="00C71BD0" w:rsidRDefault="00125FA3" w:rsidP="00125FA3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lang w:eastAsia="en-US"/>
        </w:rPr>
      </w:pPr>
      <w:r w:rsidRPr="00C71BD0">
        <w:rPr>
          <w:rFonts w:eastAsia="Calibri"/>
          <w:lang w:eastAsia="en-US"/>
        </w:rPr>
        <w:t xml:space="preserve">На основании показателей Отчета установлено: утверждено бюджетных ассигнований 817908,1 тыс.руб., принято бюджетных обязательств 807161,6 тыс.руб.: из них </w:t>
      </w:r>
      <w:r w:rsidRPr="00C71BD0">
        <w:rPr>
          <w:rFonts w:eastAsia="Calibri"/>
          <w:u w:val="single"/>
          <w:lang w:eastAsia="en-US"/>
        </w:rPr>
        <w:t>в</w:t>
      </w:r>
      <w:r w:rsidRPr="00C71BD0">
        <w:rPr>
          <w:u w:val="single"/>
        </w:rPr>
        <w:t xml:space="preserve"> нарушение Бюджетного законодательства, ГРБС принято бюджетных обязатель</w:t>
      </w:r>
      <w:proofErr w:type="gramStart"/>
      <w:r w:rsidRPr="00C71BD0">
        <w:rPr>
          <w:u w:val="single"/>
        </w:rPr>
        <w:t>ств св</w:t>
      </w:r>
      <w:proofErr w:type="gramEnd"/>
      <w:r w:rsidRPr="00C71BD0">
        <w:rPr>
          <w:u w:val="single"/>
        </w:rPr>
        <w:t>ерх утвержденных бюджетных назначений на сумму  162,0 тыс. руб.</w:t>
      </w:r>
      <w:r w:rsidRPr="00C71BD0">
        <w:t xml:space="preserve"> по </w:t>
      </w:r>
      <w:r w:rsidRPr="00C71BD0">
        <w:rPr>
          <w:rFonts w:eastAsia="Calibri"/>
          <w:lang w:eastAsia="en-US"/>
        </w:rPr>
        <w:t>следующим кодам бюджетной классификации:</w:t>
      </w:r>
    </w:p>
    <w:p w:rsidR="00125FA3" w:rsidRPr="00C71BD0" w:rsidRDefault="00125FA3" w:rsidP="00125FA3">
      <w:pPr>
        <w:tabs>
          <w:tab w:val="left" w:pos="709"/>
        </w:tabs>
        <w:ind w:firstLine="708"/>
        <w:jc w:val="both"/>
        <w:rPr>
          <w:rFonts w:eastAsia="Calibri"/>
          <w:lang w:eastAsia="en-US"/>
        </w:rPr>
      </w:pPr>
      <w:r w:rsidRPr="00C71BD0">
        <w:rPr>
          <w:rFonts w:eastAsia="Calibri"/>
          <w:lang w:eastAsia="en-US"/>
        </w:rPr>
        <w:t>91001043012100242213 в сумме 148,2 тыс.руб.- страховые взносы в ФФОМС;</w:t>
      </w:r>
    </w:p>
    <w:p w:rsidR="00125FA3" w:rsidRPr="00C71BD0" w:rsidRDefault="00125FA3" w:rsidP="00125FA3">
      <w:pPr>
        <w:ind w:firstLine="708"/>
        <w:jc w:val="both"/>
        <w:rPr>
          <w:rFonts w:eastAsia="Calibri"/>
          <w:lang w:eastAsia="en-US"/>
        </w:rPr>
      </w:pPr>
      <w:r w:rsidRPr="00C71BD0">
        <w:rPr>
          <w:rFonts w:eastAsia="Calibri"/>
          <w:lang w:eastAsia="en-US"/>
        </w:rPr>
        <w:t>91001043012100852290 в сумме 13,8 тыс.руб. – транспортный налог за 4-й квартал 2014 года.</w:t>
      </w:r>
      <w:r w:rsidR="00F06F4F" w:rsidRPr="00C71BD0">
        <w:t xml:space="preserve"> Отчет о принятых бюджетных обязательствах составлен в соответствии с требованиями  </w:t>
      </w:r>
      <w:proofErr w:type="spellStart"/>
      <w:r w:rsidR="00F06F4F" w:rsidRPr="00C71BD0">
        <w:t>п.п</w:t>
      </w:r>
      <w:proofErr w:type="spellEnd"/>
      <w:r w:rsidR="00F06F4F" w:rsidRPr="00C71BD0">
        <w:t>. 68-74 Инструкции.</w:t>
      </w:r>
    </w:p>
    <w:p w:rsidR="00125FA3" w:rsidRPr="00C71BD0" w:rsidRDefault="00125FA3" w:rsidP="00125FA3">
      <w:pPr>
        <w:widowControl w:val="0"/>
        <w:autoSpaceDE w:val="0"/>
        <w:autoSpaceDN w:val="0"/>
        <w:adjustRightInd w:val="0"/>
        <w:ind w:firstLine="540"/>
        <w:jc w:val="both"/>
      </w:pPr>
    </w:p>
    <w:p w:rsidR="00F06F4F" w:rsidRPr="005C1DE8" w:rsidRDefault="00F06F4F" w:rsidP="00F06F4F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</w:rPr>
      </w:pPr>
      <w:r w:rsidRPr="005C1DE8">
        <w:rPr>
          <w:b/>
          <w:i/>
        </w:rPr>
        <w:t>3.6 Отчет о финансовых результатах деятельности ф.0503121</w:t>
      </w:r>
    </w:p>
    <w:p w:rsidR="00F06F4F" w:rsidRPr="00C71BD0" w:rsidRDefault="00F06F4F" w:rsidP="00F06F4F">
      <w:pPr>
        <w:widowControl w:val="0"/>
        <w:autoSpaceDE w:val="0"/>
        <w:autoSpaceDN w:val="0"/>
        <w:adjustRightInd w:val="0"/>
        <w:ind w:firstLine="540"/>
        <w:jc w:val="center"/>
      </w:pPr>
    </w:p>
    <w:p w:rsidR="00F06F4F" w:rsidRPr="00C71BD0" w:rsidRDefault="00F06F4F" w:rsidP="00B7386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71BD0">
        <w:rPr>
          <w:rFonts w:eastAsiaTheme="minorHAnsi"/>
          <w:lang w:eastAsia="en-US"/>
        </w:rPr>
        <w:t>Отчет о финансовых результатах деятельности составлен</w:t>
      </w:r>
      <w:r w:rsidR="008B71AC" w:rsidRPr="00C71BD0">
        <w:rPr>
          <w:rFonts w:eastAsiaTheme="minorHAnsi"/>
          <w:lang w:eastAsia="en-US"/>
        </w:rPr>
        <w:t xml:space="preserve"> главным администратором доходов, главным распорядителем</w:t>
      </w:r>
      <w:r w:rsidRPr="00C71BD0">
        <w:rPr>
          <w:rFonts w:eastAsiaTheme="minorHAnsi"/>
          <w:lang w:eastAsia="en-US"/>
        </w:rPr>
        <w:t xml:space="preserve"> бюджетных средств и содержит данные о финансовых результатах его деятельности в разрезе кодов КОСГУ по состоянию на 1 января года, следующего </w:t>
      </w:r>
      <w:proofErr w:type="gramStart"/>
      <w:r w:rsidRPr="00C71BD0">
        <w:rPr>
          <w:rFonts w:eastAsiaTheme="minorHAnsi"/>
          <w:lang w:eastAsia="en-US"/>
        </w:rPr>
        <w:t>за</w:t>
      </w:r>
      <w:proofErr w:type="gramEnd"/>
      <w:r w:rsidRPr="00C71BD0">
        <w:rPr>
          <w:rFonts w:eastAsiaTheme="minorHAnsi"/>
          <w:lang w:eastAsia="en-US"/>
        </w:rPr>
        <w:t xml:space="preserve"> отчетным.</w:t>
      </w:r>
    </w:p>
    <w:p w:rsidR="00F06F4F" w:rsidRPr="00C71BD0" w:rsidRDefault="00F06F4F" w:rsidP="00B7386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71BD0">
        <w:rPr>
          <w:rFonts w:eastAsiaTheme="minorHAnsi"/>
          <w:lang w:eastAsia="en-US"/>
        </w:rPr>
        <w:t>Отчет администратора источников финансирования дефицита бюджета, администратора доходов бюджета сформирован путем суммирования одноименных показателей по строкам и графам соответствующих разделов отчет</w:t>
      </w:r>
      <w:r w:rsidR="00933039">
        <w:rPr>
          <w:rFonts w:eastAsiaTheme="minorHAnsi"/>
          <w:lang w:eastAsia="en-US"/>
        </w:rPr>
        <w:t>а</w:t>
      </w:r>
      <w:r w:rsidRPr="00C71BD0">
        <w:rPr>
          <w:rFonts w:eastAsiaTheme="minorHAnsi"/>
          <w:lang w:eastAsia="en-US"/>
        </w:rPr>
        <w:t xml:space="preserve"> в соответствии с п.98 Инструкции. Показатели по расходам отражаются в Отчете </w:t>
      </w:r>
      <w:hyperlink r:id="rId22" w:history="1">
        <w:r w:rsidRPr="00C71BD0">
          <w:rPr>
            <w:rFonts w:eastAsiaTheme="minorHAnsi"/>
            <w:color w:val="000000" w:themeColor="text1"/>
            <w:lang w:eastAsia="en-US"/>
          </w:rPr>
          <w:t>ф. 0503121</w:t>
        </w:r>
      </w:hyperlink>
      <w:r w:rsidRPr="00C71BD0">
        <w:rPr>
          <w:rFonts w:eastAsiaTheme="minorHAnsi"/>
          <w:lang w:eastAsia="en-US"/>
        </w:rPr>
        <w:t xml:space="preserve"> на основании данных аналитических счетов 140120211 - 140120290, 140150000 за отчетный финансовый год, до проведения заключительных оборотов,  в соответствии с </w:t>
      </w:r>
      <w:hyperlink r:id="rId23" w:history="1">
        <w:proofErr w:type="spellStart"/>
        <w:r w:rsidRPr="00C71BD0">
          <w:rPr>
            <w:rFonts w:eastAsiaTheme="minorHAnsi"/>
            <w:color w:val="000000" w:themeColor="text1"/>
            <w:lang w:eastAsia="en-US"/>
          </w:rPr>
          <w:t>п.п</w:t>
        </w:r>
        <w:proofErr w:type="spellEnd"/>
        <w:r w:rsidRPr="00C71BD0">
          <w:rPr>
            <w:rFonts w:eastAsiaTheme="minorHAnsi"/>
            <w:color w:val="000000" w:themeColor="text1"/>
            <w:lang w:eastAsia="en-US"/>
          </w:rPr>
          <w:t>. 92-96</w:t>
        </w:r>
      </w:hyperlink>
      <w:r w:rsidRPr="00C71BD0">
        <w:rPr>
          <w:rFonts w:eastAsiaTheme="minorHAnsi"/>
          <w:color w:val="000000" w:themeColor="text1"/>
          <w:lang w:eastAsia="en-US"/>
        </w:rPr>
        <w:t xml:space="preserve">  </w:t>
      </w:r>
      <w:r w:rsidRPr="00C71BD0">
        <w:rPr>
          <w:rFonts w:eastAsiaTheme="minorHAnsi"/>
          <w:lang w:eastAsia="en-US"/>
        </w:rPr>
        <w:t>Инструкции.</w:t>
      </w:r>
    </w:p>
    <w:p w:rsidR="00F06F4F" w:rsidRPr="00C71BD0" w:rsidRDefault="00F06F4F" w:rsidP="00B7386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0"/>
        <w:rPr>
          <w:u w:val="single"/>
        </w:rPr>
      </w:pPr>
      <w:r w:rsidRPr="00C71BD0">
        <w:rPr>
          <w:u w:val="single"/>
        </w:rPr>
        <w:t xml:space="preserve">Отчет о финансовых результатах ф.0503121 содержит недостоверные показатели в части отражения доходов от собственности, в результате </w:t>
      </w:r>
      <w:r w:rsidR="00933039">
        <w:rPr>
          <w:u w:val="single"/>
        </w:rPr>
        <w:t xml:space="preserve">отражения </w:t>
      </w:r>
      <w:r w:rsidRPr="00C71BD0">
        <w:rPr>
          <w:u w:val="single"/>
        </w:rPr>
        <w:t>начислен</w:t>
      </w:r>
      <w:r w:rsidR="00933039">
        <w:rPr>
          <w:u w:val="single"/>
        </w:rPr>
        <w:t>ных</w:t>
      </w:r>
      <w:r w:rsidRPr="00C71BD0">
        <w:rPr>
          <w:u w:val="single"/>
        </w:rPr>
        <w:t xml:space="preserve"> пеней по договорам аренды администратором доходов УМИиЗО в неполном объеме и не начислением платы за пользование муниципальным имуществом (за </w:t>
      </w:r>
      <w:proofErr w:type="spellStart"/>
      <w:r w:rsidRPr="00C71BD0">
        <w:rPr>
          <w:u w:val="single"/>
        </w:rPr>
        <w:t>соц</w:t>
      </w:r>
      <w:proofErr w:type="gramStart"/>
      <w:r w:rsidRPr="00C71BD0">
        <w:rPr>
          <w:u w:val="single"/>
        </w:rPr>
        <w:t>.н</w:t>
      </w:r>
      <w:proofErr w:type="gramEnd"/>
      <w:r w:rsidRPr="00C71BD0">
        <w:rPr>
          <w:u w:val="single"/>
        </w:rPr>
        <w:t>айм</w:t>
      </w:r>
      <w:proofErr w:type="spellEnd"/>
      <w:r w:rsidRPr="00C71BD0">
        <w:rPr>
          <w:u w:val="single"/>
        </w:rPr>
        <w:t>).</w:t>
      </w:r>
    </w:p>
    <w:p w:rsidR="0099726F" w:rsidRPr="00C71BD0" w:rsidRDefault="0099726F" w:rsidP="00F06F4F">
      <w:pPr>
        <w:ind w:firstLine="567"/>
        <w:jc w:val="both"/>
      </w:pPr>
    </w:p>
    <w:p w:rsidR="00772C20" w:rsidRPr="005C1DE8" w:rsidRDefault="0088035F" w:rsidP="008B71AC">
      <w:pPr>
        <w:jc w:val="center"/>
        <w:rPr>
          <w:b/>
          <w:i/>
          <w:iCs/>
        </w:rPr>
      </w:pPr>
      <w:r w:rsidRPr="005C1DE8">
        <w:rPr>
          <w:b/>
          <w:i/>
        </w:rPr>
        <w:t xml:space="preserve">3.7 </w:t>
      </w:r>
      <w:r w:rsidR="00450268" w:rsidRPr="005C1DE8">
        <w:rPr>
          <w:b/>
          <w:i/>
          <w:iCs/>
        </w:rPr>
        <w:t>Пояснительная записка ф.0503160</w:t>
      </w:r>
      <w:r w:rsidR="00F947B2" w:rsidRPr="005C1DE8">
        <w:rPr>
          <w:b/>
          <w:i/>
          <w:iCs/>
        </w:rPr>
        <w:t xml:space="preserve"> </w:t>
      </w:r>
      <w:r w:rsidR="00772C20" w:rsidRPr="005C1DE8">
        <w:rPr>
          <w:b/>
          <w:i/>
          <w:iCs/>
        </w:rPr>
        <w:t>с приложениями</w:t>
      </w:r>
    </w:p>
    <w:p w:rsidR="00772C20" w:rsidRPr="00C71BD0" w:rsidRDefault="00772C20" w:rsidP="0088035F">
      <w:pPr>
        <w:jc w:val="center"/>
        <w:rPr>
          <w:iCs/>
        </w:rPr>
      </w:pPr>
    </w:p>
    <w:p w:rsidR="00F579BC" w:rsidRPr="00C71BD0" w:rsidRDefault="00850242" w:rsidP="00524CDF">
      <w:pPr>
        <w:ind w:firstLine="540"/>
        <w:jc w:val="both"/>
      </w:pPr>
      <w:r w:rsidRPr="00C71BD0">
        <w:t>Поясн</w:t>
      </w:r>
      <w:r w:rsidR="00772C20" w:rsidRPr="00C71BD0">
        <w:t>ительная записка  оформлена главным распорядителем с учетом установленных требований Инструкции, содержит все предусмотренные разделы</w:t>
      </w:r>
      <w:r w:rsidR="00272066" w:rsidRPr="00C71BD0">
        <w:t xml:space="preserve"> и приложения (таблицы)</w:t>
      </w:r>
      <w:r w:rsidR="00772C20" w:rsidRPr="00C71BD0">
        <w:t>.</w:t>
      </w:r>
      <w:r w:rsidRPr="00C71BD0">
        <w:t xml:space="preserve">  Пояснительная записка содержит сводную информацию, </w:t>
      </w:r>
      <w:r w:rsidRPr="00C71BD0">
        <w:lastRenderedPageBreak/>
        <w:t>основанную на показателях, существенно влияющих на результаты деятельности ГРБС. Все приложения к пояснительной записке сформированы на основании данных, отраженных в Балансе ГРБС (ф.0503130)  и Отчета</w:t>
      </w:r>
      <w:r w:rsidR="00F87B15" w:rsidRPr="00C71BD0">
        <w:t xml:space="preserve"> </w:t>
      </w:r>
      <w:r w:rsidRPr="00C71BD0">
        <w:t xml:space="preserve">об исполнении бюджета главного распорядителя (ф.0503127), за исключением показателей, отраженных в ф.0503161 «Сведения о количестве подведомственных учреждений» </w:t>
      </w:r>
      <w:r w:rsidR="00F87B15" w:rsidRPr="00C71BD0">
        <w:t xml:space="preserve"> </w:t>
      </w:r>
      <w:r w:rsidRPr="00C71BD0">
        <w:t xml:space="preserve">и таблицах </w:t>
      </w:r>
      <w:r w:rsidR="00CC4A73" w:rsidRPr="00C71BD0">
        <w:t xml:space="preserve">  № </w:t>
      </w:r>
      <w:r w:rsidRPr="00C71BD0">
        <w:t>№1-7.</w:t>
      </w:r>
      <w:r w:rsidR="00F87B15" w:rsidRPr="00C71BD0">
        <w:t xml:space="preserve">                      </w:t>
      </w:r>
    </w:p>
    <w:p w:rsidR="00CC4A73" w:rsidRPr="00C71BD0" w:rsidRDefault="00524CDF" w:rsidP="00B7386A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71BD0">
        <w:rPr>
          <w:rFonts w:eastAsiaTheme="minorHAnsi"/>
          <w:lang w:eastAsia="en-US"/>
        </w:rPr>
        <w:t xml:space="preserve">Информация, представленная в </w:t>
      </w:r>
      <w:hyperlink r:id="rId24" w:history="1">
        <w:r w:rsidRPr="00C71BD0">
          <w:rPr>
            <w:rFonts w:eastAsiaTheme="minorHAnsi"/>
            <w:lang w:eastAsia="en-US"/>
          </w:rPr>
          <w:t>таблице</w:t>
        </w:r>
      </w:hyperlink>
      <w:r w:rsidRPr="00C71BD0">
        <w:rPr>
          <w:rFonts w:eastAsiaTheme="minorHAnsi"/>
          <w:lang w:eastAsia="en-US"/>
        </w:rPr>
        <w:t xml:space="preserve"> №1 «Сведения об основных направлениях деятельности» характеризует цели и направления деятельности ГРБС с кратким обоснованием их соответствия учредительным документам.</w:t>
      </w:r>
      <w:r w:rsidR="00272066" w:rsidRPr="00C71BD0">
        <w:rPr>
          <w:rFonts w:eastAsiaTheme="minorHAnsi"/>
          <w:lang w:eastAsia="en-US"/>
        </w:rPr>
        <w:t xml:space="preserve"> В графе 2 отраж</w:t>
      </w:r>
      <w:r w:rsidR="00106E9D" w:rsidRPr="00C71BD0">
        <w:rPr>
          <w:rFonts w:eastAsiaTheme="minorHAnsi"/>
          <w:lang w:eastAsia="en-US"/>
        </w:rPr>
        <w:t>ена</w:t>
      </w:r>
      <w:r w:rsidRPr="00C71BD0">
        <w:rPr>
          <w:rFonts w:eastAsiaTheme="minorHAnsi"/>
          <w:lang w:eastAsia="en-US"/>
        </w:rPr>
        <w:t xml:space="preserve"> краткая характеристика основных направлений деятельности и функций </w:t>
      </w:r>
      <w:r w:rsidR="00106E9D" w:rsidRPr="00C71BD0">
        <w:rPr>
          <w:rFonts w:eastAsiaTheme="minorHAnsi"/>
          <w:lang w:eastAsia="en-US"/>
        </w:rPr>
        <w:t>ГР</w:t>
      </w:r>
      <w:r w:rsidRPr="00C71BD0">
        <w:rPr>
          <w:rFonts w:eastAsiaTheme="minorHAnsi"/>
          <w:lang w:eastAsia="en-US"/>
        </w:rPr>
        <w:t>БС в рамках реализации установленных целей.</w:t>
      </w:r>
      <w:r w:rsidR="00272066" w:rsidRPr="00C71BD0">
        <w:rPr>
          <w:rFonts w:eastAsiaTheme="minorHAnsi"/>
          <w:lang w:eastAsia="en-US"/>
        </w:rPr>
        <w:t xml:space="preserve"> </w:t>
      </w:r>
      <w:r w:rsidR="00106E9D" w:rsidRPr="00C71BD0">
        <w:rPr>
          <w:rFonts w:eastAsiaTheme="minorHAnsi"/>
          <w:lang w:eastAsia="en-US"/>
        </w:rPr>
        <w:t>В графе 3 указано</w:t>
      </w:r>
      <w:r w:rsidR="00272066" w:rsidRPr="00C71BD0">
        <w:rPr>
          <w:rFonts w:eastAsiaTheme="minorHAnsi"/>
          <w:lang w:eastAsia="en-US"/>
        </w:rPr>
        <w:t xml:space="preserve"> правовое обоснование установленных в графах 1, 2 целей и функций в соответствии с нормативными правовыми и организационно</w:t>
      </w:r>
      <w:r w:rsidR="00F87B15" w:rsidRPr="00C71BD0">
        <w:rPr>
          <w:rFonts w:eastAsiaTheme="minorHAnsi"/>
          <w:lang w:eastAsia="en-US"/>
        </w:rPr>
        <w:t xml:space="preserve"> </w:t>
      </w:r>
      <w:r w:rsidR="00272066" w:rsidRPr="00C71BD0">
        <w:rPr>
          <w:rFonts w:eastAsiaTheme="minorHAnsi"/>
          <w:lang w:eastAsia="en-US"/>
        </w:rPr>
        <w:t>- распоряд</w:t>
      </w:r>
      <w:r w:rsidR="00106E9D" w:rsidRPr="00C71BD0">
        <w:rPr>
          <w:rFonts w:eastAsiaTheme="minorHAnsi"/>
          <w:lang w:eastAsia="en-US"/>
        </w:rPr>
        <w:t xml:space="preserve">ительными документами (Уставом). </w:t>
      </w:r>
    </w:p>
    <w:p w:rsidR="00272066" w:rsidRPr="00C71BD0" w:rsidRDefault="00106E9D" w:rsidP="0027206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71BD0">
        <w:rPr>
          <w:rFonts w:eastAsiaTheme="minorHAnsi"/>
          <w:u w:val="single"/>
          <w:lang w:eastAsia="en-US"/>
        </w:rPr>
        <w:t>Таблица№1 составлена в</w:t>
      </w:r>
      <w:r w:rsidR="00272066" w:rsidRPr="00C71BD0">
        <w:rPr>
          <w:rFonts w:eastAsiaTheme="minorHAnsi"/>
          <w:u w:val="single"/>
          <w:lang w:eastAsia="en-US"/>
        </w:rPr>
        <w:t xml:space="preserve"> соответствии с п.153 Инструкции</w:t>
      </w:r>
      <w:r w:rsidR="00272066" w:rsidRPr="00C71BD0">
        <w:rPr>
          <w:rFonts w:eastAsiaTheme="minorHAnsi"/>
          <w:lang w:eastAsia="en-US"/>
        </w:rPr>
        <w:t>.</w:t>
      </w:r>
    </w:p>
    <w:p w:rsidR="00CC4A73" w:rsidRPr="00C71BD0" w:rsidRDefault="004F0A9A" w:rsidP="00175F16">
      <w:pPr>
        <w:widowControl w:val="0"/>
        <w:autoSpaceDE w:val="0"/>
        <w:autoSpaceDN w:val="0"/>
        <w:adjustRightInd w:val="0"/>
        <w:ind w:firstLine="540"/>
        <w:jc w:val="both"/>
      </w:pPr>
      <w:hyperlink r:id="rId25" w:history="1">
        <w:r w:rsidR="00272066" w:rsidRPr="00C71BD0">
          <w:t>Таблица №2</w:t>
        </w:r>
      </w:hyperlink>
      <w:r w:rsidR="00272066" w:rsidRPr="00C71BD0">
        <w:t xml:space="preserve"> «Сведения о мерах по повышению эффективности расходования бюджетных средств». Информация в таблице характеризует меры по повышению эффективности расходования бюджетных средств, проводимые ГРБС на основании организационно-распорядительных документов</w:t>
      </w:r>
      <w:r w:rsidR="00106E9D" w:rsidRPr="00C71BD0">
        <w:t>.</w:t>
      </w:r>
      <w:r w:rsidR="00272066" w:rsidRPr="00C71BD0">
        <w:t xml:space="preserve"> </w:t>
      </w:r>
      <w:r w:rsidR="00175F16" w:rsidRPr="00C71BD0">
        <w:t>В графе 1 указан перечень мероприятий по повышению эффективности расходования бюджетных средств, определенных организационно-распорядительными документами главного распорядителя. В графах 2-4 указ</w:t>
      </w:r>
      <w:r w:rsidR="000C2CD0" w:rsidRPr="00C71BD0">
        <w:t>аны</w:t>
      </w:r>
      <w:r w:rsidR="00175F16" w:rsidRPr="00C71BD0">
        <w:t xml:space="preserve"> реквизиты соответствующих организационно-распорядительных документов. В графе 5 от</w:t>
      </w:r>
      <w:r w:rsidR="00106E9D" w:rsidRPr="00C71BD0">
        <w:t>ражены результаты применения мер.</w:t>
      </w:r>
    </w:p>
    <w:p w:rsidR="00175F16" w:rsidRPr="00C71BD0" w:rsidRDefault="00106E9D" w:rsidP="00B7386A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u w:val="single"/>
        </w:rPr>
      </w:pPr>
      <w:r w:rsidRPr="00C71BD0">
        <w:rPr>
          <w:u w:val="single"/>
        </w:rPr>
        <w:t>Таблица №2 составлена</w:t>
      </w:r>
      <w:r w:rsidR="00175F16" w:rsidRPr="00C71BD0">
        <w:rPr>
          <w:u w:val="single"/>
        </w:rPr>
        <w:t xml:space="preserve"> в соответствии с п.154 Инструкции.</w:t>
      </w:r>
    </w:p>
    <w:p w:rsidR="008B71AC" w:rsidRPr="00C71BD0" w:rsidRDefault="004F0A9A" w:rsidP="009C0EC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hyperlink r:id="rId26" w:history="1">
        <w:r w:rsidR="009C0EC3" w:rsidRPr="00C71BD0">
          <w:rPr>
            <w:rFonts w:eastAsiaTheme="minorHAnsi"/>
            <w:lang w:eastAsia="en-US"/>
          </w:rPr>
          <w:t>Таблица №3</w:t>
        </w:r>
      </w:hyperlink>
      <w:r w:rsidR="009C0EC3" w:rsidRPr="00C71BD0">
        <w:rPr>
          <w:rFonts w:eastAsiaTheme="minorHAnsi"/>
          <w:lang w:eastAsia="en-US"/>
        </w:rPr>
        <w:t xml:space="preserve"> «Сведения об исполнении текстовых статей закона (решения) о бюджете». Информация в таблице характеризует результаты анализа исполнения текстовых статей закона (решения) о бюджете ГРБС. В</w:t>
      </w:r>
      <w:r w:rsidR="00BD2874" w:rsidRPr="00C71BD0">
        <w:rPr>
          <w:rFonts w:eastAsiaTheme="minorHAnsi"/>
          <w:lang w:eastAsia="en-US"/>
        </w:rPr>
        <w:t xml:space="preserve"> графе 1 отражено</w:t>
      </w:r>
      <w:r w:rsidR="009C0EC3" w:rsidRPr="00C71BD0">
        <w:rPr>
          <w:rFonts w:eastAsiaTheme="minorHAnsi"/>
          <w:lang w:eastAsia="en-US"/>
        </w:rPr>
        <w:t xml:space="preserve"> содержание текстовой статьи закона (решения о бюджете)</w:t>
      </w:r>
      <w:r w:rsidR="00BD2874" w:rsidRPr="00C71BD0">
        <w:rPr>
          <w:rFonts w:eastAsiaTheme="minorHAnsi"/>
          <w:lang w:eastAsia="en-US"/>
        </w:rPr>
        <w:t>;</w:t>
      </w:r>
      <w:r w:rsidR="009C0EC3" w:rsidRPr="00C71BD0">
        <w:rPr>
          <w:rFonts w:eastAsiaTheme="minorHAnsi"/>
          <w:lang w:eastAsia="en-US"/>
        </w:rPr>
        <w:t xml:space="preserve"> в графе 2 пропис</w:t>
      </w:r>
      <w:r w:rsidR="00BD2874" w:rsidRPr="00C71BD0">
        <w:rPr>
          <w:rFonts w:eastAsiaTheme="minorHAnsi"/>
          <w:lang w:eastAsia="en-US"/>
        </w:rPr>
        <w:t>ан</w:t>
      </w:r>
      <w:r w:rsidR="009C0EC3" w:rsidRPr="00C71BD0">
        <w:rPr>
          <w:rFonts w:eastAsiaTheme="minorHAnsi"/>
          <w:lang w:eastAsia="en-US"/>
        </w:rPr>
        <w:t xml:space="preserve"> результат исполнения положений текстовых статей (с указанием показателей, характеризующих степень их результативности);</w:t>
      </w:r>
      <w:r w:rsidR="00BD2874" w:rsidRPr="00C71BD0">
        <w:rPr>
          <w:rFonts w:eastAsiaTheme="minorHAnsi"/>
          <w:lang w:eastAsia="en-US"/>
        </w:rPr>
        <w:t xml:space="preserve"> </w:t>
      </w:r>
      <w:r w:rsidR="009C0EC3" w:rsidRPr="00C71BD0">
        <w:rPr>
          <w:rFonts w:eastAsiaTheme="minorHAnsi"/>
          <w:lang w:eastAsia="en-US"/>
        </w:rPr>
        <w:t xml:space="preserve">в графе 3 </w:t>
      </w:r>
      <w:r w:rsidR="00BD2874" w:rsidRPr="00C71BD0">
        <w:rPr>
          <w:rFonts w:eastAsiaTheme="minorHAnsi"/>
          <w:lang w:eastAsia="en-US"/>
        </w:rPr>
        <w:t xml:space="preserve">указаны </w:t>
      </w:r>
      <w:r w:rsidR="009C0EC3" w:rsidRPr="00C71BD0">
        <w:rPr>
          <w:rFonts w:eastAsiaTheme="minorHAnsi"/>
          <w:lang w:eastAsia="en-US"/>
        </w:rPr>
        <w:t>причины неисполнения положений текстовых статей</w:t>
      </w:r>
      <w:r w:rsidR="00106E9D" w:rsidRPr="00C71BD0">
        <w:rPr>
          <w:rFonts w:eastAsiaTheme="minorHAnsi"/>
          <w:lang w:eastAsia="en-US"/>
        </w:rPr>
        <w:t xml:space="preserve">. </w:t>
      </w:r>
    </w:p>
    <w:p w:rsidR="009C0EC3" w:rsidRPr="00C71BD0" w:rsidRDefault="00106E9D" w:rsidP="00B7386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Theme="minorHAnsi"/>
          <w:u w:val="single"/>
          <w:lang w:eastAsia="en-US"/>
        </w:rPr>
      </w:pPr>
      <w:r w:rsidRPr="00C71BD0">
        <w:rPr>
          <w:rFonts w:eastAsiaTheme="minorHAnsi"/>
          <w:u w:val="single"/>
          <w:lang w:eastAsia="en-US"/>
        </w:rPr>
        <w:t>Таблица №3 составлена</w:t>
      </w:r>
      <w:r w:rsidR="00BD2874" w:rsidRPr="00C71BD0">
        <w:rPr>
          <w:rFonts w:eastAsiaTheme="minorHAnsi"/>
          <w:u w:val="single"/>
          <w:lang w:eastAsia="en-US"/>
        </w:rPr>
        <w:t xml:space="preserve"> в соответствии с п.155 Инструкции.</w:t>
      </w:r>
    </w:p>
    <w:p w:rsidR="00BD2874" w:rsidRPr="00C71BD0" w:rsidRDefault="00BD2874" w:rsidP="00B7386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71BD0">
        <w:rPr>
          <w:rFonts w:eastAsiaTheme="minorHAnsi"/>
          <w:lang w:eastAsia="en-US"/>
        </w:rPr>
        <w:t xml:space="preserve">Порядок заполнения </w:t>
      </w:r>
      <w:hyperlink r:id="rId27" w:history="1">
        <w:r w:rsidRPr="00C71BD0">
          <w:rPr>
            <w:rFonts w:eastAsiaTheme="minorHAnsi"/>
            <w:lang w:eastAsia="en-US"/>
          </w:rPr>
          <w:t>Таблицы № 4</w:t>
        </w:r>
      </w:hyperlink>
      <w:r w:rsidRPr="00C71BD0">
        <w:rPr>
          <w:rFonts w:eastAsiaTheme="minorHAnsi"/>
          <w:lang w:eastAsia="en-US"/>
        </w:rPr>
        <w:t xml:space="preserve"> «Сведения об особенностях ведения бюджетного учета» определен </w:t>
      </w:r>
      <w:hyperlink r:id="rId28" w:history="1">
        <w:r w:rsidRPr="00C71BD0">
          <w:rPr>
            <w:rFonts w:eastAsiaTheme="minorHAnsi"/>
            <w:lang w:eastAsia="en-US"/>
          </w:rPr>
          <w:t>п. 156</w:t>
        </w:r>
      </w:hyperlink>
      <w:r w:rsidRPr="00C71BD0">
        <w:rPr>
          <w:rFonts w:eastAsiaTheme="minorHAnsi"/>
          <w:lang w:eastAsia="en-US"/>
        </w:rPr>
        <w:t xml:space="preserve"> Инструкции.</w:t>
      </w:r>
    </w:p>
    <w:p w:rsidR="00BD2874" w:rsidRPr="00C71BD0" w:rsidRDefault="00E34D3E" w:rsidP="00B7386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71BD0">
        <w:rPr>
          <w:rFonts w:eastAsiaTheme="minorHAnsi"/>
          <w:lang w:eastAsia="en-US"/>
        </w:rPr>
        <w:t>В пояснительной записке ГРБС указал, что особенностей ведения бюджетного учета не имеется</w:t>
      </w:r>
      <w:r w:rsidR="00D92A8C" w:rsidRPr="00C71BD0">
        <w:rPr>
          <w:rFonts w:eastAsiaTheme="minorHAnsi"/>
          <w:lang w:eastAsia="en-US"/>
        </w:rPr>
        <w:t xml:space="preserve"> и</w:t>
      </w:r>
      <w:r w:rsidRPr="00C71BD0">
        <w:rPr>
          <w:rFonts w:eastAsiaTheme="minorHAnsi"/>
          <w:lang w:eastAsia="en-US"/>
        </w:rPr>
        <w:t xml:space="preserve"> таблиц</w:t>
      </w:r>
      <w:r w:rsidR="00D92A8C" w:rsidRPr="00C71BD0">
        <w:rPr>
          <w:rFonts w:eastAsiaTheme="minorHAnsi"/>
          <w:lang w:eastAsia="en-US"/>
        </w:rPr>
        <w:t>у</w:t>
      </w:r>
      <w:r w:rsidRPr="00C71BD0">
        <w:rPr>
          <w:rFonts w:eastAsiaTheme="minorHAnsi"/>
          <w:lang w:eastAsia="en-US"/>
        </w:rPr>
        <w:t xml:space="preserve"> №4 в отчете не представ</w:t>
      </w:r>
      <w:r w:rsidR="00D92A8C" w:rsidRPr="00C71BD0">
        <w:rPr>
          <w:rFonts w:eastAsiaTheme="minorHAnsi"/>
          <w:lang w:eastAsia="en-US"/>
        </w:rPr>
        <w:t>ил</w:t>
      </w:r>
      <w:r w:rsidRPr="00C71BD0">
        <w:rPr>
          <w:rFonts w:eastAsiaTheme="minorHAnsi"/>
          <w:lang w:eastAsia="en-US"/>
        </w:rPr>
        <w:t>.</w:t>
      </w:r>
    </w:p>
    <w:p w:rsidR="008B71AC" w:rsidRPr="00C71BD0" w:rsidRDefault="008B71AC" w:rsidP="00B7386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Theme="minorHAnsi"/>
          <w:iCs/>
          <w:u w:val="single"/>
          <w:lang w:eastAsia="en-US"/>
        </w:rPr>
      </w:pPr>
      <w:r w:rsidRPr="00C71BD0">
        <w:rPr>
          <w:rFonts w:eastAsiaTheme="minorHAnsi"/>
          <w:iCs/>
          <w:lang w:eastAsia="en-US"/>
        </w:rPr>
        <w:t>Таблица №5 «Сведения о результатах мероприятий внутреннего контроля». Таблица содержит информацию о контрольных мероприятиях не в полном объеме. Информацию о пяти проверках, проведенных Комитетом по экономике и финансам администрации городского округа,  отраженную в таблице №7, следовало отразить в Таблице №5.</w:t>
      </w:r>
    </w:p>
    <w:p w:rsidR="008B71AC" w:rsidRPr="00C71BD0" w:rsidRDefault="008B71AC" w:rsidP="00B7386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Theme="minorHAnsi"/>
          <w:iCs/>
          <w:lang w:eastAsia="en-US"/>
        </w:rPr>
      </w:pPr>
      <w:r w:rsidRPr="00C71BD0">
        <w:rPr>
          <w:rFonts w:eastAsiaTheme="minorHAnsi"/>
          <w:iCs/>
          <w:lang w:eastAsia="en-US"/>
        </w:rPr>
        <w:t>Таблица №7 «Сведения о результатах внешних контрольных мероприятий»</w:t>
      </w:r>
      <w:r w:rsidRPr="00C71BD0">
        <w:rPr>
          <w:rFonts w:eastAsiaTheme="minorHAnsi"/>
          <w:lang w:eastAsia="en-US"/>
        </w:rPr>
        <w:t xml:space="preserve">. </w:t>
      </w:r>
      <w:r w:rsidR="005568E6" w:rsidRPr="00C71BD0">
        <w:rPr>
          <w:rFonts w:eastAsiaTheme="minorHAnsi"/>
          <w:lang w:eastAsia="en-US"/>
        </w:rPr>
        <w:t>Порядок за</w:t>
      </w:r>
      <w:r w:rsidR="002E5485" w:rsidRPr="00C71BD0">
        <w:rPr>
          <w:rFonts w:eastAsiaTheme="minorHAnsi"/>
          <w:lang w:eastAsia="en-US"/>
        </w:rPr>
        <w:t xml:space="preserve">полнения </w:t>
      </w:r>
      <w:hyperlink r:id="rId29" w:history="1">
        <w:r w:rsidR="002E5485" w:rsidRPr="00C71BD0">
          <w:rPr>
            <w:rFonts w:eastAsiaTheme="minorHAnsi"/>
            <w:lang w:eastAsia="en-US"/>
          </w:rPr>
          <w:t>Таблицы №7</w:t>
        </w:r>
      </w:hyperlink>
      <w:r w:rsidR="002E5485" w:rsidRPr="00C71BD0">
        <w:rPr>
          <w:rFonts w:eastAsiaTheme="minorHAnsi"/>
          <w:lang w:eastAsia="en-US"/>
        </w:rPr>
        <w:t xml:space="preserve"> определен </w:t>
      </w:r>
      <w:hyperlink r:id="rId30" w:history="1">
        <w:r w:rsidR="002E5485" w:rsidRPr="00C71BD0">
          <w:rPr>
            <w:rFonts w:eastAsiaTheme="minorHAnsi"/>
            <w:lang w:eastAsia="en-US"/>
          </w:rPr>
          <w:t>п. 159</w:t>
        </w:r>
      </w:hyperlink>
      <w:r w:rsidR="002E5485" w:rsidRPr="00C71BD0">
        <w:rPr>
          <w:rFonts w:eastAsiaTheme="minorHAnsi"/>
          <w:lang w:eastAsia="en-US"/>
        </w:rPr>
        <w:t xml:space="preserve"> Инструкции. Информация в </w:t>
      </w:r>
      <w:hyperlink r:id="rId31" w:history="1">
        <w:r w:rsidR="002E5485" w:rsidRPr="00C71BD0">
          <w:rPr>
            <w:rFonts w:eastAsiaTheme="minorHAnsi"/>
            <w:lang w:eastAsia="en-US"/>
          </w:rPr>
          <w:t>таблице</w:t>
        </w:r>
      </w:hyperlink>
      <w:r w:rsidR="002E5485" w:rsidRPr="00C71BD0">
        <w:rPr>
          <w:rFonts w:eastAsiaTheme="minorHAnsi"/>
          <w:lang w:eastAsia="en-US"/>
        </w:rPr>
        <w:t xml:space="preserve"> характеризует результаты проведенных в отчетном периоде мероприятий по контролю</w:t>
      </w:r>
      <w:r w:rsidR="00D92A8C" w:rsidRPr="00C71BD0">
        <w:rPr>
          <w:rFonts w:eastAsiaTheme="minorHAnsi"/>
          <w:lang w:eastAsia="en-US"/>
        </w:rPr>
        <w:t>,</w:t>
      </w:r>
      <w:r w:rsidR="002E5485" w:rsidRPr="00C71BD0">
        <w:rPr>
          <w:rFonts w:eastAsiaTheme="minorHAnsi"/>
          <w:lang w:eastAsia="en-US"/>
        </w:rPr>
        <w:t xml:space="preserve"> за соблюдением требований бюджетного законодательства, соблюдением финансовой дисциплины и эффективным использованием материальных и финансовых ресурсов, а также правильным ведением бюджетного учета и составлением бюджетной отчетности получателем бюджетных средств внешними контрольными органами.</w:t>
      </w:r>
      <w:r w:rsidR="00772C20" w:rsidRPr="00C71BD0">
        <w:rPr>
          <w:rFonts w:eastAsiaTheme="minorHAnsi"/>
          <w:lang w:eastAsia="en-US"/>
        </w:rPr>
        <w:t xml:space="preserve"> </w:t>
      </w:r>
      <w:r w:rsidR="00772C20" w:rsidRPr="00C71BD0">
        <w:rPr>
          <w:rFonts w:eastAsiaTheme="minorHAnsi"/>
          <w:iCs/>
          <w:lang w:eastAsia="en-US"/>
        </w:rPr>
        <w:t>Органы внешнего государственного (муниципального) финансового контроля определены Бюджетным кодексом РФ.</w:t>
      </w:r>
    </w:p>
    <w:p w:rsidR="008B71AC" w:rsidRPr="00C71BD0" w:rsidRDefault="00772C20" w:rsidP="00B7386A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Theme="minorHAnsi"/>
          <w:iCs/>
          <w:lang w:eastAsia="en-US"/>
        </w:rPr>
      </w:pPr>
      <w:r w:rsidRPr="00C71BD0">
        <w:rPr>
          <w:rFonts w:eastAsiaTheme="minorHAnsi"/>
          <w:lang w:eastAsia="en-US"/>
        </w:rPr>
        <w:t xml:space="preserve"> </w:t>
      </w:r>
      <w:r w:rsidR="00C72CC3" w:rsidRPr="00C71BD0">
        <w:rPr>
          <w:rFonts w:eastAsiaTheme="minorHAnsi"/>
          <w:iCs/>
          <w:u w:val="single"/>
          <w:lang w:eastAsia="en-US"/>
        </w:rPr>
        <w:t>Таблицы №5 и</w:t>
      </w:r>
      <w:r w:rsidR="008B71AC" w:rsidRPr="00C71BD0">
        <w:rPr>
          <w:rFonts w:eastAsiaTheme="minorHAnsi"/>
          <w:iCs/>
          <w:u w:val="single"/>
          <w:lang w:eastAsia="en-US"/>
        </w:rPr>
        <w:t xml:space="preserve"> №7</w:t>
      </w:r>
      <w:r w:rsidR="00C72CC3" w:rsidRPr="00C71BD0">
        <w:rPr>
          <w:rFonts w:eastAsiaTheme="minorHAnsi"/>
          <w:iCs/>
          <w:u w:val="single"/>
          <w:lang w:eastAsia="en-US"/>
        </w:rPr>
        <w:t xml:space="preserve"> заполнены</w:t>
      </w:r>
      <w:r w:rsidR="008B71AC" w:rsidRPr="00C71BD0">
        <w:rPr>
          <w:rFonts w:eastAsiaTheme="minorHAnsi"/>
          <w:iCs/>
          <w:u w:val="single"/>
          <w:lang w:eastAsia="en-US"/>
        </w:rPr>
        <w:t xml:space="preserve"> ГРБС с нарушением положений Бюджетного кодекса и Инструкции.</w:t>
      </w:r>
      <w:r w:rsidR="008B71AC" w:rsidRPr="00C71BD0">
        <w:rPr>
          <w:rFonts w:eastAsiaTheme="minorHAnsi"/>
          <w:iCs/>
          <w:lang w:eastAsia="en-US"/>
        </w:rPr>
        <w:t xml:space="preserve"> </w:t>
      </w:r>
    </w:p>
    <w:p w:rsidR="00772C20" w:rsidRPr="00C71BD0" w:rsidRDefault="00772C20" w:rsidP="00B7386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71BD0">
        <w:rPr>
          <w:rFonts w:eastAsiaTheme="minorHAnsi"/>
          <w:lang w:eastAsia="en-US"/>
        </w:rPr>
        <w:t>При заполнении таблиц №5, №7 следовало руководствоваться  положениями Бюджетного кодекса и Инструкции.</w:t>
      </w:r>
    </w:p>
    <w:p w:rsidR="008B71AC" w:rsidRPr="00C71BD0" w:rsidRDefault="005568E6">
      <w:pPr>
        <w:widowControl w:val="0"/>
        <w:autoSpaceDE w:val="0"/>
        <w:autoSpaceDN w:val="0"/>
        <w:adjustRightInd w:val="0"/>
        <w:ind w:firstLine="540"/>
        <w:jc w:val="both"/>
      </w:pPr>
      <w:r w:rsidRPr="00C71BD0">
        <w:rPr>
          <w:rFonts w:eastAsiaTheme="minorHAnsi"/>
          <w:lang w:eastAsia="en-US"/>
        </w:rPr>
        <w:t xml:space="preserve">Таблица №6 «Сведения о проведении инвентаризаций». </w:t>
      </w:r>
      <w:r w:rsidRPr="00C71BD0">
        <w:t xml:space="preserve">Информация в таблице </w:t>
      </w:r>
      <w:r w:rsidRPr="00C71BD0">
        <w:lastRenderedPageBreak/>
        <w:t xml:space="preserve">характеризует результаты проведенных в отчетном периоде инвентаризаций имущества и обязательств ГРБС в части выявленных расхождений, расхождений </w:t>
      </w:r>
      <w:r w:rsidR="003B6316" w:rsidRPr="00C71BD0">
        <w:t xml:space="preserve">при инвентаризации имущества </w:t>
      </w:r>
      <w:r w:rsidRPr="00C71BD0">
        <w:t xml:space="preserve">не установлено. </w:t>
      </w:r>
    </w:p>
    <w:p w:rsidR="005568E6" w:rsidRPr="00C71BD0" w:rsidRDefault="005568E6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  <w:r w:rsidRPr="00C71BD0">
        <w:rPr>
          <w:u w:val="single"/>
        </w:rPr>
        <w:t>Таблица</w:t>
      </w:r>
      <w:r w:rsidR="003B6316" w:rsidRPr="00C71BD0">
        <w:rPr>
          <w:u w:val="single"/>
        </w:rPr>
        <w:t xml:space="preserve"> </w:t>
      </w:r>
      <w:r w:rsidR="00F87B15" w:rsidRPr="00C71BD0">
        <w:rPr>
          <w:u w:val="single"/>
        </w:rPr>
        <w:t>№6</w:t>
      </w:r>
      <w:r w:rsidRPr="00C71BD0">
        <w:rPr>
          <w:u w:val="single"/>
        </w:rPr>
        <w:t xml:space="preserve"> заполнена в соответствии с п.158 Инструкции.</w:t>
      </w:r>
    </w:p>
    <w:p w:rsidR="00772C20" w:rsidRPr="00C71BD0" w:rsidRDefault="00772C20" w:rsidP="00450268">
      <w:pPr>
        <w:autoSpaceDE w:val="0"/>
        <w:autoSpaceDN w:val="0"/>
        <w:adjustRightInd w:val="0"/>
        <w:ind w:firstLine="540"/>
        <w:jc w:val="both"/>
        <w:rPr>
          <w:rFonts w:eastAsiaTheme="minorHAnsi"/>
          <w:iCs/>
          <w:lang w:eastAsia="en-US"/>
        </w:rPr>
      </w:pPr>
    </w:p>
    <w:p w:rsidR="00B25582" w:rsidRPr="005C1DE8" w:rsidRDefault="008378E1" w:rsidP="00B25582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</w:rPr>
      </w:pPr>
      <w:r w:rsidRPr="005C1DE8">
        <w:rPr>
          <w:b/>
          <w:i/>
        </w:rPr>
        <w:t>Сведения о количестве подведомственных учреждений ф.0503161</w:t>
      </w:r>
    </w:p>
    <w:p w:rsidR="009803E9" w:rsidRPr="005C1DE8" w:rsidRDefault="009803E9" w:rsidP="00B25582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</w:rPr>
      </w:pPr>
    </w:p>
    <w:p w:rsidR="00601154" w:rsidRPr="00C71BD0" w:rsidRDefault="00266104" w:rsidP="00B7386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71BD0">
        <w:rPr>
          <w:rFonts w:eastAsiaTheme="minorHAnsi"/>
          <w:lang w:eastAsia="en-US"/>
        </w:rPr>
        <w:t xml:space="preserve">Информация в приложении </w:t>
      </w:r>
      <w:r w:rsidR="00601154" w:rsidRPr="00C71BD0">
        <w:rPr>
          <w:rFonts w:eastAsiaTheme="minorHAnsi"/>
          <w:lang w:eastAsia="en-US"/>
        </w:rPr>
        <w:t xml:space="preserve"> содерж</w:t>
      </w:r>
      <w:r w:rsidRPr="00C71BD0">
        <w:rPr>
          <w:rFonts w:eastAsiaTheme="minorHAnsi"/>
          <w:lang w:eastAsia="en-US"/>
        </w:rPr>
        <w:t>и</w:t>
      </w:r>
      <w:r w:rsidR="00601154" w:rsidRPr="00C71BD0">
        <w:rPr>
          <w:rFonts w:eastAsiaTheme="minorHAnsi"/>
          <w:lang w:eastAsia="en-US"/>
        </w:rPr>
        <w:t>т обобщенные данные о количественном составе участник</w:t>
      </w:r>
      <w:r w:rsidR="009803E9" w:rsidRPr="00C71BD0">
        <w:rPr>
          <w:rFonts w:eastAsiaTheme="minorHAnsi"/>
          <w:lang w:eastAsia="en-US"/>
        </w:rPr>
        <w:t>ов</w:t>
      </w:r>
      <w:r w:rsidR="00601154" w:rsidRPr="00C71BD0">
        <w:rPr>
          <w:rFonts w:eastAsiaTheme="minorHAnsi"/>
          <w:lang w:eastAsia="en-US"/>
        </w:rPr>
        <w:t xml:space="preserve"> бюджетного процесса</w:t>
      </w:r>
      <w:r w:rsidR="009803E9" w:rsidRPr="00C71BD0">
        <w:rPr>
          <w:rFonts w:eastAsiaTheme="minorHAnsi"/>
          <w:lang w:eastAsia="en-US"/>
        </w:rPr>
        <w:t xml:space="preserve"> (учреждений)</w:t>
      </w:r>
      <w:r w:rsidR="00601154" w:rsidRPr="00C71BD0">
        <w:rPr>
          <w:rFonts w:eastAsiaTheme="minorHAnsi"/>
          <w:lang w:eastAsia="en-US"/>
        </w:rPr>
        <w:t>, подведомственных субъекту бюджетной отчетности</w:t>
      </w:r>
      <w:r w:rsidR="009803E9" w:rsidRPr="00C71BD0">
        <w:rPr>
          <w:rFonts w:eastAsiaTheme="minorHAnsi"/>
          <w:lang w:eastAsia="en-US"/>
        </w:rPr>
        <w:t>.</w:t>
      </w:r>
      <w:r w:rsidR="00601154" w:rsidRPr="00C71BD0">
        <w:rPr>
          <w:rFonts w:eastAsiaTheme="minorHAnsi"/>
          <w:lang w:eastAsia="en-US"/>
        </w:rPr>
        <w:t xml:space="preserve"> </w:t>
      </w:r>
      <w:r w:rsidR="009803E9" w:rsidRPr="00C71BD0">
        <w:rPr>
          <w:rFonts w:eastAsiaTheme="minorHAnsi"/>
          <w:lang w:eastAsia="en-US"/>
        </w:rPr>
        <w:t>У ГРБС МУ «Администрация г.Тулуна» нет подведомственных распорядителей и получателей бюджетных средств</w:t>
      </w:r>
      <w:r w:rsidR="004C049A" w:rsidRPr="00C71BD0">
        <w:rPr>
          <w:rFonts w:eastAsiaTheme="minorHAnsi"/>
          <w:lang w:eastAsia="en-US"/>
        </w:rPr>
        <w:t>.</w:t>
      </w:r>
      <w:r w:rsidR="00106E9D" w:rsidRPr="00C71BD0">
        <w:rPr>
          <w:rFonts w:eastAsiaTheme="minorHAnsi"/>
          <w:lang w:eastAsia="en-US"/>
        </w:rPr>
        <w:t xml:space="preserve"> ГРБС является и получателем средств бюджета.</w:t>
      </w:r>
      <w:r w:rsidR="00BB58B3" w:rsidRPr="00C71BD0">
        <w:rPr>
          <w:rFonts w:eastAsiaTheme="minorHAnsi"/>
          <w:lang w:eastAsia="en-US"/>
        </w:rPr>
        <w:t xml:space="preserve"> </w:t>
      </w:r>
      <w:r w:rsidR="00BB58B3" w:rsidRPr="00C71BD0">
        <w:rPr>
          <w:rFonts w:eastAsiaTheme="minorHAnsi"/>
          <w:u w:val="single"/>
          <w:lang w:eastAsia="en-US"/>
        </w:rPr>
        <w:t>Приложение заполнено в соответствии с п. 160 Инструкции.</w:t>
      </w:r>
    </w:p>
    <w:p w:rsidR="004C049A" w:rsidRPr="00C71BD0" w:rsidRDefault="004C049A" w:rsidP="0060115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B299C" w:rsidRPr="005C1DE8" w:rsidRDefault="00850242" w:rsidP="00B25582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</w:rPr>
      </w:pPr>
      <w:r w:rsidRPr="005C1DE8">
        <w:rPr>
          <w:b/>
          <w:i/>
        </w:rPr>
        <w:t>Сведения о результатах деятельности ф.0503162</w:t>
      </w:r>
    </w:p>
    <w:p w:rsidR="00850242" w:rsidRPr="00C71BD0" w:rsidRDefault="00850242" w:rsidP="00B25582">
      <w:pPr>
        <w:widowControl w:val="0"/>
        <w:autoSpaceDE w:val="0"/>
        <w:autoSpaceDN w:val="0"/>
        <w:adjustRightInd w:val="0"/>
        <w:ind w:firstLine="540"/>
        <w:jc w:val="center"/>
      </w:pPr>
    </w:p>
    <w:p w:rsidR="00850242" w:rsidRPr="00C71BD0" w:rsidRDefault="00850242" w:rsidP="00B7386A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</w:pPr>
      <w:r w:rsidRPr="00C71BD0">
        <w:t>Приложение к Пояснительной записке ф.0503162 «Сведения о результатах деятельности» в отчете не представлено.</w:t>
      </w:r>
    </w:p>
    <w:p w:rsidR="00850242" w:rsidRPr="00C71BD0" w:rsidRDefault="00850242" w:rsidP="00B7386A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</w:pPr>
      <w:r w:rsidRPr="00C71BD0">
        <w:t>Результаты деятельности ГРБС невозможно измерить в стоимостном выражении. Информация о результатах деятельности ГРБС раскрыта и отражена в текстовой части Пояснительной записки.</w:t>
      </w:r>
    </w:p>
    <w:p w:rsidR="00C044B7" w:rsidRPr="00C71BD0" w:rsidRDefault="00C044B7" w:rsidP="00850242">
      <w:pPr>
        <w:widowControl w:val="0"/>
        <w:autoSpaceDE w:val="0"/>
        <w:autoSpaceDN w:val="0"/>
        <w:adjustRightInd w:val="0"/>
        <w:ind w:firstLine="540"/>
        <w:jc w:val="both"/>
      </w:pPr>
    </w:p>
    <w:p w:rsidR="00F947B2" w:rsidRPr="005C1DE8" w:rsidRDefault="005B299C" w:rsidP="00B25582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</w:rPr>
      </w:pPr>
      <w:r w:rsidRPr="005C1DE8">
        <w:rPr>
          <w:b/>
          <w:i/>
        </w:rPr>
        <w:t>Сведения об изменениях бюджетной росписи ф.0503163</w:t>
      </w:r>
    </w:p>
    <w:p w:rsidR="00C044B7" w:rsidRPr="00C71BD0" w:rsidRDefault="00C044B7" w:rsidP="00B25582">
      <w:pPr>
        <w:widowControl w:val="0"/>
        <w:autoSpaceDE w:val="0"/>
        <w:autoSpaceDN w:val="0"/>
        <w:adjustRightInd w:val="0"/>
        <w:ind w:firstLine="540"/>
        <w:jc w:val="center"/>
      </w:pPr>
    </w:p>
    <w:p w:rsidR="005B299C" w:rsidRPr="00C71BD0" w:rsidRDefault="008D60AB" w:rsidP="00B7386A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71BD0">
        <w:tab/>
      </w:r>
      <w:r w:rsidR="0003207E" w:rsidRPr="00C71BD0">
        <w:t>В</w:t>
      </w:r>
      <w:r w:rsidR="0003207E" w:rsidRPr="00C71BD0">
        <w:rPr>
          <w:rFonts w:eastAsiaTheme="minorHAnsi"/>
          <w:lang w:eastAsia="en-US"/>
        </w:rPr>
        <w:t xml:space="preserve"> соответствии с п.162 Инструкции и</w:t>
      </w:r>
      <w:r w:rsidR="005B299C" w:rsidRPr="00C71BD0">
        <w:rPr>
          <w:rFonts w:eastAsiaTheme="minorHAnsi"/>
          <w:lang w:eastAsia="en-US"/>
        </w:rPr>
        <w:t xml:space="preserve">нформация в приложении </w:t>
      </w:r>
      <w:r w:rsidRPr="00C71BD0">
        <w:rPr>
          <w:rFonts w:eastAsiaTheme="minorHAnsi"/>
          <w:lang w:eastAsia="en-US"/>
        </w:rPr>
        <w:t xml:space="preserve">должна </w:t>
      </w:r>
      <w:r w:rsidR="005B299C" w:rsidRPr="00C71BD0">
        <w:rPr>
          <w:rFonts w:eastAsiaTheme="minorHAnsi"/>
          <w:lang w:eastAsia="en-US"/>
        </w:rPr>
        <w:t>содерж</w:t>
      </w:r>
      <w:r w:rsidRPr="00C71BD0">
        <w:rPr>
          <w:rFonts w:eastAsiaTheme="minorHAnsi"/>
          <w:lang w:eastAsia="en-US"/>
        </w:rPr>
        <w:t>а</w:t>
      </w:r>
      <w:r w:rsidR="005B299C" w:rsidRPr="00C71BD0">
        <w:rPr>
          <w:rFonts w:eastAsiaTheme="minorHAnsi"/>
          <w:lang w:eastAsia="en-US"/>
        </w:rPr>
        <w:t>т</w:t>
      </w:r>
      <w:r w:rsidRPr="00C71BD0">
        <w:rPr>
          <w:rFonts w:eastAsiaTheme="minorHAnsi"/>
          <w:lang w:eastAsia="en-US"/>
        </w:rPr>
        <w:t>ь</w:t>
      </w:r>
      <w:r w:rsidR="005B299C" w:rsidRPr="00C71BD0">
        <w:rPr>
          <w:rFonts w:eastAsiaTheme="minorHAnsi"/>
          <w:lang w:eastAsia="en-US"/>
        </w:rPr>
        <w:t xml:space="preserve"> обобщенные за отчетный период данные об изменениях бюджетной росписи главного распорядителя бюджетных средств, объемы внесенных изменений и причины внесения изменений в бюджетные назначения по расходам бюджета и источникам финансирования дефи</w:t>
      </w:r>
      <w:r w:rsidR="00293111" w:rsidRPr="00C71BD0">
        <w:rPr>
          <w:rFonts w:eastAsiaTheme="minorHAnsi"/>
          <w:lang w:eastAsia="en-US"/>
        </w:rPr>
        <w:t>цита бюджета за отчетный период.</w:t>
      </w:r>
      <w:r w:rsidR="0003207E" w:rsidRPr="00C71BD0">
        <w:rPr>
          <w:rFonts w:eastAsiaTheme="minorHAnsi"/>
          <w:lang w:eastAsia="en-US"/>
        </w:rPr>
        <w:t xml:space="preserve"> </w:t>
      </w:r>
    </w:p>
    <w:p w:rsidR="00C72CC3" w:rsidRPr="00E20C80" w:rsidRDefault="008D60AB" w:rsidP="00B7386A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/>
        </w:rPr>
      </w:pPr>
      <w:r w:rsidRPr="00C71BD0">
        <w:t xml:space="preserve">В графе 2 указываются по кодам бюджетной классификации Российской Федерации, отраженным в графе 1 приложения, утвержденные на отчетный финансовый год законом (решением) о соответствующем бюджете, объем бюджетных назначений </w:t>
      </w:r>
      <w:r w:rsidRPr="00E20C80">
        <w:rPr>
          <w:b/>
        </w:rPr>
        <w:t>без учета последующих изменений в закон (решение) о бюджете.</w:t>
      </w:r>
      <w:r w:rsidR="0003207E" w:rsidRPr="00E20C80">
        <w:rPr>
          <w:b/>
        </w:rPr>
        <w:t xml:space="preserve"> </w:t>
      </w:r>
    </w:p>
    <w:p w:rsidR="008D60AB" w:rsidRPr="00C71BD0" w:rsidRDefault="0003207E" w:rsidP="00B7386A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u w:val="single"/>
        </w:rPr>
      </w:pPr>
      <w:r w:rsidRPr="00C71BD0">
        <w:rPr>
          <w:u w:val="single"/>
        </w:rPr>
        <w:t xml:space="preserve">В нарушение </w:t>
      </w:r>
      <w:r w:rsidR="00C72CC3" w:rsidRPr="00C71BD0">
        <w:rPr>
          <w:u w:val="single"/>
        </w:rPr>
        <w:t xml:space="preserve">п.162 </w:t>
      </w:r>
      <w:r w:rsidRPr="00C71BD0">
        <w:rPr>
          <w:u w:val="single"/>
        </w:rPr>
        <w:t xml:space="preserve">Инструкции  в графе 2 отражены бюджетные назначения с учетом внесенных изменений на отчетную дату, </w:t>
      </w:r>
      <w:r w:rsidR="00EC1C8B" w:rsidRPr="00C71BD0">
        <w:rPr>
          <w:u w:val="single"/>
        </w:rPr>
        <w:t>в результате этого не заполнены графа 4 и графа 5. Н</w:t>
      </w:r>
      <w:r w:rsidR="00D907B4" w:rsidRPr="00C71BD0">
        <w:rPr>
          <w:u w:val="single"/>
        </w:rPr>
        <w:t>есоответствие указанных показателей в графе 2</w:t>
      </w:r>
      <w:r w:rsidR="00EC1C8B" w:rsidRPr="00C71BD0">
        <w:rPr>
          <w:u w:val="single"/>
        </w:rPr>
        <w:t xml:space="preserve"> «Всего»</w:t>
      </w:r>
      <w:r w:rsidR="00D907B4" w:rsidRPr="00C71BD0">
        <w:rPr>
          <w:u w:val="single"/>
        </w:rPr>
        <w:t xml:space="preserve"> </w:t>
      </w:r>
      <w:r w:rsidR="003F4C33" w:rsidRPr="00C71BD0">
        <w:rPr>
          <w:u w:val="single"/>
        </w:rPr>
        <w:t xml:space="preserve">составило </w:t>
      </w:r>
      <w:r w:rsidR="00D907B4" w:rsidRPr="00C71BD0">
        <w:rPr>
          <w:u w:val="single"/>
        </w:rPr>
        <w:t xml:space="preserve"> </w:t>
      </w:r>
      <w:proofErr w:type="gramStart"/>
      <w:r w:rsidR="00D907B4" w:rsidRPr="00C71BD0">
        <w:rPr>
          <w:u w:val="single"/>
        </w:rPr>
        <w:t xml:space="preserve">( </w:t>
      </w:r>
      <w:proofErr w:type="gramEnd"/>
      <w:r w:rsidR="00D907B4" w:rsidRPr="00C71BD0">
        <w:rPr>
          <w:u w:val="single"/>
        </w:rPr>
        <w:t>+90528,5 тыс.руб.)</w:t>
      </w:r>
      <w:r w:rsidR="00EC1C8B" w:rsidRPr="00C71BD0">
        <w:rPr>
          <w:u w:val="single"/>
        </w:rPr>
        <w:t>.</w:t>
      </w:r>
    </w:p>
    <w:p w:rsidR="005B299C" w:rsidRPr="00C71BD0" w:rsidRDefault="0003207E" w:rsidP="00B25582">
      <w:pPr>
        <w:widowControl w:val="0"/>
        <w:autoSpaceDE w:val="0"/>
        <w:autoSpaceDN w:val="0"/>
        <w:adjustRightInd w:val="0"/>
        <w:ind w:firstLine="540"/>
        <w:jc w:val="center"/>
      </w:pPr>
      <w:r w:rsidRPr="00C71BD0">
        <w:t xml:space="preserve"> </w:t>
      </w:r>
    </w:p>
    <w:p w:rsidR="00B25582" w:rsidRPr="005C1DE8" w:rsidRDefault="00B25582" w:rsidP="00B25582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</w:rPr>
      </w:pPr>
      <w:r w:rsidRPr="005C1DE8">
        <w:rPr>
          <w:b/>
          <w:i/>
        </w:rPr>
        <w:t>Сведения об исполнении бюджета ф.0503164</w:t>
      </w:r>
    </w:p>
    <w:p w:rsidR="00B25582" w:rsidRPr="005C1DE8" w:rsidRDefault="00B25582" w:rsidP="00B25582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</w:rPr>
      </w:pPr>
    </w:p>
    <w:p w:rsidR="00B25582" w:rsidRPr="00C71BD0" w:rsidRDefault="00B25582" w:rsidP="00B7386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71BD0">
        <w:rPr>
          <w:rFonts w:eastAsiaTheme="minorHAnsi"/>
          <w:lang w:eastAsia="en-US"/>
        </w:rPr>
        <w:t xml:space="preserve">Данная </w:t>
      </w:r>
      <w:hyperlink r:id="rId32" w:history="1">
        <w:r w:rsidRPr="00C71BD0">
          <w:rPr>
            <w:rFonts w:eastAsiaTheme="minorHAnsi"/>
            <w:lang w:eastAsia="en-US"/>
          </w:rPr>
          <w:t>форма</w:t>
        </w:r>
      </w:hyperlink>
      <w:r w:rsidRPr="00C71BD0">
        <w:rPr>
          <w:rFonts w:eastAsiaTheme="minorHAnsi"/>
          <w:lang w:eastAsia="en-US"/>
        </w:rPr>
        <w:t xml:space="preserve"> является приложением пояснительной записки </w:t>
      </w:r>
      <w:hyperlink r:id="rId33" w:history="1">
        <w:r w:rsidRPr="00C71BD0">
          <w:rPr>
            <w:rFonts w:eastAsiaTheme="minorHAnsi"/>
            <w:lang w:eastAsia="en-US"/>
          </w:rPr>
          <w:t>(ф. 0503160)</w:t>
        </w:r>
      </w:hyperlink>
      <w:r w:rsidR="00F947B2" w:rsidRPr="00C71BD0">
        <w:rPr>
          <w:rFonts w:eastAsiaTheme="minorHAnsi"/>
          <w:lang w:eastAsia="en-US"/>
        </w:rPr>
        <w:t xml:space="preserve">, </w:t>
      </w:r>
      <w:r w:rsidRPr="00C71BD0">
        <w:rPr>
          <w:rFonts w:eastAsiaTheme="minorHAnsi"/>
          <w:lang w:eastAsia="en-US"/>
        </w:rPr>
        <w:t>она содержит обобщенные за отчетный период данные о результатах исполнения бюджета</w:t>
      </w:r>
      <w:r w:rsidR="00F947B2" w:rsidRPr="00C71BD0">
        <w:rPr>
          <w:rFonts w:eastAsiaTheme="minorHAnsi"/>
          <w:lang w:eastAsia="en-US"/>
        </w:rPr>
        <w:t>.</w:t>
      </w:r>
      <w:r w:rsidRPr="00C71BD0">
        <w:rPr>
          <w:rFonts w:eastAsiaTheme="minorHAnsi"/>
          <w:lang w:eastAsia="en-US"/>
        </w:rPr>
        <w:t xml:space="preserve"> </w:t>
      </w:r>
    </w:p>
    <w:p w:rsidR="00F947B2" w:rsidRPr="00C71BD0" w:rsidRDefault="00F947B2" w:rsidP="00B7386A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iCs/>
        </w:rPr>
      </w:pPr>
      <w:r w:rsidRPr="00C71BD0">
        <w:rPr>
          <w:iCs/>
        </w:rPr>
        <w:t xml:space="preserve">Сведения об исполнении бюджета сформированы на основании показателей Отчета об исполнении  бюджета (ф.0503127), в </w:t>
      </w:r>
      <w:r w:rsidR="00C72CC3" w:rsidRPr="00C71BD0">
        <w:rPr>
          <w:iCs/>
        </w:rPr>
        <w:t>соответствии с п.163 Инструкции.</w:t>
      </w:r>
    </w:p>
    <w:p w:rsidR="004C049A" w:rsidRPr="00C71BD0" w:rsidRDefault="004C049A" w:rsidP="00F947B2">
      <w:pPr>
        <w:widowControl w:val="0"/>
        <w:autoSpaceDE w:val="0"/>
        <w:autoSpaceDN w:val="0"/>
        <w:adjustRightInd w:val="0"/>
        <w:ind w:firstLine="540"/>
        <w:jc w:val="both"/>
      </w:pPr>
    </w:p>
    <w:p w:rsidR="008378E1" w:rsidRPr="005C1DE8" w:rsidRDefault="008378E1" w:rsidP="00B25582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i/>
          <w:lang w:eastAsia="en-US"/>
        </w:rPr>
      </w:pPr>
      <w:r w:rsidRPr="005C1DE8">
        <w:rPr>
          <w:rFonts w:eastAsiaTheme="minorHAnsi"/>
          <w:b/>
          <w:i/>
          <w:lang w:eastAsia="en-US"/>
        </w:rPr>
        <w:t>Сведения  об исполнении мероприятий в рамках целевых программ ф. 0503166</w:t>
      </w:r>
    </w:p>
    <w:p w:rsidR="00AA2B7E" w:rsidRPr="005C1DE8" w:rsidRDefault="00AA2B7E" w:rsidP="00B25582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i/>
          <w:lang w:eastAsia="en-US"/>
        </w:rPr>
      </w:pPr>
    </w:p>
    <w:p w:rsidR="00D24A40" w:rsidRPr="00C71BD0" w:rsidRDefault="00293111" w:rsidP="00B7386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71BD0">
        <w:rPr>
          <w:rFonts w:eastAsiaTheme="minorHAnsi"/>
          <w:lang w:eastAsia="en-US"/>
        </w:rPr>
        <w:t xml:space="preserve">Информация в приложении содержит обобщенные за отчетный период данные об исполнении целевых программ, подпрограмм, в реализации которых принимает участие </w:t>
      </w:r>
      <w:r w:rsidR="00AA2B7E" w:rsidRPr="00C71BD0">
        <w:rPr>
          <w:rFonts w:eastAsiaTheme="minorHAnsi"/>
          <w:lang w:eastAsia="en-US"/>
        </w:rPr>
        <w:t>ГРБС</w:t>
      </w:r>
      <w:r w:rsidR="00D85E19" w:rsidRPr="00C71BD0">
        <w:rPr>
          <w:rFonts w:eastAsiaTheme="minorHAnsi"/>
          <w:lang w:eastAsia="en-US"/>
        </w:rPr>
        <w:t xml:space="preserve">, </w:t>
      </w:r>
      <w:r w:rsidR="00D85E19" w:rsidRPr="00E20C80">
        <w:rPr>
          <w:rFonts w:eastAsiaTheme="minorHAnsi"/>
          <w:b/>
          <w:lang w:eastAsia="en-US"/>
        </w:rPr>
        <w:t>в том числе мероприятий по непрограммной части</w:t>
      </w:r>
      <w:r w:rsidR="00D85E19" w:rsidRPr="00C71BD0">
        <w:rPr>
          <w:rFonts w:eastAsiaTheme="minorHAnsi"/>
          <w:lang w:eastAsia="en-US"/>
        </w:rPr>
        <w:t xml:space="preserve">, с указанием причин неисполнения уточненной бюджетной росписи за отчетный период, в </w:t>
      </w:r>
      <w:r w:rsidR="007028AE" w:rsidRPr="00C71BD0">
        <w:rPr>
          <w:rFonts w:eastAsiaTheme="minorHAnsi"/>
          <w:lang w:eastAsia="en-US"/>
        </w:rPr>
        <w:t>соответствии с п.164 Инструкции.</w:t>
      </w:r>
      <w:r w:rsidR="009F75AA" w:rsidRPr="00C71BD0">
        <w:rPr>
          <w:rFonts w:eastAsiaTheme="minorHAnsi"/>
          <w:lang w:eastAsia="en-US"/>
        </w:rPr>
        <w:t xml:space="preserve"> Информация формируется, в том числе, и по показателям, не содержащим отклонений суммы исполненных бюджетных назначений от суммы назначений, </w:t>
      </w:r>
      <w:r w:rsidR="009F75AA" w:rsidRPr="00C71BD0">
        <w:rPr>
          <w:rFonts w:eastAsiaTheme="minorHAnsi"/>
          <w:lang w:eastAsia="en-US"/>
        </w:rPr>
        <w:lastRenderedPageBreak/>
        <w:t xml:space="preserve">утвержденных уточненной бюджетной росписью в структуре Отчета </w:t>
      </w:r>
      <w:hyperlink r:id="rId34" w:history="1">
        <w:r w:rsidR="009F75AA" w:rsidRPr="00C71BD0">
          <w:rPr>
            <w:rFonts w:eastAsiaTheme="minorHAnsi"/>
            <w:lang w:eastAsia="en-US"/>
          </w:rPr>
          <w:t>ф. 0503127</w:t>
        </w:r>
      </w:hyperlink>
      <w:r w:rsidR="009F75AA" w:rsidRPr="00C71BD0">
        <w:rPr>
          <w:rFonts w:eastAsiaTheme="minorHAnsi"/>
          <w:lang w:eastAsia="en-US"/>
        </w:rPr>
        <w:t>.</w:t>
      </w:r>
      <w:r w:rsidR="00E37EB8" w:rsidRPr="00C71BD0">
        <w:rPr>
          <w:rFonts w:eastAsiaTheme="minorHAnsi"/>
          <w:lang w:eastAsia="en-US"/>
        </w:rPr>
        <w:t xml:space="preserve"> Утверждено бюджетной росписью с учетом изменений на программные мероприятия 753116,4 тыс.руб., исполнено 738123,6 тыс.руб.</w:t>
      </w:r>
    </w:p>
    <w:p w:rsidR="009F75AA" w:rsidRDefault="00D24A40" w:rsidP="00B7386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Theme="minorHAnsi"/>
          <w:u w:val="single"/>
          <w:lang w:eastAsia="en-US"/>
        </w:rPr>
      </w:pPr>
      <w:r w:rsidRPr="00C71BD0">
        <w:rPr>
          <w:rFonts w:eastAsiaTheme="minorHAnsi"/>
          <w:u w:val="single"/>
          <w:lang w:eastAsia="en-US"/>
        </w:rPr>
        <w:t>В нарушение п.164 Инструкции п</w:t>
      </w:r>
      <w:r w:rsidR="00D85E19" w:rsidRPr="00C71BD0">
        <w:rPr>
          <w:rFonts w:eastAsiaTheme="minorHAnsi"/>
          <w:u w:val="single"/>
          <w:lang w:eastAsia="en-US"/>
        </w:rPr>
        <w:t>оказатели по непрограммной части в приложении не отражены</w:t>
      </w:r>
      <w:r w:rsidR="00230ABD" w:rsidRPr="00C71BD0">
        <w:rPr>
          <w:rFonts w:eastAsiaTheme="minorHAnsi"/>
          <w:u w:val="single"/>
          <w:lang w:eastAsia="en-US"/>
        </w:rPr>
        <w:t>.</w:t>
      </w:r>
    </w:p>
    <w:p w:rsidR="007028AE" w:rsidRPr="00C71BD0" w:rsidRDefault="007028AE" w:rsidP="007028AE">
      <w:pPr>
        <w:autoSpaceDE w:val="0"/>
        <w:autoSpaceDN w:val="0"/>
        <w:adjustRightInd w:val="0"/>
        <w:ind w:firstLine="540"/>
        <w:jc w:val="both"/>
      </w:pPr>
    </w:p>
    <w:p w:rsidR="00B25582" w:rsidRPr="00B7386A" w:rsidRDefault="00B25582" w:rsidP="00F579BC">
      <w:pPr>
        <w:autoSpaceDE w:val="0"/>
        <w:autoSpaceDN w:val="0"/>
        <w:adjustRightInd w:val="0"/>
        <w:ind w:firstLine="540"/>
        <w:jc w:val="center"/>
        <w:outlineLvl w:val="2"/>
        <w:rPr>
          <w:b/>
          <w:i/>
        </w:rPr>
      </w:pPr>
      <w:r w:rsidRPr="00B7386A">
        <w:rPr>
          <w:b/>
          <w:i/>
        </w:rPr>
        <w:t>Сведения</w:t>
      </w:r>
      <w:r w:rsidR="00F844CF" w:rsidRPr="00B7386A">
        <w:rPr>
          <w:b/>
          <w:i/>
        </w:rPr>
        <w:t xml:space="preserve"> п</w:t>
      </w:r>
      <w:r w:rsidRPr="00B7386A">
        <w:rPr>
          <w:b/>
          <w:i/>
        </w:rPr>
        <w:t xml:space="preserve">о дебиторской </w:t>
      </w:r>
      <w:r w:rsidR="00F844CF" w:rsidRPr="00B7386A">
        <w:rPr>
          <w:b/>
          <w:i/>
        </w:rPr>
        <w:t>и кредиторской</w:t>
      </w:r>
      <w:r w:rsidRPr="00B7386A">
        <w:rPr>
          <w:b/>
          <w:i/>
        </w:rPr>
        <w:t xml:space="preserve"> задолженности ф.0503169</w:t>
      </w:r>
      <w:r w:rsidR="00AF6471" w:rsidRPr="00B7386A">
        <w:rPr>
          <w:b/>
          <w:i/>
        </w:rPr>
        <w:t xml:space="preserve"> (приложение)</w:t>
      </w:r>
    </w:p>
    <w:p w:rsidR="00577146" w:rsidRDefault="00577146" w:rsidP="00B7386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AF6471" w:rsidRPr="00C71BD0" w:rsidRDefault="00AF6471" w:rsidP="00B7386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71BD0">
        <w:rPr>
          <w:rFonts w:eastAsiaTheme="minorHAnsi"/>
          <w:lang w:eastAsia="en-US"/>
        </w:rPr>
        <w:t>Информация в приложении содержит обобщенные за отчетный период данные о состоянии расчетов по дебиторской и кредиторской задолженности бюджетной отчетности в разрезе видов расчетов.</w:t>
      </w:r>
    </w:p>
    <w:p w:rsidR="00B25582" w:rsidRPr="00C71BD0" w:rsidRDefault="00B25582" w:rsidP="00B7386A">
      <w:pPr>
        <w:tabs>
          <w:tab w:val="left" w:pos="567"/>
        </w:tabs>
        <w:ind w:firstLine="567"/>
        <w:jc w:val="both"/>
      </w:pPr>
      <w:r w:rsidRPr="00C71BD0">
        <w:t>Дебиторская задолженность  по состоянию на 01.01.2015 года составила  9713,8 тыс.руб</w:t>
      </w:r>
      <w:r w:rsidR="00BA752D">
        <w:t>.</w:t>
      </w:r>
      <w:r w:rsidRPr="00C71BD0">
        <w:t xml:space="preserve"> </w:t>
      </w:r>
    </w:p>
    <w:p w:rsidR="00B25582" w:rsidRPr="00C71BD0" w:rsidRDefault="006B36CD" w:rsidP="00B25582">
      <w:pPr>
        <w:tabs>
          <w:tab w:val="left" w:pos="567"/>
        </w:tabs>
        <w:ind w:firstLine="567"/>
        <w:jc w:val="both"/>
      </w:pPr>
      <w:r>
        <w:t xml:space="preserve">По </w:t>
      </w:r>
      <w:r w:rsidR="00964497" w:rsidRPr="00C71BD0">
        <w:t xml:space="preserve">КОСГУ 310 «Увеличение стоимости основных средств» </w:t>
      </w:r>
      <w:r>
        <w:t xml:space="preserve">задолженность в сумме </w:t>
      </w:r>
      <w:r w:rsidR="006C58C7" w:rsidRPr="00C71BD0">
        <w:t>126,8 тыс.руб</w:t>
      </w:r>
      <w:r>
        <w:t>.</w:t>
      </w:r>
      <w:r w:rsidR="00901FEC" w:rsidRPr="00C71BD0">
        <w:t xml:space="preserve"> является просроченной.</w:t>
      </w:r>
      <w:r w:rsidR="006E70B8" w:rsidRPr="00C71BD0">
        <w:t xml:space="preserve"> </w:t>
      </w:r>
    </w:p>
    <w:p w:rsidR="0099726F" w:rsidRPr="00C71BD0" w:rsidRDefault="006C58C7" w:rsidP="00B7386A">
      <w:pPr>
        <w:ind w:firstLine="567"/>
        <w:jc w:val="both"/>
        <w:rPr>
          <w:rFonts w:eastAsia="Calibri"/>
          <w:lang w:eastAsia="en-US"/>
        </w:rPr>
      </w:pPr>
      <w:r w:rsidRPr="00C71BD0">
        <w:t>Дебиторская задолженность на счете 120900000 «Расчеты по ущербу имуществу» 194,1 тыс.руб.</w:t>
      </w:r>
      <w:r w:rsidR="006B36CD">
        <w:t>:</w:t>
      </w:r>
      <w:r w:rsidRPr="00C71BD0">
        <w:t xml:space="preserve"> </w:t>
      </w:r>
      <w:r w:rsidR="006B36CD">
        <w:t xml:space="preserve">из них </w:t>
      </w:r>
      <w:r w:rsidR="006B36CD" w:rsidRPr="00C71BD0">
        <w:rPr>
          <w:rFonts w:eastAsia="Calibri"/>
          <w:lang w:eastAsia="en-US"/>
        </w:rPr>
        <w:t>55,9 тыс.руб</w:t>
      </w:r>
      <w:r w:rsidR="006B36CD">
        <w:rPr>
          <w:rFonts w:eastAsia="Calibri"/>
          <w:lang w:eastAsia="en-US"/>
        </w:rPr>
        <w:t>.</w:t>
      </w:r>
      <w:r w:rsidR="006B36CD" w:rsidRPr="00C71BD0">
        <w:t xml:space="preserve"> </w:t>
      </w:r>
      <w:r w:rsidR="006B36CD">
        <w:t xml:space="preserve">является просроченной </w:t>
      </w:r>
      <w:r w:rsidRPr="00C71BD0">
        <w:t>задолженность</w:t>
      </w:r>
      <w:r w:rsidR="006B36CD">
        <w:t>ю.</w:t>
      </w:r>
    </w:p>
    <w:p w:rsidR="00AF6471" w:rsidRPr="00C71BD0" w:rsidRDefault="00AF6471" w:rsidP="00B25582">
      <w:pPr>
        <w:ind w:firstLine="567"/>
        <w:jc w:val="both"/>
      </w:pPr>
      <w:r w:rsidRPr="00C71BD0">
        <w:t>В нарушение</w:t>
      </w:r>
      <w:r w:rsidR="00242E5F" w:rsidRPr="00C71BD0">
        <w:t xml:space="preserve"> п.167 Инструкции </w:t>
      </w:r>
      <w:r w:rsidR="004934B5" w:rsidRPr="00C71BD0">
        <w:t xml:space="preserve">в разделе 1 Приложения дебиторская задолженность отражена без выделения суммы просроченной задолженности </w:t>
      </w:r>
      <w:r w:rsidR="00D1480E" w:rsidRPr="00C71BD0">
        <w:t xml:space="preserve">126,8 тыс.руб. </w:t>
      </w:r>
      <w:r w:rsidR="004934B5" w:rsidRPr="00C71BD0">
        <w:t>по КОС</w:t>
      </w:r>
      <w:r w:rsidR="00E41C15" w:rsidRPr="00C71BD0">
        <w:t>ГУ 310</w:t>
      </w:r>
      <w:r w:rsidR="00C7598F" w:rsidRPr="00C71BD0">
        <w:t xml:space="preserve"> и просроченной задолженности в сумме 55,9 тыс.руб.</w:t>
      </w:r>
      <w:r w:rsidR="00E41C15" w:rsidRPr="00C71BD0">
        <w:t xml:space="preserve"> </w:t>
      </w:r>
      <w:r w:rsidR="00C7598F" w:rsidRPr="00C71BD0">
        <w:t>по КОСГУ 140.</w:t>
      </w:r>
    </w:p>
    <w:p w:rsidR="007F27A0" w:rsidRPr="00C71BD0" w:rsidRDefault="007F27A0" w:rsidP="00B7386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Theme="minorHAnsi"/>
          <w:iCs/>
          <w:lang w:eastAsia="en-US"/>
        </w:rPr>
      </w:pPr>
      <w:r w:rsidRPr="00C71BD0">
        <w:rPr>
          <w:rFonts w:eastAsiaTheme="minorHAnsi"/>
          <w:iCs/>
          <w:lang w:eastAsia="en-US"/>
        </w:rPr>
        <w:t xml:space="preserve">Причины наличия просроченной дебиторской задолженности (в том числе нереальной к взысканию) следовало отразить </w:t>
      </w:r>
      <w:r w:rsidR="00E42BF3" w:rsidRPr="00C71BD0">
        <w:rPr>
          <w:rFonts w:eastAsiaTheme="minorHAnsi"/>
          <w:iCs/>
          <w:lang w:eastAsia="en-US"/>
        </w:rPr>
        <w:t xml:space="preserve"> еще и </w:t>
      </w:r>
      <w:r w:rsidRPr="00C71BD0">
        <w:rPr>
          <w:rFonts w:eastAsiaTheme="minorHAnsi"/>
          <w:iCs/>
          <w:lang w:eastAsia="en-US"/>
        </w:rPr>
        <w:t xml:space="preserve">в </w:t>
      </w:r>
      <w:hyperlink r:id="rId35" w:history="1">
        <w:r w:rsidRPr="00C71BD0">
          <w:rPr>
            <w:rFonts w:eastAsiaTheme="minorHAnsi"/>
            <w:iCs/>
            <w:lang w:eastAsia="en-US"/>
          </w:rPr>
          <w:t>разд. 4</w:t>
        </w:r>
      </w:hyperlink>
      <w:r w:rsidRPr="00C71BD0">
        <w:rPr>
          <w:rFonts w:eastAsiaTheme="minorHAnsi"/>
          <w:iCs/>
          <w:lang w:eastAsia="en-US"/>
        </w:rPr>
        <w:t xml:space="preserve"> текстовой части Пояснительной записки (ф. 0503160).</w:t>
      </w:r>
    </w:p>
    <w:p w:rsidR="00D5749E" w:rsidRPr="00C71BD0" w:rsidRDefault="00D5749E" w:rsidP="00B7386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2"/>
      </w:pPr>
      <w:r w:rsidRPr="00C71BD0">
        <w:t>Установлено недостоверное отражение показателей дебиторской задолженности  по доходам от арендной платы за пользование земельными участками и арендной платы за пользование имуществом, сумма фактической задолженности отражена без учета пеней, которые должны быть начислены в полном объеме за отчетный период.</w:t>
      </w:r>
    </w:p>
    <w:p w:rsidR="00755778" w:rsidRPr="00C71BD0" w:rsidRDefault="00B25582" w:rsidP="006B36CD">
      <w:pPr>
        <w:ind w:firstLine="567"/>
        <w:jc w:val="both"/>
        <w:rPr>
          <w:i/>
        </w:rPr>
      </w:pPr>
      <w:r w:rsidRPr="00C71BD0">
        <w:t xml:space="preserve">Кредиторская задолженность главного распорядителя бюджетных средств составила всего </w:t>
      </w:r>
      <w:r w:rsidR="006C58C7" w:rsidRPr="00C71BD0">
        <w:t xml:space="preserve">212,2 </w:t>
      </w:r>
      <w:r w:rsidRPr="00C71BD0">
        <w:t>тыс.руб</w:t>
      </w:r>
      <w:r w:rsidR="006B36CD">
        <w:t>.</w:t>
      </w:r>
    </w:p>
    <w:p w:rsidR="00D24A40" w:rsidRPr="00C71BD0" w:rsidRDefault="00D24A40" w:rsidP="00D24A40">
      <w:pPr>
        <w:ind w:firstLine="567"/>
        <w:jc w:val="both"/>
        <w:rPr>
          <w:u w:val="single"/>
        </w:rPr>
      </w:pPr>
      <w:r w:rsidRPr="00C71BD0">
        <w:rPr>
          <w:u w:val="single"/>
        </w:rPr>
        <w:t xml:space="preserve">В нарушение п.167 Инструкции в разделе 1 Приложения </w:t>
      </w:r>
      <w:r w:rsidR="006B36CD">
        <w:rPr>
          <w:u w:val="single"/>
        </w:rPr>
        <w:t xml:space="preserve">сумма </w:t>
      </w:r>
      <w:r w:rsidRPr="00C71BD0">
        <w:rPr>
          <w:u w:val="single"/>
        </w:rPr>
        <w:t>дебиторск</w:t>
      </w:r>
      <w:r w:rsidR="006B36CD">
        <w:rPr>
          <w:u w:val="single"/>
        </w:rPr>
        <w:t>ой задолженности</w:t>
      </w:r>
      <w:r w:rsidRPr="00C71BD0">
        <w:rPr>
          <w:u w:val="single"/>
        </w:rPr>
        <w:t xml:space="preserve"> отражена без выделения просроченной задолженности по КОСГУ 310 в сумме 126,8 тыс.руб.  и просроченной задолженности по КОСГУ 140 в сумме 55,9 тыс.руб.</w:t>
      </w:r>
    </w:p>
    <w:p w:rsidR="003C417D" w:rsidRPr="00C71BD0" w:rsidRDefault="003C417D" w:rsidP="003C417D">
      <w:pPr>
        <w:autoSpaceDE w:val="0"/>
        <w:autoSpaceDN w:val="0"/>
        <w:adjustRightInd w:val="0"/>
        <w:ind w:firstLine="540"/>
        <w:jc w:val="both"/>
        <w:rPr>
          <w:rFonts w:eastAsiaTheme="minorHAnsi"/>
          <w:iCs/>
          <w:lang w:eastAsia="en-US"/>
        </w:rPr>
      </w:pPr>
      <w:r w:rsidRPr="00C71BD0">
        <w:rPr>
          <w:rFonts w:eastAsiaTheme="minorHAnsi"/>
          <w:iCs/>
          <w:lang w:eastAsia="en-US"/>
        </w:rPr>
        <w:t xml:space="preserve">Причины наличия просроченной дебиторской задолженности (в том числе нереальной к взысканию) следовало отразить  еще и в </w:t>
      </w:r>
      <w:hyperlink r:id="rId36" w:history="1">
        <w:r w:rsidRPr="00C71BD0">
          <w:rPr>
            <w:rFonts w:eastAsiaTheme="minorHAnsi"/>
            <w:iCs/>
            <w:lang w:eastAsia="en-US"/>
          </w:rPr>
          <w:t>разд. 4</w:t>
        </w:r>
      </w:hyperlink>
      <w:r w:rsidRPr="00C71BD0">
        <w:rPr>
          <w:rFonts w:eastAsiaTheme="minorHAnsi"/>
          <w:iCs/>
          <w:lang w:eastAsia="en-US"/>
        </w:rPr>
        <w:t xml:space="preserve"> текстовой части Пояснительной записки (ф. 0503160).</w:t>
      </w:r>
    </w:p>
    <w:p w:rsidR="00242E5F" w:rsidRPr="00C71BD0" w:rsidRDefault="00F844CF" w:rsidP="00F844CF">
      <w:pPr>
        <w:ind w:firstLine="567"/>
        <w:jc w:val="both"/>
      </w:pPr>
      <w:r w:rsidRPr="00C71BD0">
        <w:rPr>
          <w:u w:val="single"/>
        </w:rPr>
        <w:t xml:space="preserve">Сведения по дебиторской и кредиторской задолженности ф.0503169 </w:t>
      </w:r>
      <w:r w:rsidRPr="00C71BD0">
        <w:rPr>
          <w:rFonts w:eastAsia="Calibri"/>
          <w:u w:val="single"/>
          <w:lang w:eastAsia="en-US"/>
        </w:rPr>
        <w:t xml:space="preserve">не отражают действительной суммы дебиторской  задолженности по доходам, в связи с не начислением администратором доходов УМИиЗО пеней по договорам аренды земли  и договорам аренды имущества в полном объеме, а также не начислением платы </w:t>
      </w:r>
      <w:r w:rsidR="003337B6">
        <w:rPr>
          <w:rFonts w:eastAsia="Calibri"/>
          <w:u w:val="single"/>
          <w:lang w:eastAsia="en-US"/>
        </w:rPr>
        <w:t>(доходов)</w:t>
      </w:r>
      <w:r w:rsidRPr="00C71BD0">
        <w:rPr>
          <w:rFonts w:eastAsia="Calibri"/>
          <w:u w:val="single"/>
          <w:lang w:eastAsia="en-US"/>
        </w:rPr>
        <w:t xml:space="preserve"> за использование муниципального имущества (</w:t>
      </w:r>
      <w:proofErr w:type="spellStart"/>
      <w:r w:rsidRPr="00C71BD0">
        <w:rPr>
          <w:rFonts w:eastAsia="Calibri"/>
          <w:u w:val="single"/>
          <w:lang w:eastAsia="en-US"/>
        </w:rPr>
        <w:t>соц</w:t>
      </w:r>
      <w:proofErr w:type="gramStart"/>
      <w:r w:rsidRPr="00C71BD0">
        <w:rPr>
          <w:rFonts w:eastAsia="Calibri"/>
          <w:u w:val="single"/>
          <w:lang w:eastAsia="en-US"/>
        </w:rPr>
        <w:t>.н</w:t>
      </w:r>
      <w:proofErr w:type="gramEnd"/>
      <w:r w:rsidRPr="00C71BD0">
        <w:rPr>
          <w:rFonts w:eastAsia="Calibri"/>
          <w:u w:val="single"/>
          <w:lang w:eastAsia="en-US"/>
        </w:rPr>
        <w:t>айм</w:t>
      </w:r>
      <w:proofErr w:type="spellEnd"/>
      <w:r w:rsidRPr="00C71BD0">
        <w:rPr>
          <w:rFonts w:eastAsia="Calibri"/>
          <w:u w:val="single"/>
          <w:lang w:eastAsia="en-US"/>
        </w:rPr>
        <w:t>) за период с августа по декабрь 2014 года.</w:t>
      </w:r>
    </w:p>
    <w:p w:rsidR="00F844CF" w:rsidRPr="00C71BD0" w:rsidRDefault="00F844CF" w:rsidP="001E26D6">
      <w:pPr>
        <w:ind w:firstLine="567"/>
        <w:jc w:val="center"/>
      </w:pPr>
    </w:p>
    <w:p w:rsidR="001E26D6" w:rsidRDefault="001E26D6" w:rsidP="001E26D6">
      <w:pPr>
        <w:ind w:firstLine="567"/>
        <w:jc w:val="center"/>
        <w:rPr>
          <w:b/>
          <w:i/>
        </w:rPr>
      </w:pPr>
      <w:r w:rsidRPr="005C1DE8">
        <w:rPr>
          <w:b/>
          <w:i/>
        </w:rPr>
        <w:t>Сведения о финансовых вложениях получателя бюджетных средств, администратора источников финансирования дефицита бюджета ф.0503171</w:t>
      </w:r>
    </w:p>
    <w:p w:rsidR="00B7386A" w:rsidRPr="005C1DE8" w:rsidRDefault="00B7386A" w:rsidP="001E26D6">
      <w:pPr>
        <w:ind w:firstLine="567"/>
        <w:jc w:val="center"/>
        <w:rPr>
          <w:b/>
          <w:i/>
        </w:rPr>
      </w:pPr>
    </w:p>
    <w:p w:rsidR="001E26D6" w:rsidRPr="00C71BD0" w:rsidRDefault="001E26D6" w:rsidP="00B7386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71BD0">
        <w:rPr>
          <w:rFonts w:eastAsiaTheme="minorHAnsi"/>
          <w:lang w:eastAsia="en-US"/>
        </w:rPr>
        <w:t>Информация в приложении содержит обобщенные за отчетный период данные о финансовых вложениях и вложений в финансовые активы субъекта бюджетной отчетности.</w:t>
      </w:r>
    </w:p>
    <w:p w:rsidR="009E7827" w:rsidRPr="00C71BD0" w:rsidRDefault="009E7827" w:rsidP="00B7386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71BD0">
        <w:rPr>
          <w:rFonts w:eastAsiaTheme="minorHAnsi"/>
          <w:lang w:eastAsia="en-US"/>
        </w:rPr>
        <w:t xml:space="preserve">Приложение формируется на основании показателей по счетам бюджетного учета. </w:t>
      </w:r>
    </w:p>
    <w:p w:rsidR="001E26D6" w:rsidRPr="00C71BD0" w:rsidRDefault="009E7827" w:rsidP="00B7386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71BD0">
        <w:rPr>
          <w:rFonts w:eastAsiaTheme="minorHAnsi"/>
          <w:lang w:eastAsia="en-US"/>
        </w:rPr>
        <w:lastRenderedPageBreak/>
        <w:t>Показатели отражены</w:t>
      </w:r>
      <w:r w:rsidR="001E26D6" w:rsidRPr="00C71BD0">
        <w:rPr>
          <w:rFonts w:eastAsiaTheme="minorHAnsi"/>
          <w:lang w:eastAsia="en-US"/>
        </w:rPr>
        <w:t xml:space="preserve"> по данным соответствующих счетов аналитического учета счет</w:t>
      </w:r>
      <w:r w:rsidRPr="00C71BD0">
        <w:rPr>
          <w:rFonts w:eastAsiaTheme="minorHAnsi"/>
          <w:lang w:eastAsia="en-US"/>
        </w:rPr>
        <w:t>а</w:t>
      </w:r>
      <w:r w:rsidR="001E26D6" w:rsidRPr="00C71BD0">
        <w:rPr>
          <w:rFonts w:eastAsiaTheme="minorHAnsi"/>
          <w:lang w:eastAsia="en-US"/>
        </w:rPr>
        <w:t xml:space="preserve"> 020400000 </w:t>
      </w:r>
      <w:r w:rsidR="001E7725" w:rsidRPr="00C71BD0">
        <w:rPr>
          <w:rFonts w:eastAsiaTheme="minorHAnsi"/>
          <w:lang w:eastAsia="en-US"/>
        </w:rPr>
        <w:t>«</w:t>
      </w:r>
      <w:r w:rsidR="001E26D6" w:rsidRPr="00C71BD0">
        <w:rPr>
          <w:rFonts w:eastAsiaTheme="minorHAnsi"/>
          <w:lang w:eastAsia="en-US"/>
        </w:rPr>
        <w:t>Финансовые вложения</w:t>
      </w:r>
      <w:r w:rsidR="001E7725" w:rsidRPr="00C71BD0">
        <w:rPr>
          <w:rFonts w:eastAsiaTheme="minorHAnsi"/>
          <w:lang w:eastAsia="en-US"/>
        </w:rPr>
        <w:t>»</w:t>
      </w:r>
      <w:r w:rsidR="001E26D6" w:rsidRPr="00C71BD0">
        <w:rPr>
          <w:rFonts w:eastAsiaTheme="minorHAnsi"/>
          <w:lang w:eastAsia="en-US"/>
        </w:rPr>
        <w:t xml:space="preserve"> </w:t>
      </w:r>
      <w:r w:rsidRPr="00C71BD0">
        <w:rPr>
          <w:rFonts w:eastAsiaTheme="minorHAnsi"/>
          <w:lang w:eastAsia="en-US"/>
        </w:rPr>
        <w:t>получателем бюджетных средств.</w:t>
      </w:r>
      <w:r w:rsidR="001E26D6" w:rsidRPr="00C71BD0">
        <w:rPr>
          <w:rFonts w:eastAsiaTheme="minorHAnsi"/>
          <w:lang w:eastAsia="en-US"/>
        </w:rPr>
        <w:t xml:space="preserve"> </w:t>
      </w:r>
    </w:p>
    <w:p w:rsidR="001E26D6" w:rsidRPr="00C71BD0" w:rsidRDefault="009E7827" w:rsidP="00B7386A">
      <w:pPr>
        <w:tabs>
          <w:tab w:val="left" w:pos="567"/>
        </w:tabs>
        <w:ind w:firstLine="567"/>
        <w:jc w:val="both"/>
        <w:rPr>
          <w:u w:val="single"/>
        </w:rPr>
      </w:pPr>
      <w:r w:rsidRPr="00C71BD0">
        <w:rPr>
          <w:u w:val="single"/>
        </w:rPr>
        <w:t xml:space="preserve">В нарушение </w:t>
      </w:r>
      <w:r w:rsidR="00F947B2" w:rsidRPr="00C71BD0">
        <w:rPr>
          <w:u w:val="single"/>
        </w:rPr>
        <w:t>п.168 Инструкции в графе 2 по строке «Всего» не указана итоговая сумма финансовых вложений, финансовых активов на отчетную дату.</w:t>
      </w:r>
    </w:p>
    <w:p w:rsidR="00F947B2" w:rsidRPr="00C71BD0" w:rsidRDefault="00F947B2" w:rsidP="00B25582">
      <w:pPr>
        <w:ind w:firstLine="567"/>
        <w:jc w:val="both"/>
        <w:rPr>
          <w:u w:val="single"/>
        </w:rPr>
      </w:pPr>
    </w:p>
    <w:p w:rsidR="00854F97" w:rsidRPr="005C1DE8" w:rsidRDefault="00854F97" w:rsidP="00854F97">
      <w:pPr>
        <w:ind w:firstLine="567"/>
        <w:jc w:val="center"/>
        <w:rPr>
          <w:b/>
          <w:i/>
        </w:rPr>
      </w:pPr>
      <w:r w:rsidRPr="005C1DE8">
        <w:rPr>
          <w:b/>
          <w:i/>
        </w:rPr>
        <w:t>Сведения о государственном (муниципальном) долге,  предоставленных бюджетных кредитах ф.0503172</w:t>
      </w:r>
    </w:p>
    <w:p w:rsidR="00D92A8C" w:rsidRPr="00C71BD0" w:rsidRDefault="00D92A8C" w:rsidP="00854F97">
      <w:pPr>
        <w:ind w:firstLine="567"/>
        <w:jc w:val="center"/>
      </w:pPr>
    </w:p>
    <w:p w:rsidR="00854F97" w:rsidRPr="00C71BD0" w:rsidRDefault="00854F97">
      <w:pPr>
        <w:widowControl w:val="0"/>
        <w:autoSpaceDE w:val="0"/>
        <w:autoSpaceDN w:val="0"/>
        <w:adjustRightInd w:val="0"/>
        <w:ind w:firstLine="540"/>
        <w:jc w:val="both"/>
      </w:pPr>
      <w:r w:rsidRPr="00C71BD0">
        <w:t xml:space="preserve">Информация в приложении содержит обобщенные данные </w:t>
      </w:r>
      <w:r w:rsidR="005C078B" w:rsidRPr="00C71BD0">
        <w:t xml:space="preserve">за отчетный период </w:t>
      </w:r>
      <w:r w:rsidRPr="00C71BD0">
        <w:t>по муниципальному долгу, предоставленных бюджетных кредитах.</w:t>
      </w:r>
      <w:r w:rsidR="00D012D7" w:rsidRPr="00C71BD0">
        <w:t xml:space="preserve"> Форма составлена на основании показателей по аналитическим счетам счета </w:t>
      </w:r>
      <w:r w:rsidR="009533DC" w:rsidRPr="00C71BD0">
        <w:t>1</w:t>
      </w:r>
      <w:r w:rsidR="00D012D7" w:rsidRPr="00C71BD0">
        <w:t xml:space="preserve">30100000 </w:t>
      </w:r>
      <w:r w:rsidR="001E7725" w:rsidRPr="00C71BD0">
        <w:t>«</w:t>
      </w:r>
      <w:r w:rsidR="00D012D7" w:rsidRPr="00C71BD0">
        <w:t>Расчеты с кредиторами по долговым обязательствам</w:t>
      </w:r>
      <w:r w:rsidR="001E7725" w:rsidRPr="00C71BD0">
        <w:t>»</w:t>
      </w:r>
      <w:r w:rsidR="00D012D7" w:rsidRPr="00C71BD0">
        <w:t xml:space="preserve">, отражающих сведения о муниципальном долге, </w:t>
      </w:r>
      <w:r w:rsidR="00D92A8C" w:rsidRPr="00C71BD0">
        <w:t xml:space="preserve">показатели раздела 2, раздела 3 </w:t>
      </w:r>
      <w:r w:rsidR="00D012D7" w:rsidRPr="00C71BD0">
        <w:t xml:space="preserve">соответствует </w:t>
      </w:r>
      <w:r w:rsidR="009533DC" w:rsidRPr="00C71BD0">
        <w:t>показателям стр. 470 Баланса</w:t>
      </w:r>
      <w:r w:rsidR="005C078B" w:rsidRPr="00C71BD0">
        <w:t xml:space="preserve"> (ф.0503130)</w:t>
      </w:r>
      <w:r w:rsidR="009533DC" w:rsidRPr="00C71BD0">
        <w:t xml:space="preserve">, что соответствует </w:t>
      </w:r>
      <w:r w:rsidR="00D012D7" w:rsidRPr="00C71BD0">
        <w:t>п.169 Инструкции.</w:t>
      </w:r>
    </w:p>
    <w:p w:rsidR="008D16FA" w:rsidRPr="00C71BD0" w:rsidRDefault="008D16FA">
      <w:pPr>
        <w:widowControl w:val="0"/>
        <w:autoSpaceDE w:val="0"/>
        <w:autoSpaceDN w:val="0"/>
        <w:adjustRightInd w:val="0"/>
        <w:ind w:firstLine="540"/>
        <w:jc w:val="both"/>
      </w:pPr>
    </w:p>
    <w:p w:rsidR="00D012D7" w:rsidRPr="005C1DE8" w:rsidRDefault="0048666D" w:rsidP="00D012D7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</w:rPr>
      </w:pPr>
      <w:r w:rsidRPr="005C1DE8">
        <w:rPr>
          <w:b/>
          <w:i/>
        </w:rPr>
        <w:t xml:space="preserve">Сведения по ущербу имуществу, </w:t>
      </w:r>
      <w:proofErr w:type="gramStart"/>
      <w:r w:rsidRPr="005C1DE8">
        <w:rPr>
          <w:b/>
          <w:i/>
        </w:rPr>
        <w:t>хищениях</w:t>
      </w:r>
      <w:proofErr w:type="gramEnd"/>
      <w:r w:rsidRPr="005C1DE8">
        <w:rPr>
          <w:b/>
          <w:i/>
        </w:rPr>
        <w:t xml:space="preserve"> денежных средств и материальных ценностей ф.0503176</w:t>
      </w:r>
    </w:p>
    <w:p w:rsidR="008D16FA" w:rsidRPr="00C71BD0" w:rsidRDefault="008D16FA" w:rsidP="00D012D7">
      <w:pPr>
        <w:widowControl w:val="0"/>
        <w:autoSpaceDE w:val="0"/>
        <w:autoSpaceDN w:val="0"/>
        <w:adjustRightInd w:val="0"/>
        <w:ind w:firstLine="540"/>
        <w:jc w:val="center"/>
      </w:pPr>
    </w:p>
    <w:p w:rsidR="007028AE" w:rsidRPr="00C71BD0" w:rsidRDefault="007028AE" w:rsidP="00B7386A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</w:pPr>
      <w:r w:rsidRPr="00C71BD0">
        <w:t xml:space="preserve">Информация в приложении содержит обобщенные аналитические данные об объемах ущерба имуществу за отчетный период деятельности, на основании аналитических счетов счета 020900000 </w:t>
      </w:r>
      <w:r w:rsidR="001E7725" w:rsidRPr="00C71BD0">
        <w:t>«</w:t>
      </w:r>
      <w:r w:rsidRPr="00C71BD0">
        <w:t>Расчеты по ущербу и иным доходам</w:t>
      </w:r>
      <w:r w:rsidR="001E7725" w:rsidRPr="00C71BD0">
        <w:t>»</w:t>
      </w:r>
      <w:r w:rsidR="00681598" w:rsidRPr="00C71BD0">
        <w:t>.</w:t>
      </w:r>
      <w:r w:rsidRPr="00C71BD0">
        <w:t xml:space="preserve"> </w:t>
      </w:r>
      <w:r w:rsidR="0046574B" w:rsidRPr="00C71BD0">
        <w:t>Задолженности на конец периода по ущербу имуществу нет.</w:t>
      </w:r>
      <w:r w:rsidR="00681598" w:rsidRPr="00C71BD0">
        <w:t xml:space="preserve"> Приложение составлено в соответствии с п.171 Инструкции.</w:t>
      </w:r>
    </w:p>
    <w:p w:rsidR="007028AE" w:rsidRPr="00C71BD0" w:rsidRDefault="007028AE" w:rsidP="00D012D7">
      <w:pPr>
        <w:widowControl w:val="0"/>
        <w:autoSpaceDE w:val="0"/>
        <w:autoSpaceDN w:val="0"/>
        <w:adjustRightInd w:val="0"/>
        <w:ind w:firstLine="540"/>
        <w:jc w:val="center"/>
      </w:pPr>
    </w:p>
    <w:p w:rsidR="00461A72" w:rsidRPr="005C1DE8" w:rsidRDefault="008D16FA" w:rsidP="00D012D7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</w:rPr>
      </w:pPr>
      <w:r w:rsidRPr="005C1DE8">
        <w:rPr>
          <w:b/>
          <w:i/>
        </w:rPr>
        <w:t xml:space="preserve">Сведения об использовании информационно-коммуникационных технологий </w:t>
      </w:r>
    </w:p>
    <w:p w:rsidR="008D16FA" w:rsidRPr="005C1DE8" w:rsidRDefault="008D16FA" w:rsidP="00D012D7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</w:rPr>
      </w:pPr>
      <w:r w:rsidRPr="005C1DE8">
        <w:rPr>
          <w:b/>
          <w:i/>
        </w:rPr>
        <w:t>ф. 0503177</w:t>
      </w:r>
    </w:p>
    <w:p w:rsidR="0074058F" w:rsidRPr="00C71BD0" w:rsidRDefault="0074058F" w:rsidP="00D012D7">
      <w:pPr>
        <w:widowControl w:val="0"/>
        <w:autoSpaceDE w:val="0"/>
        <w:autoSpaceDN w:val="0"/>
        <w:adjustRightInd w:val="0"/>
        <w:ind w:firstLine="540"/>
        <w:jc w:val="center"/>
      </w:pPr>
    </w:p>
    <w:p w:rsidR="0046574B" w:rsidRPr="00C71BD0" w:rsidRDefault="0046574B" w:rsidP="0046574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71BD0">
        <w:rPr>
          <w:rFonts w:eastAsiaTheme="minorHAnsi"/>
          <w:lang w:eastAsia="en-US"/>
        </w:rPr>
        <w:t>Информация в приложении содержит обобщенные за отчетный период данные о расходах ГРБС на информационно-коммуникационные технологии, необходимые д</w:t>
      </w:r>
      <w:r w:rsidR="00AF72C5" w:rsidRPr="00C71BD0">
        <w:rPr>
          <w:rFonts w:eastAsiaTheme="minorHAnsi"/>
          <w:lang w:eastAsia="en-US"/>
        </w:rPr>
        <w:t>ля обеспечения его деятельности, в соответствии с п.172 Инструкции. Всего произведено расходов на приобретение оборудования, программного обеспечения и на обеспечение доступа к внешним информационным ресурсам 2623,3 тыс.руб.</w:t>
      </w:r>
    </w:p>
    <w:p w:rsidR="0046574B" w:rsidRPr="00C71BD0" w:rsidRDefault="001E7725" w:rsidP="00B7386A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</w:pPr>
      <w:proofErr w:type="gramStart"/>
      <w:r w:rsidRPr="00C71BD0">
        <w:t>Из</w:t>
      </w:r>
      <w:proofErr w:type="gramEnd"/>
      <w:r w:rsidRPr="00C71BD0">
        <w:t xml:space="preserve"> </w:t>
      </w:r>
      <w:r w:rsidR="00F3310C" w:rsidRPr="00C71BD0">
        <w:t xml:space="preserve">- </w:t>
      </w:r>
      <w:proofErr w:type="gramStart"/>
      <w:r w:rsidRPr="00C71BD0">
        <w:t>за</w:t>
      </w:r>
      <w:proofErr w:type="gramEnd"/>
      <w:r w:rsidRPr="00C71BD0">
        <w:t xml:space="preserve"> неверного отражения произведенных расходов по установке параллельного телефона в сумме 3,4 тыс.руб. по КОСГУ 221, </w:t>
      </w:r>
      <w:r w:rsidR="00524CDF" w:rsidRPr="00C71BD0">
        <w:t>допущены</w:t>
      </w:r>
      <w:r w:rsidRPr="00C71BD0">
        <w:t xml:space="preserve"> несоответствия при заполнении  формы</w:t>
      </w:r>
      <w:r w:rsidR="00524CDF" w:rsidRPr="00C71BD0">
        <w:t xml:space="preserve"> 0503177,</w:t>
      </w:r>
      <w:r w:rsidRPr="00C71BD0">
        <w:t xml:space="preserve"> по коду строки 043 отражаются расходы</w:t>
      </w:r>
      <w:r w:rsidR="00AD3A02" w:rsidRPr="00C71BD0">
        <w:t xml:space="preserve">, </w:t>
      </w:r>
      <w:r w:rsidRPr="00C71BD0">
        <w:t xml:space="preserve"> произведенные по КОСГУ 226</w:t>
      </w:r>
      <w:r w:rsidR="00524CDF" w:rsidRPr="00C71BD0">
        <w:t xml:space="preserve">, </w:t>
      </w:r>
      <w:r w:rsidR="00AD3A02" w:rsidRPr="00C71BD0">
        <w:t xml:space="preserve">в приложении </w:t>
      </w:r>
      <w:r w:rsidR="00524CDF" w:rsidRPr="00C71BD0">
        <w:t>по данной строке отражены расходы</w:t>
      </w:r>
      <w:r w:rsidR="003715C8" w:rsidRPr="00C71BD0">
        <w:t>,</w:t>
      </w:r>
      <w:r w:rsidR="00524CDF" w:rsidRPr="00C71BD0">
        <w:t xml:space="preserve"> произведенные по КОСГУ 221 в сумме 3,4 тыс.руб.</w:t>
      </w:r>
    </w:p>
    <w:p w:rsidR="00524CDF" w:rsidRDefault="00681598" w:rsidP="00B7386A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u w:val="single"/>
        </w:rPr>
      </w:pPr>
      <w:r w:rsidRPr="00C71BD0">
        <w:rPr>
          <w:u w:val="single"/>
        </w:rPr>
        <w:t>При заполнении Сведений об использовании информационно-коммуникационных технологий ф.0503177 допущено некорректное отражение показателей  КОСГУ 221 по стр.043.</w:t>
      </w:r>
    </w:p>
    <w:p w:rsidR="00B7386A" w:rsidRPr="00C71BD0" w:rsidRDefault="00B7386A" w:rsidP="00B7386A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u w:val="single"/>
        </w:rPr>
      </w:pPr>
    </w:p>
    <w:p w:rsidR="00D012D7" w:rsidRDefault="0046574B" w:rsidP="00D012D7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</w:rPr>
      </w:pPr>
      <w:r w:rsidRPr="005C1DE8">
        <w:rPr>
          <w:b/>
          <w:i/>
        </w:rPr>
        <w:t>С</w:t>
      </w:r>
      <w:r w:rsidR="00D012D7" w:rsidRPr="005C1DE8">
        <w:rPr>
          <w:b/>
          <w:i/>
        </w:rPr>
        <w:t>ведения об остатках денежных средств на счетах получателя бюджетных средств ф. 0503178</w:t>
      </w:r>
    </w:p>
    <w:p w:rsidR="00B7386A" w:rsidRPr="005C1DE8" w:rsidRDefault="00B7386A" w:rsidP="00D012D7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</w:rPr>
      </w:pPr>
    </w:p>
    <w:p w:rsidR="0048666D" w:rsidRPr="00C71BD0" w:rsidRDefault="0048666D" w:rsidP="00B7386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71BD0">
        <w:rPr>
          <w:rFonts w:eastAsiaTheme="minorHAnsi"/>
          <w:lang w:eastAsia="en-US"/>
        </w:rPr>
        <w:t>В форме отраж</w:t>
      </w:r>
      <w:r w:rsidR="00681598" w:rsidRPr="00C71BD0">
        <w:rPr>
          <w:rFonts w:eastAsiaTheme="minorHAnsi"/>
          <w:lang w:eastAsia="en-US"/>
        </w:rPr>
        <w:t>ены</w:t>
      </w:r>
      <w:r w:rsidRPr="00C71BD0">
        <w:rPr>
          <w:rFonts w:eastAsiaTheme="minorHAnsi"/>
          <w:lang w:eastAsia="en-US"/>
        </w:rPr>
        <w:t xml:space="preserve"> остатки денежных средств по бюджетной деятельности на банковских счетах отк</w:t>
      </w:r>
      <w:r w:rsidR="00681598" w:rsidRPr="00C71BD0">
        <w:rPr>
          <w:rFonts w:eastAsiaTheme="minorHAnsi"/>
          <w:lang w:eastAsia="en-US"/>
        </w:rPr>
        <w:t>рытых в кредитных организациях</w:t>
      </w:r>
      <w:r w:rsidRPr="00C71BD0">
        <w:rPr>
          <w:rFonts w:eastAsiaTheme="minorHAnsi"/>
          <w:lang w:eastAsia="en-US"/>
        </w:rPr>
        <w:t>.</w:t>
      </w:r>
      <w:r w:rsidR="00AD3A02" w:rsidRPr="00C71BD0">
        <w:rPr>
          <w:rFonts w:eastAsiaTheme="minorHAnsi"/>
          <w:lang w:eastAsia="en-US"/>
        </w:rPr>
        <w:t xml:space="preserve"> Остаток средств на расчетном счете, открытом в РКЦ г.Тулуна для залоговых платежей по </w:t>
      </w:r>
      <w:r w:rsidR="003715C8" w:rsidRPr="00C71BD0">
        <w:rPr>
          <w:rFonts w:eastAsiaTheme="minorHAnsi"/>
          <w:lang w:eastAsia="en-US"/>
        </w:rPr>
        <w:t xml:space="preserve">обеспечению </w:t>
      </w:r>
      <w:r w:rsidR="00AD3A02" w:rsidRPr="00C71BD0">
        <w:rPr>
          <w:rFonts w:eastAsiaTheme="minorHAnsi"/>
          <w:lang w:eastAsia="en-US"/>
        </w:rPr>
        <w:t>муни</w:t>
      </w:r>
      <w:r w:rsidR="003715C8" w:rsidRPr="00C71BD0">
        <w:rPr>
          <w:rFonts w:eastAsiaTheme="minorHAnsi"/>
          <w:lang w:eastAsia="en-US"/>
        </w:rPr>
        <w:t>ципальных контактов</w:t>
      </w:r>
      <w:r w:rsidR="00AD3A02" w:rsidRPr="00C71BD0">
        <w:rPr>
          <w:rFonts w:eastAsiaTheme="minorHAnsi"/>
          <w:lang w:eastAsia="en-US"/>
        </w:rPr>
        <w:t xml:space="preserve"> на конец года составил 901,5 тыс.рублей.</w:t>
      </w:r>
      <w:r w:rsidR="00681598" w:rsidRPr="00C71BD0">
        <w:rPr>
          <w:rFonts w:eastAsiaTheme="minorHAnsi"/>
          <w:lang w:eastAsia="en-US"/>
        </w:rPr>
        <w:t xml:space="preserve"> Показатели отражены в соответствии п.173 Инструкции.</w:t>
      </w:r>
    </w:p>
    <w:p w:rsidR="00B7386A" w:rsidRDefault="00B7386A" w:rsidP="005C1DE8">
      <w:pPr>
        <w:tabs>
          <w:tab w:val="left" w:pos="567"/>
        </w:tabs>
        <w:autoSpaceDE w:val="0"/>
        <w:autoSpaceDN w:val="0"/>
        <w:adjustRightInd w:val="0"/>
        <w:ind w:firstLine="540"/>
        <w:jc w:val="center"/>
        <w:outlineLvl w:val="2"/>
        <w:rPr>
          <w:b/>
        </w:rPr>
      </w:pPr>
    </w:p>
    <w:p w:rsidR="00B7386A" w:rsidRDefault="00B7386A" w:rsidP="005C1DE8">
      <w:pPr>
        <w:tabs>
          <w:tab w:val="left" w:pos="567"/>
        </w:tabs>
        <w:autoSpaceDE w:val="0"/>
        <w:autoSpaceDN w:val="0"/>
        <w:adjustRightInd w:val="0"/>
        <w:ind w:firstLine="540"/>
        <w:jc w:val="center"/>
        <w:outlineLvl w:val="2"/>
        <w:rPr>
          <w:b/>
        </w:rPr>
      </w:pPr>
    </w:p>
    <w:p w:rsidR="00B7386A" w:rsidRDefault="00B7386A" w:rsidP="005C1DE8">
      <w:pPr>
        <w:tabs>
          <w:tab w:val="left" w:pos="567"/>
        </w:tabs>
        <w:autoSpaceDE w:val="0"/>
        <w:autoSpaceDN w:val="0"/>
        <w:adjustRightInd w:val="0"/>
        <w:ind w:firstLine="540"/>
        <w:jc w:val="center"/>
        <w:outlineLvl w:val="2"/>
        <w:rPr>
          <w:b/>
        </w:rPr>
      </w:pPr>
    </w:p>
    <w:p w:rsidR="00F579BC" w:rsidRPr="005C1DE8" w:rsidRDefault="003B6316" w:rsidP="005C1DE8">
      <w:pPr>
        <w:tabs>
          <w:tab w:val="left" w:pos="567"/>
        </w:tabs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5C1DE8">
        <w:rPr>
          <w:b/>
        </w:rPr>
        <w:lastRenderedPageBreak/>
        <w:t>4</w:t>
      </w:r>
      <w:r w:rsidR="00F579BC" w:rsidRPr="005C1DE8">
        <w:rPr>
          <w:b/>
        </w:rPr>
        <w:t>.Заключение</w:t>
      </w:r>
      <w:bookmarkStart w:id="0" w:name="_GoBack"/>
      <w:bookmarkEnd w:id="0"/>
    </w:p>
    <w:p w:rsidR="006254CD" w:rsidRPr="00C71BD0" w:rsidRDefault="006254CD" w:rsidP="00B7386A">
      <w:pPr>
        <w:tabs>
          <w:tab w:val="left" w:pos="567"/>
        </w:tabs>
        <w:autoSpaceDE w:val="0"/>
        <w:autoSpaceDN w:val="0"/>
        <w:adjustRightInd w:val="0"/>
        <w:ind w:firstLine="540"/>
        <w:jc w:val="center"/>
        <w:outlineLvl w:val="2"/>
      </w:pPr>
    </w:p>
    <w:p w:rsidR="006254CD" w:rsidRPr="00C71BD0" w:rsidRDefault="006254CD" w:rsidP="00B7386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2"/>
      </w:pPr>
      <w:r w:rsidRPr="00C71BD0">
        <w:t>В целом по своему составу отчетность главного распорядителя, главного администратора доходов бюджета, администратора источников финансирования дефицита бюджета МУ «Администрация города Тулуна» соответствует требованиям пункта 11.1 Инструкции №191н. Бюджетная годовая отчетность представлена в полном объеме и в срок, установленный для ГРБС. Фактов неправомерного отсутствия предусмотренных форм годовой отчетности не установлено.</w:t>
      </w:r>
    </w:p>
    <w:p w:rsidR="00D907B4" w:rsidRPr="00C71BD0" w:rsidRDefault="00D907B4" w:rsidP="00B7386A">
      <w:pPr>
        <w:tabs>
          <w:tab w:val="left" w:pos="567"/>
        </w:tabs>
        <w:ind w:firstLine="567"/>
        <w:jc w:val="both"/>
      </w:pPr>
      <w:r w:rsidRPr="00C71BD0">
        <w:t>В основном контрольные соотношения в представленной бюджетной отчетности главного распоря</w:t>
      </w:r>
      <w:r w:rsidR="006254CD" w:rsidRPr="00C71BD0">
        <w:t xml:space="preserve">дителя, главного администратора </w:t>
      </w:r>
      <w:r w:rsidRPr="00C71BD0">
        <w:t>доходов бюджета</w:t>
      </w:r>
      <w:r w:rsidR="006254CD" w:rsidRPr="00C71BD0">
        <w:t xml:space="preserve">, администратора источников финансирования дефицита бюджета </w:t>
      </w:r>
      <w:r w:rsidRPr="00C71BD0">
        <w:t xml:space="preserve"> МУ «Администрация города Тулуна» соблюдены, отдельные показатели отчетности увязаны как между формами отчетности, так и внутри каждой формы. В ходе рассмотрения форм отчетности установлено, что утвержденные бюджетные назначения, указанные в отчетности, соответствуют показателям утвержденного бюджета с учетом изменений, внесенных в ходе исполнения бюджета. </w:t>
      </w:r>
    </w:p>
    <w:p w:rsidR="00F579BC" w:rsidRPr="00C71BD0" w:rsidRDefault="004E6A15" w:rsidP="00B7386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2"/>
      </w:pPr>
      <w:r w:rsidRPr="00C71BD0">
        <w:t xml:space="preserve">Установлены </w:t>
      </w:r>
      <w:r w:rsidR="005C1DE8">
        <w:t xml:space="preserve">следующие </w:t>
      </w:r>
      <w:r w:rsidRPr="00C71BD0">
        <w:t>нарушения,  допущенные при заполнении показателей бюджетной отчетности:</w:t>
      </w:r>
    </w:p>
    <w:p w:rsidR="00AA03EB" w:rsidRPr="00971E53" w:rsidRDefault="00AA03EB" w:rsidP="005C1DE8">
      <w:pPr>
        <w:ind w:firstLine="567"/>
        <w:jc w:val="both"/>
        <w:rPr>
          <w:rFonts w:eastAsia="Calibri"/>
          <w:lang w:eastAsia="en-US"/>
        </w:rPr>
      </w:pPr>
      <w:r w:rsidRPr="00C71BD0">
        <w:t>-</w:t>
      </w:r>
      <w:r w:rsidR="005C1DE8">
        <w:t>В</w:t>
      </w:r>
      <w:r w:rsidRPr="00971E53">
        <w:rPr>
          <w:rFonts w:eastAsia="Calibri"/>
          <w:lang w:eastAsia="en-US"/>
        </w:rPr>
        <w:t xml:space="preserve"> нарушение  п.17 Инструкции  показатели баланса </w:t>
      </w:r>
      <w:r w:rsidR="005C1DE8">
        <w:rPr>
          <w:rFonts w:eastAsia="Calibri"/>
          <w:lang w:eastAsia="en-US"/>
        </w:rPr>
        <w:t xml:space="preserve">(ф.0503130) </w:t>
      </w:r>
      <w:r w:rsidRPr="00971E53">
        <w:rPr>
          <w:rFonts w:eastAsia="Calibri"/>
          <w:lang w:eastAsia="en-US"/>
        </w:rPr>
        <w:t>главного распорядителя, главного администратора доходов, администратора источников финансирования дефицита бюджета  не отражают действительной суммы дебиторской  задолженности по доходам, в связи с не начислением администратором доходов УМИиЗО пеней по договорам аренды в полном объеме и не начислением платы</w:t>
      </w:r>
      <w:r w:rsidR="00971E53">
        <w:rPr>
          <w:rFonts w:eastAsia="Calibri"/>
          <w:lang w:eastAsia="en-US"/>
        </w:rPr>
        <w:t xml:space="preserve"> (доходов)</w:t>
      </w:r>
      <w:r w:rsidRPr="00971E53">
        <w:rPr>
          <w:rFonts w:eastAsia="Calibri"/>
          <w:lang w:eastAsia="en-US"/>
        </w:rPr>
        <w:t xml:space="preserve"> за использование муни</w:t>
      </w:r>
      <w:r w:rsidR="008662A6" w:rsidRPr="00971E53">
        <w:rPr>
          <w:rFonts w:eastAsia="Calibri"/>
          <w:lang w:eastAsia="en-US"/>
        </w:rPr>
        <w:t>ципального имущества (</w:t>
      </w:r>
      <w:proofErr w:type="spellStart"/>
      <w:r w:rsidR="008662A6" w:rsidRPr="00971E53">
        <w:rPr>
          <w:rFonts w:eastAsia="Calibri"/>
          <w:lang w:eastAsia="en-US"/>
        </w:rPr>
        <w:t>соц</w:t>
      </w:r>
      <w:proofErr w:type="gramStart"/>
      <w:r w:rsidR="008662A6" w:rsidRPr="00971E53">
        <w:rPr>
          <w:rFonts w:eastAsia="Calibri"/>
          <w:lang w:eastAsia="en-US"/>
        </w:rPr>
        <w:t>.н</w:t>
      </w:r>
      <w:proofErr w:type="gramEnd"/>
      <w:r w:rsidR="008662A6" w:rsidRPr="00971E53">
        <w:rPr>
          <w:rFonts w:eastAsia="Calibri"/>
          <w:lang w:eastAsia="en-US"/>
        </w:rPr>
        <w:t>айм</w:t>
      </w:r>
      <w:proofErr w:type="spellEnd"/>
      <w:r w:rsidR="008662A6" w:rsidRPr="00971E53">
        <w:rPr>
          <w:rFonts w:eastAsia="Calibri"/>
          <w:lang w:eastAsia="en-US"/>
        </w:rPr>
        <w:t>);</w:t>
      </w:r>
    </w:p>
    <w:p w:rsidR="00AA03EB" w:rsidRPr="00971E53" w:rsidRDefault="00AA03EB" w:rsidP="00B7386A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</w:pPr>
      <w:r w:rsidRPr="00971E53">
        <w:t xml:space="preserve">- </w:t>
      </w:r>
      <w:r w:rsidR="00C822B8">
        <w:t>С</w:t>
      </w:r>
      <w:r w:rsidRPr="00971E53">
        <w:t>правка по заключению счетов бюджетного учета отчетного финансового года (ф. 0503110)</w:t>
      </w:r>
      <w:r w:rsidR="00971E53">
        <w:t xml:space="preserve"> также</w:t>
      </w:r>
      <w:r w:rsidRPr="00971E53">
        <w:t xml:space="preserve"> содержит недостоверные показатели в части отражения доходов от собственност</w:t>
      </w:r>
      <w:r w:rsidR="00971E53">
        <w:t>и;</w:t>
      </w:r>
      <w:r w:rsidRPr="00971E53">
        <w:t xml:space="preserve"> </w:t>
      </w:r>
    </w:p>
    <w:p w:rsidR="00971E53" w:rsidRDefault="008662A6" w:rsidP="00B7386A">
      <w:pPr>
        <w:tabs>
          <w:tab w:val="left" w:pos="567"/>
        </w:tabs>
        <w:ind w:firstLine="567"/>
        <w:jc w:val="both"/>
      </w:pPr>
      <w:r w:rsidRPr="00971E53">
        <w:t xml:space="preserve">- </w:t>
      </w:r>
      <w:r w:rsidR="00C822B8">
        <w:t>О</w:t>
      </w:r>
      <w:r w:rsidRPr="00971E53">
        <w:t>тчет об исполнении бюджета  (ф.0503127) в нарушение Инструкции</w:t>
      </w:r>
      <w:r w:rsidR="00971E53">
        <w:t xml:space="preserve"> показатели</w:t>
      </w:r>
      <w:r w:rsidRPr="00971E53">
        <w:t xml:space="preserve"> имеют несоответствие</w:t>
      </w:r>
      <w:r w:rsidR="00971E53">
        <w:t>:</w:t>
      </w:r>
    </w:p>
    <w:p w:rsidR="00971E53" w:rsidRDefault="00971E53" w:rsidP="00B7386A">
      <w:pPr>
        <w:tabs>
          <w:tab w:val="left" w:pos="567"/>
        </w:tabs>
        <w:ind w:firstLine="567"/>
        <w:jc w:val="both"/>
      </w:pPr>
      <w:r>
        <w:t xml:space="preserve"> 1)</w:t>
      </w:r>
      <w:r w:rsidR="008662A6" w:rsidRPr="00971E53">
        <w:t xml:space="preserve"> в отражении фактических расходов в части завышения  расходов по подразделу 0113 и занижения расходов  по подразделу 0104 на сумму 650,7 тыс.руб.; </w:t>
      </w:r>
    </w:p>
    <w:p w:rsidR="008662A6" w:rsidRDefault="00971E53" w:rsidP="00B7386A">
      <w:pPr>
        <w:tabs>
          <w:tab w:val="left" w:pos="567"/>
        </w:tabs>
        <w:ind w:firstLine="567"/>
        <w:jc w:val="both"/>
        <w:rPr>
          <w:rFonts w:eastAsia="Calibri"/>
          <w:lang w:eastAsia="en-US"/>
        </w:rPr>
      </w:pPr>
      <w:r>
        <w:t>2)</w:t>
      </w:r>
      <w:r w:rsidR="005C1DE8">
        <w:t xml:space="preserve"> </w:t>
      </w:r>
      <w:r w:rsidR="008662A6" w:rsidRPr="00971E53">
        <w:t>о</w:t>
      </w:r>
      <w:r w:rsidR="008662A6" w:rsidRPr="00971E53">
        <w:rPr>
          <w:rFonts w:eastAsia="Calibri"/>
          <w:lang w:eastAsia="en-US"/>
        </w:rPr>
        <w:t>тражение расходов в сумме 4969,1тыс</w:t>
      </w:r>
      <w:proofErr w:type="gramStart"/>
      <w:r w:rsidR="008662A6" w:rsidRPr="00971E53">
        <w:rPr>
          <w:rFonts w:eastAsia="Calibri"/>
          <w:lang w:eastAsia="en-US"/>
        </w:rPr>
        <w:t>.р</w:t>
      </w:r>
      <w:proofErr w:type="gramEnd"/>
      <w:r w:rsidR="008662A6" w:rsidRPr="00971E53">
        <w:rPr>
          <w:rFonts w:eastAsia="Calibri"/>
          <w:lang w:eastAsia="en-US"/>
        </w:rPr>
        <w:t xml:space="preserve">уб. по подразделу 0107 </w:t>
      </w:r>
      <w:r w:rsidR="005C1DE8">
        <w:rPr>
          <w:rFonts w:eastAsia="Calibri"/>
          <w:lang w:eastAsia="en-US"/>
        </w:rPr>
        <w:t xml:space="preserve">по </w:t>
      </w:r>
      <w:r w:rsidR="008662A6" w:rsidRPr="00971E53">
        <w:rPr>
          <w:rFonts w:eastAsia="Calibri"/>
          <w:lang w:eastAsia="en-US"/>
        </w:rPr>
        <w:t>КОСГУ 290 противоречит бюджетному законодательству и требованиям Порядка применения бюджетной классификации;</w:t>
      </w:r>
    </w:p>
    <w:p w:rsidR="00C822B8" w:rsidRDefault="00971E53" w:rsidP="00B7386A">
      <w:pPr>
        <w:tabs>
          <w:tab w:val="left" w:pos="567"/>
        </w:tabs>
        <w:ind w:firstLine="567"/>
        <w:jc w:val="both"/>
        <w:rPr>
          <w:u w:val="single"/>
        </w:rPr>
      </w:pPr>
      <w:r>
        <w:rPr>
          <w:rFonts w:eastAsia="Calibri"/>
          <w:lang w:eastAsia="en-US"/>
        </w:rPr>
        <w:t>3</w:t>
      </w:r>
      <w:r w:rsidRPr="00C822B8">
        <w:rPr>
          <w:rFonts w:eastAsia="Calibri"/>
          <w:lang w:eastAsia="en-US"/>
        </w:rPr>
        <w:t>)</w:t>
      </w:r>
      <w:r w:rsidR="00C822B8" w:rsidRPr="00C822B8">
        <w:t xml:space="preserve"> </w:t>
      </w:r>
      <w:r w:rsidR="00C822B8">
        <w:t>отражение</w:t>
      </w:r>
      <w:r w:rsidR="00C822B8" w:rsidRPr="00C822B8">
        <w:t xml:space="preserve"> </w:t>
      </w:r>
      <w:r w:rsidR="00C822B8">
        <w:t xml:space="preserve">завышенных </w:t>
      </w:r>
      <w:r w:rsidR="00C822B8" w:rsidRPr="00C822B8">
        <w:t xml:space="preserve">расходов по КОСГУ 221 и </w:t>
      </w:r>
      <w:r w:rsidR="00C822B8">
        <w:t xml:space="preserve">занижение расходов  по </w:t>
      </w:r>
      <w:r w:rsidR="00C822B8" w:rsidRPr="00C822B8">
        <w:t>КОСГУ 226 на сумму 3,4 тыс.руб</w:t>
      </w:r>
      <w:r w:rsidR="00C822B8">
        <w:t>.</w:t>
      </w:r>
    </w:p>
    <w:p w:rsidR="008662A6" w:rsidRPr="00971E53" w:rsidRDefault="008662A6" w:rsidP="00B7386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lang w:eastAsia="en-US"/>
        </w:rPr>
      </w:pPr>
      <w:r w:rsidRPr="00971E53">
        <w:rPr>
          <w:rFonts w:eastAsia="Calibri"/>
          <w:lang w:eastAsia="en-US"/>
        </w:rPr>
        <w:t>-</w:t>
      </w:r>
      <w:r w:rsidRPr="00971E53">
        <w:t>Отчет о принятых бюджетных обязательствах</w:t>
      </w:r>
      <w:r w:rsidRPr="00971E53">
        <w:rPr>
          <w:rFonts w:eastAsia="Calibri"/>
          <w:lang w:eastAsia="en-US"/>
        </w:rPr>
        <w:t xml:space="preserve"> ф.0503128</w:t>
      </w:r>
      <w:r w:rsidRPr="00971E53">
        <w:t xml:space="preserve"> составлен в соответствии с требованиями п.п.68-74 Инструкции</w:t>
      </w:r>
      <w:r w:rsidRPr="00971E53">
        <w:rPr>
          <w:rFonts w:eastAsia="Calibri"/>
          <w:lang w:eastAsia="en-US"/>
        </w:rPr>
        <w:t xml:space="preserve"> при этом в</w:t>
      </w:r>
      <w:r w:rsidRPr="00971E53">
        <w:t xml:space="preserve"> нарушение Бюджетного законодательства, </w:t>
      </w:r>
      <w:r w:rsidR="00C822B8" w:rsidRPr="00971E53">
        <w:t xml:space="preserve">в разрезе </w:t>
      </w:r>
      <w:r w:rsidR="00C822B8" w:rsidRPr="00971E53">
        <w:rPr>
          <w:rFonts w:eastAsia="Calibri"/>
          <w:lang w:eastAsia="en-US"/>
        </w:rPr>
        <w:t>кодов бюджетной классификации</w:t>
      </w:r>
      <w:r w:rsidR="00C822B8" w:rsidRPr="00971E53">
        <w:t xml:space="preserve"> </w:t>
      </w:r>
      <w:r w:rsidRPr="00971E53">
        <w:t>принято бюджетных обязатель</w:t>
      </w:r>
      <w:proofErr w:type="gramStart"/>
      <w:r w:rsidRPr="00971E53">
        <w:t>ств св</w:t>
      </w:r>
      <w:proofErr w:type="gramEnd"/>
      <w:r w:rsidRPr="00971E53">
        <w:t>ерх утвержденных бюджетных назначений на сумму  162,0 тыс. руб.</w:t>
      </w:r>
      <w:r w:rsidRPr="00971E53">
        <w:rPr>
          <w:rFonts w:eastAsia="Calibri"/>
          <w:lang w:eastAsia="en-US"/>
        </w:rPr>
        <w:t>;</w:t>
      </w:r>
    </w:p>
    <w:p w:rsidR="008662A6" w:rsidRPr="00971E53" w:rsidRDefault="00C822B8" w:rsidP="00B7386A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>
        <w:rPr>
          <w:rFonts w:eastAsia="Calibri"/>
          <w:lang w:eastAsia="en-US"/>
        </w:rPr>
        <w:tab/>
      </w:r>
      <w:r w:rsidR="008662A6" w:rsidRPr="00971E53">
        <w:rPr>
          <w:rFonts w:eastAsia="Calibri"/>
          <w:lang w:eastAsia="en-US"/>
        </w:rPr>
        <w:t>-</w:t>
      </w:r>
      <w:r w:rsidR="008662A6" w:rsidRPr="00971E53">
        <w:t>Отчет о финансовых результатах ф.0503121 содержит недостоверные показатели в части отражения доходов от собственност</w:t>
      </w:r>
      <w:r>
        <w:t>и;</w:t>
      </w:r>
    </w:p>
    <w:p w:rsidR="00EF3A05" w:rsidRPr="00C71BD0" w:rsidRDefault="00E42BF3" w:rsidP="00B7386A">
      <w:pPr>
        <w:pStyle w:val="a3"/>
        <w:tabs>
          <w:tab w:val="left" w:pos="567"/>
        </w:tabs>
        <w:autoSpaceDE w:val="0"/>
        <w:autoSpaceDN w:val="0"/>
        <w:adjustRightInd w:val="0"/>
        <w:ind w:left="0"/>
        <w:jc w:val="both"/>
        <w:outlineLvl w:val="2"/>
      </w:pPr>
      <w:r w:rsidRPr="00971E53">
        <w:tab/>
      </w:r>
      <w:r w:rsidR="00F579BC" w:rsidRPr="00971E53">
        <w:t xml:space="preserve">Допущены нарушения </w:t>
      </w:r>
      <w:r w:rsidR="0071093F" w:rsidRPr="00971E53">
        <w:t xml:space="preserve">при составлении приложений </w:t>
      </w:r>
      <w:r w:rsidR="00461A72" w:rsidRPr="00971E53">
        <w:t>в составе пояснительной</w:t>
      </w:r>
      <w:r w:rsidR="00461A72" w:rsidRPr="00C71BD0">
        <w:t xml:space="preserve"> записки ф.0503160: </w:t>
      </w:r>
    </w:p>
    <w:p w:rsidR="00EF3A05" w:rsidRPr="00C71BD0" w:rsidRDefault="00EF3A05" w:rsidP="00B7386A">
      <w:pPr>
        <w:pStyle w:val="a3"/>
        <w:tabs>
          <w:tab w:val="left" w:pos="567"/>
          <w:tab w:val="left" w:pos="1276"/>
        </w:tabs>
        <w:autoSpaceDE w:val="0"/>
        <w:autoSpaceDN w:val="0"/>
        <w:adjustRightInd w:val="0"/>
        <w:ind w:left="0"/>
        <w:jc w:val="both"/>
        <w:outlineLvl w:val="2"/>
      </w:pPr>
      <w:r w:rsidRPr="00C71BD0">
        <w:t>-</w:t>
      </w:r>
      <w:r w:rsidR="00461A72" w:rsidRPr="00C71BD0">
        <w:t>при составлении таблицы №5, №7</w:t>
      </w:r>
      <w:r w:rsidRPr="00C71BD0">
        <w:t xml:space="preserve"> не корректно отражены контрольные мероприятия</w:t>
      </w:r>
      <w:r w:rsidR="00461A72" w:rsidRPr="00C71BD0">
        <w:t xml:space="preserve">; </w:t>
      </w:r>
    </w:p>
    <w:p w:rsidR="00C044B7" w:rsidRPr="00C71BD0" w:rsidRDefault="00C044B7" w:rsidP="00B7386A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C71BD0">
        <w:t xml:space="preserve">-при заполнении ф.0503163 в графе 2 указаны бюджетные назначения </w:t>
      </w:r>
      <w:r w:rsidRPr="00C822B8">
        <w:rPr>
          <w:b/>
        </w:rPr>
        <w:t>с учетом изменений</w:t>
      </w:r>
      <w:r w:rsidR="00D5749E" w:rsidRPr="00C71BD0">
        <w:t>,</w:t>
      </w:r>
      <w:r w:rsidRPr="00C71BD0">
        <w:t xml:space="preserve"> не заполнены графа 4, графа 5</w:t>
      </w:r>
      <w:r w:rsidR="00020B11" w:rsidRPr="00C71BD0">
        <w:t xml:space="preserve">, несоответствие отраженных показателей </w:t>
      </w:r>
      <w:r w:rsidR="000C1D2A" w:rsidRPr="00C71BD0">
        <w:t>по</w:t>
      </w:r>
      <w:r w:rsidR="00020B11" w:rsidRPr="00C71BD0">
        <w:t xml:space="preserve"> </w:t>
      </w:r>
      <w:r w:rsidR="000C1D2A" w:rsidRPr="00C71BD0">
        <w:t>строке</w:t>
      </w:r>
      <w:r w:rsidR="00020B11" w:rsidRPr="00C71BD0">
        <w:t xml:space="preserve"> «Всего» </w:t>
      </w:r>
      <w:r w:rsidR="000C1D2A" w:rsidRPr="00C71BD0">
        <w:t xml:space="preserve">графа 2 </w:t>
      </w:r>
      <w:r w:rsidR="00020B11" w:rsidRPr="00C71BD0">
        <w:t>составило (+950528,5 тыс.руб.)</w:t>
      </w:r>
      <w:r w:rsidRPr="00C71BD0">
        <w:t>;</w:t>
      </w:r>
    </w:p>
    <w:p w:rsidR="00D5749E" w:rsidRPr="00C71BD0" w:rsidRDefault="00D5749E" w:rsidP="00B7386A">
      <w:pPr>
        <w:tabs>
          <w:tab w:val="left" w:pos="567"/>
        </w:tabs>
        <w:autoSpaceDE w:val="0"/>
        <w:autoSpaceDN w:val="0"/>
        <w:adjustRightInd w:val="0"/>
        <w:jc w:val="both"/>
        <w:outlineLvl w:val="2"/>
      </w:pPr>
      <w:r w:rsidRPr="00C71BD0">
        <w:t>-при заполнении ф.0503169 в разделе 1 графа 5 не отражена сумма просроченной задолженности по КОСГУ 310 в размере 126,8 тыс.руб.</w:t>
      </w:r>
      <w:r w:rsidR="00937EF5" w:rsidRPr="00C71BD0">
        <w:t xml:space="preserve"> и задолженност</w:t>
      </w:r>
      <w:r w:rsidR="00C822B8">
        <w:t>ь</w:t>
      </w:r>
      <w:r w:rsidR="00937EF5" w:rsidRPr="00C71BD0">
        <w:t xml:space="preserve"> в сумме 55,9 тыс.руб. по КОСГУ 140</w:t>
      </w:r>
      <w:r w:rsidRPr="00C71BD0">
        <w:t xml:space="preserve">; недостоверно отражена сумма дебиторской задолженности по доходам от арендной платы за землю и </w:t>
      </w:r>
      <w:r w:rsidR="004E6A15" w:rsidRPr="00C71BD0">
        <w:t xml:space="preserve">арендной </w:t>
      </w:r>
      <w:r w:rsidRPr="00C71BD0">
        <w:t>платы за имущество</w:t>
      </w:r>
      <w:r w:rsidR="004E6A15" w:rsidRPr="00C71BD0">
        <w:t>;</w:t>
      </w:r>
    </w:p>
    <w:p w:rsidR="00AA03EB" w:rsidRPr="00C71BD0" w:rsidRDefault="00AA03EB" w:rsidP="005C1DE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71BD0">
        <w:lastRenderedPageBreak/>
        <w:t>Показатели ф.0503169 содержат недостоверные сведения, в части задолженности по арендной плате за земли и по арендной плате за имущество, в связи с не отражением в бюджетном учете начисленных пеней по договорам аренды. Достоверный показатель по начисленным пеням установить при проведении проверки не представилось возможным.</w:t>
      </w:r>
    </w:p>
    <w:p w:rsidR="00C822B8" w:rsidRDefault="00EF3A05" w:rsidP="00020B11">
      <w:pPr>
        <w:pStyle w:val="a3"/>
        <w:tabs>
          <w:tab w:val="left" w:pos="567"/>
          <w:tab w:val="left" w:pos="1276"/>
        </w:tabs>
        <w:autoSpaceDE w:val="0"/>
        <w:autoSpaceDN w:val="0"/>
        <w:adjustRightInd w:val="0"/>
        <w:ind w:left="0"/>
        <w:jc w:val="both"/>
        <w:outlineLvl w:val="2"/>
      </w:pPr>
      <w:r w:rsidRPr="00C71BD0">
        <w:t>-</w:t>
      </w:r>
      <w:r w:rsidR="00461A72" w:rsidRPr="00C71BD0">
        <w:t xml:space="preserve">при заполнении ф.0503177 некорректное отражение показателей </w:t>
      </w:r>
      <w:r w:rsidR="00C822B8">
        <w:t>по</w:t>
      </w:r>
      <w:r w:rsidR="00461A72" w:rsidRPr="00C71BD0">
        <w:t xml:space="preserve"> КОСГУ 221 по стр.043;</w:t>
      </w:r>
    </w:p>
    <w:p w:rsidR="00E41C15" w:rsidRPr="00C71BD0" w:rsidRDefault="00461A72" w:rsidP="00020B11">
      <w:pPr>
        <w:pStyle w:val="a3"/>
        <w:tabs>
          <w:tab w:val="left" w:pos="567"/>
          <w:tab w:val="left" w:pos="1276"/>
        </w:tabs>
        <w:autoSpaceDE w:val="0"/>
        <w:autoSpaceDN w:val="0"/>
        <w:adjustRightInd w:val="0"/>
        <w:ind w:left="0"/>
        <w:jc w:val="both"/>
        <w:outlineLvl w:val="2"/>
      </w:pPr>
      <w:r w:rsidRPr="00C71BD0">
        <w:t xml:space="preserve"> </w:t>
      </w:r>
      <w:r w:rsidR="00EF3A05" w:rsidRPr="00C71BD0">
        <w:t xml:space="preserve">-при заполнении </w:t>
      </w:r>
      <w:r w:rsidRPr="00C71BD0">
        <w:t>ф. 0503171 в графе 2  по строке «Всего» не указана итоговая сумма</w:t>
      </w:r>
      <w:r w:rsidR="00020B11" w:rsidRPr="00C71BD0">
        <w:t xml:space="preserve"> </w:t>
      </w:r>
      <w:r w:rsidR="00E41C15" w:rsidRPr="00C71BD0">
        <w:t>финансовых вложений, финансовых активов на отчетную дату.</w:t>
      </w:r>
    </w:p>
    <w:p w:rsidR="00020B11" w:rsidRPr="00C71BD0" w:rsidRDefault="00020B11" w:rsidP="00020B11">
      <w:pPr>
        <w:pStyle w:val="a3"/>
        <w:tabs>
          <w:tab w:val="left" w:pos="567"/>
          <w:tab w:val="left" w:pos="1276"/>
        </w:tabs>
        <w:autoSpaceDE w:val="0"/>
        <w:autoSpaceDN w:val="0"/>
        <w:adjustRightInd w:val="0"/>
        <w:ind w:left="0"/>
        <w:jc w:val="both"/>
        <w:outlineLvl w:val="2"/>
      </w:pPr>
    </w:p>
    <w:p w:rsidR="006911D0" w:rsidRPr="00C71BD0" w:rsidRDefault="006911D0" w:rsidP="00020B11">
      <w:pPr>
        <w:pStyle w:val="a3"/>
        <w:tabs>
          <w:tab w:val="left" w:pos="567"/>
          <w:tab w:val="left" w:pos="1276"/>
        </w:tabs>
        <w:autoSpaceDE w:val="0"/>
        <w:autoSpaceDN w:val="0"/>
        <w:adjustRightInd w:val="0"/>
        <w:ind w:left="0"/>
        <w:jc w:val="both"/>
        <w:outlineLvl w:val="2"/>
      </w:pPr>
    </w:p>
    <w:p w:rsidR="006911D0" w:rsidRPr="00C71BD0" w:rsidRDefault="006911D0" w:rsidP="00020B11">
      <w:pPr>
        <w:pStyle w:val="a3"/>
        <w:tabs>
          <w:tab w:val="left" w:pos="567"/>
          <w:tab w:val="left" w:pos="1276"/>
        </w:tabs>
        <w:autoSpaceDE w:val="0"/>
        <w:autoSpaceDN w:val="0"/>
        <w:adjustRightInd w:val="0"/>
        <w:ind w:left="0"/>
        <w:jc w:val="both"/>
        <w:outlineLvl w:val="2"/>
      </w:pPr>
    </w:p>
    <w:p w:rsidR="00171300" w:rsidRDefault="00171300" w:rsidP="00E41C15">
      <w:pPr>
        <w:ind w:firstLine="567"/>
        <w:jc w:val="both"/>
      </w:pPr>
    </w:p>
    <w:p w:rsidR="00C822B8" w:rsidRPr="00C71BD0" w:rsidRDefault="00C822B8" w:rsidP="00E41C15">
      <w:pPr>
        <w:ind w:firstLine="567"/>
        <w:jc w:val="both"/>
      </w:pPr>
    </w:p>
    <w:p w:rsidR="00763FE1" w:rsidRPr="00C71BD0" w:rsidRDefault="00F579BC">
      <w:r w:rsidRPr="00C71BD0">
        <w:t>Председатель КСП г.Тулуна                                                                                Е.В.Новикевич</w:t>
      </w:r>
    </w:p>
    <w:p w:rsidR="007E6D52" w:rsidRPr="00C71BD0" w:rsidRDefault="007E6D52"/>
    <w:sectPr w:rsidR="007E6D52" w:rsidRPr="00C71BD0">
      <w:footerReference w:type="default" r:id="rId3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A9A" w:rsidRDefault="004F0A9A" w:rsidP="003F3C48">
      <w:r>
        <w:separator/>
      </w:r>
    </w:p>
  </w:endnote>
  <w:endnote w:type="continuationSeparator" w:id="0">
    <w:p w:rsidR="004F0A9A" w:rsidRDefault="004F0A9A" w:rsidP="003F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5216739"/>
      <w:docPartObj>
        <w:docPartGallery w:val="Page Numbers (Bottom of Page)"/>
        <w:docPartUnique/>
      </w:docPartObj>
    </w:sdtPr>
    <w:sdtEndPr/>
    <w:sdtContent>
      <w:p w:rsidR="00D24A40" w:rsidRDefault="00D24A4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146">
          <w:rPr>
            <w:noProof/>
          </w:rPr>
          <w:t>12</w:t>
        </w:r>
        <w:r>
          <w:fldChar w:fldCharType="end"/>
        </w:r>
      </w:p>
    </w:sdtContent>
  </w:sdt>
  <w:p w:rsidR="00D24A40" w:rsidRDefault="00D24A4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A9A" w:rsidRDefault="004F0A9A" w:rsidP="003F3C48">
      <w:r>
        <w:separator/>
      </w:r>
    </w:p>
  </w:footnote>
  <w:footnote w:type="continuationSeparator" w:id="0">
    <w:p w:rsidR="004F0A9A" w:rsidRDefault="004F0A9A" w:rsidP="003F3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1569"/>
    <w:multiLevelType w:val="hybridMultilevel"/>
    <w:tmpl w:val="74568E34"/>
    <w:lvl w:ilvl="0" w:tplc="D31442C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FE22876"/>
    <w:multiLevelType w:val="hybridMultilevel"/>
    <w:tmpl w:val="EA30F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BC"/>
    <w:rsid w:val="0001185F"/>
    <w:rsid w:val="0001325E"/>
    <w:rsid w:val="0001765A"/>
    <w:rsid w:val="0002031F"/>
    <w:rsid w:val="00020B11"/>
    <w:rsid w:val="0003207E"/>
    <w:rsid w:val="00032D92"/>
    <w:rsid w:val="00046699"/>
    <w:rsid w:val="00052428"/>
    <w:rsid w:val="0005470F"/>
    <w:rsid w:val="00061E24"/>
    <w:rsid w:val="000630D8"/>
    <w:rsid w:val="000A2DFF"/>
    <w:rsid w:val="000C1D2A"/>
    <w:rsid w:val="000C2CD0"/>
    <w:rsid w:val="000D5A31"/>
    <w:rsid w:val="000E2399"/>
    <w:rsid w:val="000E6759"/>
    <w:rsid w:val="00106E9D"/>
    <w:rsid w:val="00116AEE"/>
    <w:rsid w:val="001235B2"/>
    <w:rsid w:val="00125FA3"/>
    <w:rsid w:val="00133EE2"/>
    <w:rsid w:val="00142338"/>
    <w:rsid w:val="00143898"/>
    <w:rsid w:val="001452CB"/>
    <w:rsid w:val="00156AEE"/>
    <w:rsid w:val="00170DC3"/>
    <w:rsid w:val="00171300"/>
    <w:rsid w:val="00175F16"/>
    <w:rsid w:val="001832EA"/>
    <w:rsid w:val="00191CB2"/>
    <w:rsid w:val="00194326"/>
    <w:rsid w:val="001A61C8"/>
    <w:rsid w:val="001E26D6"/>
    <w:rsid w:val="001E7725"/>
    <w:rsid w:val="001F3AA4"/>
    <w:rsid w:val="001F4D37"/>
    <w:rsid w:val="001F6938"/>
    <w:rsid w:val="00205F86"/>
    <w:rsid w:val="00212F36"/>
    <w:rsid w:val="00223E82"/>
    <w:rsid w:val="00230ABD"/>
    <w:rsid w:val="00242E5F"/>
    <w:rsid w:val="00244246"/>
    <w:rsid w:val="002618DB"/>
    <w:rsid w:val="00266104"/>
    <w:rsid w:val="00272066"/>
    <w:rsid w:val="00290C6D"/>
    <w:rsid w:val="00293111"/>
    <w:rsid w:val="00293A45"/>
    <w:rsid w:val="002B216B"/>
    <w:rsid w:val="002E5485"/>
    <w:rsid w:val="002E6A70"/>
    <w:rsid w:val="002F337E"/>
    <w:rsid w:val="002F39E6"/>
    <w:rsid w:val="002F6E91"/>
    <w:rsid w:val="003207D3"/>
    <w:rsid w:val="003337B6"/>
    <w:rsid w:val="0033702C"/>
    <w:rsid w:val="0033764A"/>
    <w:rsid w:val="00343BB9"/>
    <w:rsid w:val="003524C3"/>
    <w:rsid w:val="00355285"/>
    <w:rsid w:val="003715C8"/>
    <w:rsid w:val="00383AB8"/>
    <w:rsid w:val="00387E56"/>
    <w:rsid w:val="003A1BBA"/>
    <w:rsid w:val="003A613D"/>
    <w:rsid w:val="003B6316"/>
    <w:rsid w:val="003C417D"/>
    <w:rsid w:val="003C4A81"/>
    <w:rsid w:val="003C5D67"/>
    <w:rsid w:val="003F2ABA"/>
    <w:rsid w:val="003F3C48"/>
    <w:rsid w:val="003F4C33"/>
    <w:rsid w:val="00432BCC"/>
    <w:rsid w:val="00450268"/>
    <w:rsid w:val="004537C8"/>
    <w:rsid w:val="00461A72"/>
    <w:rsid w:val="0046574B"/>
    <w:rsid w:val="00473BF7"/>
    <w:rsid w:val="00475AE0"/>
    <w:rsid w:val="00477DEE"/>
    <w:rsid w:val="004813BA"/>
    <w:rsid w:val="0048666D"/>
    <w:rsid w:val="004934B5"/>
    <w:rsid w:val="00496503"/>
    <w:rsid w:val="004A1C31"/>
    <w:rsid w:val="004A483B"/>
    <w:rsid w:val="004C049A"/>
    <w:rsid w:val="004E051A"/>
    <w:rsid w:val="004E4564"/>
    <w:rsid w:val="004E6A15"/>
    <w:rsid w:val="004F0533"/>
    <w:rsid w:val="004F0A9A"/>
    <w:rsid w:val="00500586"/>
    <w:rsid w:val="0050719E"/>
    <w:rsid w:val="00507BBD"/>
    <w:rsid w:val="00524CDF"/>
    <w:rsid w:val="005266E2"/>
    <w:rsid w:val="005345F9"/>
    <w:rsid w:val="00542234"/>
    <w:rsid w:val="005568E6"/>
    <w:rsid w:val="00566B5D"/>
    <w:rsid w:val="00577146"/>
    <w:rsid w:val="00580265"/>
    <w:rsid w:val="005A0C02"/>
    <w:rsid w:val="005A1055"/>
    <w:rsid w:val="005A7DBF"/>
    <w:rsid w:val="005B299C"/>
    <w:rsid w:val="005C078B"/>
    <w:rsid w:val="005C1DE8"/>
    <w:rsid w:val="005C37B0"/>
    <w:rsid w:val="005C7299"/>
    <w:rsid w:val="005D7319"/>
    <w:rsid w:val="005E5D4F"/>
    <w:rsid w:val="00601154"/>
    <w:rsid w:val="006254CD"/>
    <w:rsid w:val="006406D4"/>
    <w:rsid w:val="00681598"/>
    <w:rsid w:val="0068645F"/>
    <w:rsid w:val="006911D0"/>
    <w:rsid w:val="00696186"/>
    <w:rsid w:val="006B1327"/>
    <w:rsid w:val="006B1550"/>
    <w:rsid w:val="006B237C"/>
    <w:rsid w:val="006B2600"/>
    <w:rsid w:val="006B36CD"/>
    <w:rsid w:val="006B3BC4"/>
    <w:rsid w:val="006C0981"/>
    <w:rsid w:val="006C58C7"/>
    <w:rsid w:val="006D56AA"/>
    <w:rsid w:val="006E70B8"/>
    <w:rsid w:val="007028AE"/>
    <w:rsid w:val="007032D0"/>
    <w:rsid w:val="0071093F"/>
    <w:rsid w:val="00723524"/>
    <w:rsid w:val="007306BF"/>
    <w:rsid w:val="00733DA8"/>
    <w:rsid w:val="0074058F"/>
    <w:rsid w:val="00750E7F"/>
    <w:rsid w:val="00754A2D"/>
    <w:rsid w:val="00755778"/>
    <w:rsid w:val="00763FE1"/>
    <w:rsid w:val="00765A8A"/>
    <w:rsid w:val="00765FFA"/>
    <w:rsid w:val="00770AE2"/>
    <w:rsid w:val="00772C20"/>
    <w:rsid w:val="00783321"/>
    <w:rsid w:val="007A7602"/>
    <w:rsid w:val="007B3ED4"/>
    <w:rsid w:val="007B6236"/>
    <w:rsid w:val="007D5427"/>
    <w:rsid w:val="007E6D52"/>
    <w:rsid w:val="007F1113"/>
    <w:rsid w:val="007F1335"/>
    <w:rsid w:val="007F18B8"/>
    <w:rsid w:val="007F27A0"/>
    <w:rsid w:val="007F4D84"/>
    <w:rsid w:val="008024A3"/>
    <w:rsid w:val="008378E1"/>
    <w:rsid w:val="00850242"/>
    <w:rsid w:val="00850317"/>
    <w:rsid w:val="00851EFC"/>
    <w:rsid w:val="00854F97"/>
    <w:rsid w:val="00857EDE"/>
    <w:rsid w:val="008662A6"/>
    <w:rsid w:val="0087348F"/>
    <w:rsid w:val="0088035F"/>
    <w:rsid w:val="00886833"/>
    <w:rsid w:val="00892756"/>
    <w:rsid w:val="008B71AC"/>
    <w:rsid w:val="008D16FA"/>
    <w:rsid w:val="008D60AB"/>
    <w:rsid w:val="008D72DF"/>
    <w:rsid w:val="008F02E5"/>
    <w:rsid w:val="008F2DA2"/>
    <w:rsid w:val="009012A2"/>
    <w:rsid w:val="00901FEC"/>
    <w:rsid w:val="00905F92"/>
    <w:rsid w:val="00911035"/>
    <w:rsid w:val="00925DB1"/>
    <w:rsid w:val="00927B56"/>
    <w:rsid w:val="00933039"/>
    <w:rsid w:val="00935416"/>
    <w:rsid w:val="00937EF5"/>
    <w:rsid w:val="009533DC"/>
    <w:rsid w:val="00964497"/>
    <w:rsid w:val="009673F8"/>
    <w:rsid w:val="00970F82"/>
    <w:rsid w:val="00971E53"/>
    <w:rsid w:val="009803E9"/>
    <w:rsid w:val="00984579"/>
    <w:rsid w:val="0099726F"/>
    <w:rsid w:val="009A6551"/>
    <w:rsid w:val="009C0EC3"/>
    <w:rsid w:val="009D127C"/>
    <w:rsid w:val="009D5E5C"/>
    <w:rsid w:val="009D6DCD"/>
    <w:rsid w:val="009E0FB4"/>
    <w:rsid w:val="009E7827"/>
    <w:rsid w:val="009F55CA"/>
    <w:rsid w:val="009F5DB5"/>
    <w:rsid w:val="009F75AA"/>
    <w:rsid w:val="009F7B30"/>
    <w:rsid w:val="00A00A7A"/>
    <w:rsid w:val="00A2360C"/>
    <w:rsid w:val="00A24794"/>
    <w:rsid w:val="00A25BB9"/>
    <w:rsid w:val="00A3292B"/>
    <w:rsid w:val="00A50636"/>
    <w:rsid w:val="00A5612F"/>
    <w:rsid w:val="00A57D11"/>
    <w:rsid w:val="00A67805"/>
    <w:rsid w:val="00AA03EB"/>
    <w:rsid w:val="00AA0889"/>
    <w:rsid w:val="00AA2B7E"/>
    <w:rsid w:val="00AA49C4"/>
    <w:rsid w:val="00AC7CEE"/>
    <w:rsid w:val="00AD3A02"/>
    <w:rsid w:val="00AF6471"/>
    <w:rsid w:val="00AF72C5"/>
    <w:rsid w:val="00B04E53"/>
    <w:rsid w:val="00B1300C"/>
    <w:rsid w:val="00B15059"/>
    <w:rsid w:val="00B25582"/>
    <w:rsid w:val="00B2577D"/>
    <w:rsid w:val="00B30328"/>
    <w:rsid w:val="00B43753"/>
    <w:rsid w:val="00B46FD0"/>
    <w:rsid w:val="00B5117D"/>
    <w:rsid w:val="00B5610F"/>
    <w:rsid w:val="00B7386A"/>
    <w:rsid w:val="00BA752D"/>
    <w:rsid w:val="00BB58B3"/>
    <w:rsid w:val="00BC27AE"/>
    <w:rsid w:val="00BC3B30"/>
    <w:rsid w:val="00BD007E"/>
    <w:rsid w:val="00BD2874"/>
    <w:rsid w:val="00BE4499"/>
    <w:rsid w:val="00C044B7"/>
    <w:rsid w:val="00C05677"/>
    <w:rsid w:val="00C344B9"/>
    <w:rsid w:val="00C66389"/>
    <w:rsid w:val="00C71BD0"/>
    <w:rsid w:val="00C72CC3"/>
    <w:rsid w:val="00C7598F"/>
    <w:rsid w:val="00C7694B"/>
    <w:rsid w:val="00C822B8"/>
    <w:rsid w:val="00CB1AD7"/>
    <w:rsid w:val="00CB517C"/>
    <w:rsid w:val="00CC4A73"/>
    <w:rsid w:val="00CE0487"/>
    <w:rsid w:val="00D012D7"/>
    <w:rsid w:val="00D04887"/>
    <w:rsid w:val="00D1480E"/>
    <w:rsid w:val="00D16A5D"/>
    <w:rsid w:val="00D2373F"/>
    <w:rsid w:val="00D24A40"/>
    <w:rsid w:val="00D419D0"/>
    <w:rsid w:val="00D46293"/>
    <w:rsid w:val="00D56CDE"/>
    <w:rsid w:val="00D5749E"/>
    <w:rsid w:val="00D66B8A"/>
    <w:rsid w:val="00D80BCC"/>
    <w:rsid w:val="00D85E19"/>
    <w:rsid w:val="00D8648B"/>
    <w:rsid w:val="00D907B4"/>
    <w:rsid w:val="00D90F51"/>
    <w:rsid w:val="00D92A8C"/>
    <w:rsid w:val="00D977C8"/>
    <w:rsid w:val="00DA43EF"/>
    <w:rsid w:val="00DB5F67"/>
    <w:rsid w:val="00DF398B"/>
    <w:rsid w:val="00DF4BD2"/>
    <w:rsid w:val="00E05441"/>
    <w:rsid w:val="00E113BD"/>
    <w:rsid w:val="00E11E20"/>
    <w:rsid w:val="00E14445"/>
    <w:rsid w:val="00E20C80"/>
    <w:rsid w:val="00E25EA6"/>
    <w:rsid w:val="00E27353"/>
    <w:rsid w:val="00E27B8C"/>
    <w:rsid w:val="00E34D3E"/>
    <w:rsid w:val="00E37EB8"/>
    <w:rsid w:val="00E41C15"/>
    <w:rsid w:val="00E41EF8"/>
    <w:rsid w:val="00E42BF3"/>
    <w:rsid w:val="00E84372"/>
    <w:rsid w:val="00E90030"/>
    <w:rsid w:val="00EA03C2"/>
    <w:rsid w:val="00EA7290"/>
    <w:rsid w:val="00EB314C"/>
    <w:rsid w:val="00EC0A53"/>
    <w:rsid w:val="00EC1C8B"/>
    <w:rsid w:val="00ED58B9"/>
    <w:rsid w:val="00EF3A05"/>
    <w:rsid w:val="00EF5EE5"/>
    <w:rsid w:val="00EF7A06"/>
    <w:rsid w:val="00F04AEB"/>
    <w:rsid w:val="00F050D3"/>
    <w:rsid w:val="00F06F4F"/>
    <w:rsid w:val="00F1649A"/>
    <w:rsid w:val="00F25214"/>
    <w:rsid w:val="00F26DF1"/>
    <w:rsid w:val="00F31841"/>
    <w:rsid w:val="00F3310C"/>
    <w:rsid w:val="00F579BC"/>
    <w:rsid w:val="00F717D6"/>
    <w:rsid w:val="00F7706F"/>
    <w:rsid w:val="00F7723E"/>
    <w:rsid w:val="00F844CF"/>
    <w:rsid w:val="00F8709D"/>
    <w:rsid w:val="00F87B15"/>
    <w:rsid w:val="00F92149"/>
    <w:rsid w:val="00F947B2"/>
    <w:rsid w:val="00F95C07"/>
    <w:rsid w:val="00FB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9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7C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CE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143898"/>
    <w:rPr>
      <w:color w:val="0000FF" w:themeColor="hyperlink"/>
      <w:u w:val="single"/>
    </w:rPr>
  </w:style>
  <w:style w:type="paragraph" w:customStyle="1" w:styleId="ConsPlusNormal">
    <w:name w:val="ConsPlusNormal"/>
    <w:rsid w:val="00D012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3F3C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3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F3C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3C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9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7C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CE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143898"/>
    <w:rPr>
      <w:color w:val="0000FF" w:themeColor="hyperlink"/>
      <w:u w:val="single"/>
    </w:rPr>
  </w:style>
  <w:style w:type="paragraph" w:customStyle="1" w:styleId="ConsPlusNormal">
    <w:name w:val="ConsPlusNormal"/>
    <w:rsid w:val="00D012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3F3C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3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F3C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3C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1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F4E914D3C56D7B3CD8740F0B870237EB68B30AA56DC679A290DF88714E07254044318DD958FA26EPC2EA" TargetMode="External"/><Relationship Id="rId18" Type="http://schemas.openxmlformats.org/officeDocument/2006/relationships/hyperlink" Target="consultantplus://offline/ref=5602EEEBB74877DA3AC56839E8E3008FB1E875F100046733DC03EF381D34548A4E3EF90377378A53nCqFC" TargetMode="External"/><Relationship Id="rId26" Type="http://schemas.openxmlformats.org/officeDocument/2006/relationships/hyperlink" Target="consultantplus://offline/ref=0670F37F463BF0DEF866951C6D83DA65EF86CE6EC6EA587FE8ACA07F0CE0B6F972DC1D65FEF379F6i7o2G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30BCAEEBBE0971BB9F23110B8500C39850CA8D9345310ECF5702ABA705066E1750EDA6D478C238918r4A" TargetMode="External"/><Relationship Id="rId34" Type="http://schemas.openxmlformats.org/officeDocument/2006/relationships/hyperlink" Target="consultantplus://offline/ref=DBFE74F6C284137BE36D69AFB50005545C95B8C1CA75FA373C5B17C897F386A7C5925BEC1947A0E3b5l6B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20335B560074CF5607CAC0B0F169E3AC11187C2C6C2DF45A1472A0CF349E34675DDB800A57CxBl4B" TargetMode="External"/><Relationship Id="rId17" Type="http://schemas.openxmlformats.org/officeDocument/2006/relationships/hyperlink" Target="consultantplus://offline/ref=5602EEEBB74877DA3AC56839E8E3008FB1E875F100046733DC03EF381D34548A4E3EF90377378A53nCqEC" TargetMode="External"/><Relationship Id="rId25" Type="http://schemas.openxmlformats.org/officeDocument/2006/relationships/hyperlink" Target="consultantplus://offline/ref=5A78F214DC91179767843A1CD2D39EFE38E9E26DC158CC5DDC4CFEFDE64A3833418A09F103FC4B5448M2G" TargetMode="External"/><Relationship Id="rId33" Type="http://schemas.openxmlformats.org/officeDocument/2006/relationships/hyperlink" Target="consultantplus://offline/ref=BFA8F6751290704B5A11E523AB7F8B1DC7A1379283F9BF0FB91CF41AD906C8DB2F107A917DC4A457l5nFA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602EEEBB74877DA3AC56839E8E3008FB1E875F100046733DC03EF381D34548A4E3EF90377378A53nCqFC" TargetMode="External"/><Relationship Id="rId20" Type="http://schemas.openxmlformats.org/officeDocument/2006/relationships/hyperlink" Target="consultantplus://offline/ref=530BCAEEBBE0971BB9F23110B8500C39850CA8D9345310ECF5702ABA705066E1750EDA6D478C238F18r6A" TargetMode="External"/><Relationship Id="rId29" Type="http://schemas.openxmlformats.org/officeDocument/2006/relationships/hyperlink" Target="consultantplus://offline/ref=8745DC0B8847AD0D7E08875D723A4010B0614BACE1C6A792A40DCEA0306C2C2DEDF181C50604C075HCdB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F4E914D3C56D7B3CD8740F0B870237EB68B30AA56DC679A290DF88714E07254044318DD9C89PA22A" TargetMode="External"/><Relationship Id="rId24" Type="http://schemas.openxmlformats.org/officeDocument/2006/relationships/hyperlink" Target="consultantplus://offline/ref=45F3C6C7FD9402BA8ED26D13E68C31E239471709556094BC4B05A2D11BBFF061B50EFD3E52C337B9h3B4G" TargetMode="External"/><Relationship Id="rId32" Type="http://schemas.openxmlformats.org/officeDocument/2006/relationships/hyperlink" Target="consultantplus://offline/ref=BFA8F6751290704B5A11E523AB7F8B1DC7A1379283F9BF0FB91CF41AD906C8DB2F107A917DC5AD5Bl5n8A" TargetMode="External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D5D6DD09D05C581E58B263011BA4F3CD15752D4D34DF1862A614E0229E4C29942C1EEFF52FFoC69X" TargetMode="External"/><Relationship Id="rId23" Type="http://schemas.openxmlformats.org/officeDocument/2006/relationships/hyperlink" Target="consultantplus://offline/ref=78700D50D601DD6AA7E2D6A5368E36C10D383D538942E734ACAB783C553D9B8BB3AFE1DF5EF8BF7FU9sDX" TargetMode="External"/><Relationship Id="rId28" Type="http://schemas.openxmlformats.org/officeDocument/2006/relationships/hyperlink" Target="consultantplus://offline/ref=900844F2263D7D51EB63AE0230B78D69BC4115D9B5A8D11FDBFAD53D0C37C96084F47A19E42FC4CDu7y0G" TargetMode="External"/><Relationship Id="rId36" Type="http://schemas.openxmlformats.org/officeDocument/2006/relationships/hyperlink" Target="consultantplus://offline/ref=8F4E914D3C56D7B3CD8740F0B870237EB68B30AA56DC679A290DF88714E07254044318DD91P828A" TargetMode="External"/><Relationship Id="rId10" Type="http://schemas.openxmlformats.org/officeDocument/2006/relationships/hyperlink" Target="consultantplus://offline/ref=C9F6EC7876956297635F3B4FC04297C1E743299A323AD34F5DB1BE7E3AD3D7820FE57F9C1CD1B4B9N5z3A" TargetMode="External"/><Relationship Id="rId19" Type="http://schemas.openxmlformats.org/officeDocument/2006/relationships/hyperlink" Target="consultantplus://offline/ref=DC92E2A948CCD437F70C3FF5C0DCB42153D85CE2416B83E2D74699F39147A97B6D429C1F5317F036n9q7A" TargetMode="External"/><Relationship Id="rId31" Type="http://schemas.openxmlformats.org/officeDocument/2006/relationships/hyperlink" Target="consultantplus://offline/ref=8745DC0B8847AD0D7E08875D723A4010B0614BACE1C6A792A40DCEA0306C2C2DEDF181C50604C075HCd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9F6EC7876956297635F3B4FC04297C1E743299A323AD34F5DB1BE7E3AD3D7820FE57F9C14DANBz4A" TargetMode="External"/><Relationship Id="rId14" Type="http://schemas.openxmlformats.org/officeDocument/2006/relationships/hyperlink" Target="consultantplus://offline/ref=8F4E914D3C56D7B3CD8740F0B870237EB68B30AA56DC679A290DF88714E07254044318DD958EAA64PC2CA" TargetMode="External"/><Relationship Id="rId22" Type="http://schemas.openxmlformats.org/officeDocument/2006/relationships/hyperlink" Target="consultantplus://offline/ref=5E57C55BEB458AD91AC348B70B18E3C71FFCB3B1618E743204C41ABB112FE7E7C148BB6047D6zAZDG" TargetMode="External"/><Relationship Id="rId27" Type="http://schemas.openxmlformats.org/officeDocument/2006/relationships/hyperlink" Target="consultantplus://offline/ref=900844F2263D7D51EB63AE0230B78D69BC4115D9B5A8D11FDBFAD53D0C37C96084F47A19E42DC7CCu7y9G" TargetMode="External"/><Relationship Id="rId30" Type="http://schemas.openxmlformats.org/officeDocument/2006/relationships/hyperlink" Target="consultantplus://offline/ref=8745DC0B8847AD0D7E08875D723A4010B0614BACE1C6A792A40DCEA0306C2C2DEDF181C50606C374HCd9E" TargetMode="External"/><Relationship Id="rId35" Type="http://schemas.openxmlformats.org/officeDocument/2006/relationships/hyperlink" Target="consultantplus://offline/ref=8F4E914D3C56D7B3CD8740F0B870237EB68B30AA56DC679A290DF88714E07254044318DD91P82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76236-F95E-4550-8991-9B6E79AB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5185</TotalTime>
  <Pages>13</Pages>
  <Words>6211</Words>
  <Characters>35405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</dc:creator>
  <cp:lastModifiedBy>кент</cp:lastModifiedBy>
  <cp:revision>56</cp:revision>
  <cp:lastPrinted>2015-05-12T00:23:00Z</cp:lastPrinted>
  <dcterms:created xsi:type="dcterms:W3CDTF">2015-04-14T00:26:00Z</dcterms:created>
  <dcterms:modified xsi:type="dcterms:W3CDTF">2015-05-12T00:27:00Z</dcterms:modified>
</cp:coreProperties>
</file>