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F85AA1" w:rsidTr="00C21035">
        <w:trPr>
          <w:cantSplit/>
        </w:trPr>
        <w:tc>
          <w:tcPr>
            <w:tcW w:w="10260" w:type="dxa"/>
            <w:hideMark/>
          </w:tcPr>
          <w:p w:rsidR="00F85AA1" w:rsidRDefault="00F85AA1" w:rsidP="00C21035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 ФЕДЕРАЦИЯ</w:t>
            </w:r>
          </w:p>
          <w:p w:rsidR="00F85AA1" w:rsidRDefault="00F85AA1" w:rsidP="00C21035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ИРКУТСКАЯ ОБЛАСТЬ</w:t>
            </w:r>
          </w:p>
        </w:tc>
      </w:tr>
      <w:tr w:rsidR="00F85AA1" w:rsidTr="00C21035">
        <w:trPr>
          <w:cantSplit/>
        </w:trPr>
        <w:tc>
          <w:tcPr>
            <w:tcW w:w="10260" w:type="dxa"/>
            <w:hideMark/>
          </w:tcPr>
          <w:p w:rsidR="00F85AA1" w:rsidRDefault="00F85AA1" w:rsidP="00C21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«КОНТРОЛЬНО-СЧЕТНАЯ  ПАЛАТА  </w:t>
            </w:r>
          </w:p>
          <w:p w:rsidR="00F85AA1" w:rsidRDefault="00F85AA1" w:rsidP="00C21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ГОРОДСКОГО  ОКРУГА  МУНИЦИПАЛЬНОГО  ОБРАЗОВАНИЯ – «ГОРОД ТУЛУН»</w:t>
            </w:r>
          </w:p>
        </w:tc>
      </w:tr>
      <w:tr w:rsidR="00F85AA1" w:rsidTr="00C21035">
        <w:trPr>
          <w:cantSplit/>
        </w:trPr>
        <w:tc>
          <w:tcPr>
            <w:tcW w:w="10260" w:type="dxa"/>
          </w:tcPr>
          <w:p w:rsidR="00F85AA1" w:rsidRDefault="00F85AA1" w:rsidP="00C21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85AA1" w:rsidTr="00C21035">
        <w:trPr>
          <w:cantSplit/>
        </w:trPr>
        <w:tc>
          <w:tcPr>
            <w:tcW w:w="10260" w:type="dxa"/>
            <w:hideMark/>
          </w:tcPr>
          <w:p w:rsidR="00F85AA1" w:rsidRDefault="00F85AA1" w:rsidP="00C21035">
            <w:pPr>
              <w:spacing w:line="276" w:lineRule="auto"/>
              <w:ind w:left="-108"/>
              <w:rPr>
                <w:rFonts w:ascii="Arial" w:hAnsi="Arial"/>
                <w:sz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A1FDBDF" wp14:editId="0342B3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0" t="19050" r="0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" o:allowincell="f" strokeweight="3pt"/>
                  </w:pict>
                </mc:Fallback>
              </mc:AlternateContent>
            </w:r>
          </w:p>
        </w:tc>
      </w:tr>
    </w:tbl>
    <w:p w:rsidR="00F85AA1" w:rsidRDefault="00F85AA1" w:rsidP="00F85AA1"/>
    <w:p w:rsidR="00F85AA1" w:rsidRDefault="00F85AA1" w:rsidP="00F85AA1">
      <w:pPr>
        <w:rPr>
          <w:b/>
          <w:sz w:val="28"/>
          <w:szCs w:val="28"/>
        </w:rPr>
      </w:pPr>
    </w:p>
    <w:p w:rsidR="00F85AA1" w:rsidRDefault="00F85AA1" w:rsidP="00F85AA1">
      <w:pPr>
        <w:rPr>
          <w:b/>
          <w:sz w:val="28"/>
          <w:szCs w:val="28"/>
        </w:rPr>
      </w:pPr>
    </w:p>
    <w:p w:rsidR="00F85AA1" w:rsidRDefault="00F85AA1" w:rsidP="00F85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5 </w:t>
      </w:r>
      <w:r w:rsidR="00C91A5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0</w:t>
      </w:r>
      <w:r w:rsidR="00BA4300">
        <w:rPr>
          <w:b/>
          <w:sz w:val="28"/>
          <w:szCs w:val="28"/>
        </w:rPr>
        <w:t>7</w:t>
      </w:r>
    </w:p>
    <w:p w:rsidR="00C91A52" w:rsidRDefault="00C91A52" w:rsidP="00F85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proofErr w:type="gramStart"/>
      <w:r>
        <w:rPr>
          <w:b/>
          <w:sz w:val="28"/>
          <w:szCs w:val="28"/>
        </w:rPr>
        <w:t xml:space="preserve">проведения внешней проверки администраторов </w:t>
      </w:r>
      <w:r w:rsidR="002D4196">
        <w:rPr>
          <w:b/>
          <w:sz w:val="28"/>
          <w:szCs w:val="28"/>
        </w:rPr>
        <w:t xml:space="preserve">доходов </w:t>
      </w:r>
      <w:r>
        <w:rPr>
          <w:b/>
          <w:sz w:val="28"/>
          <w:szCs w:val="28"/>
        </w:rPr>
        <w:t>средств местного бюджета</w:t>
      </w:r>
      <w:proofErr w:type="gramEnd"/>
    </w:p>
    <w:p w:rsidR="00F85AA1" w:rsidRDefault="00F85AA1" w:rsidP="00F85AA1">
      <w:pPr>
        <w:jc w:val="center"/>
        <w:rPr>
          <w:b/>
          <w:sz w:val="28"/>
          <w:szCs w:val="28"/>
        </w:rPr>
      </w:pPr>
    </w:p>
    <w:p w:rsidR="00F85AA1" w:rsidRDefault="00F85AA1" w:rsidP="00F85AA1">
      <w:pPr>
        <w:jc w:val="center"/>
        <w:rPr>
          <w:b/>
          <w:sz w:val="28"/>
          <w:szCs w:val="28"/>
        </w:rPr>
      </w:pPr>
    </w:p>
    <w:p w:rsidR="00F85AA1" w:rsidRDefault="00F85AA1" w:rsidP="00F85AA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340F5C">
        <w:rPr>
          <w:sz w:val="28"/>
          <w:szCs w:val="28"/>
        </w:rPr>
        <w:t>4</w:t>
      </w:r>
      <w:bookmarkStart w:id="0" w:name="_GoBack"/>
      <w:bookmarkEnd w:id="0"/>
      <w:r w:rsidRPr="007D542B">
        <w:rPr>
          <w:sz w:val="28"/>
          <w:szCs w:val="28"/>
        </w:rPr>
        <w:t xml:space="preserve"> апреля 2015 года                                         </w:t>
      </w:r>
      <w:r>
        <w:rPr>
          <w:sz w:val="28"/>
          <w:szCs w:val="28"/>
        </w:rPr>
        <w:t xml:space="preserve">               </w:t>
      </w:r>
      <w:r w:rsidRPr="007D542B">
        <w:rPr>
          <w:sz w:val="28"/>
          <w:szCs w:val="28"/>
        </w:rPr>
        <w:t xml:space="preserve">                 г. Тулун</w:t>
      </w:r>
    </w:p>
    <w:p w:rsidR="00F85AA1" w:rsidRDefault="00F85AA1" w:rsidP="00F85AA1">
      <w:pPr>
        <w:rPr>
          <w:sz w:val="28"/>
          <w:szCs w:val="28"/>
        </w:rPr>
      </w:pPr>
    </w:p>
    <w:p w:rsidR="00F85AA1" w:rsidRDefault="00F85AA1" w:rsidP="00F85AA1">
      <w:pPr>
        <w:rPr>
          <w:sz w:val="28"/>
          <w:szCs w:val="28"/>
        </w:rPr>
      </w:pPr>
    </w:p>
    <w:p w:rsidR="00F85AA1" w:rsidRDefault="00F85AA1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заключение подготовлено Контрольно – счетной палатой  г. Тулуна  на основании статей 157, 264.4 Бюджетного кодекса Российской Федерации, ч.2 статьи 9 Федерального закона от</w:t>
      </w:r>
      <w:r w:rsidR="009C08D5">
        <w:rPr>
          <w:sz w:val="28"/>
          <w:szCs w:val="28"/>
        </w:rPr>
        <w:t xml:space="preserve"> 07.02.2011 года № 6-ФЗ и статьи</w:t>
      </w:r>
      <w:r>
        <w:rPr>
          <w:sz w:val="28"/>
          <w:szCs w:val="28"/>
        </w:rPr>
        <w:t xml:space="preserve"> 6 Положения о бюджетном процессе в муниципальном образовании город Тулун, утвержденное решением Думы городского округа от  13.05.2013 № 06-ДГО.</w:t>
      </w:r>
    </w:p>
    <w:p w:rsidR="00F85AA1" w:rsidRPr="00C91A52" w:rsidRDefault="00C91A52" w:rsidP="00F85AA1">
      <w:pPr>
        <w:ind w:firstLine="567"/>
        <w:jc w:val="both"/>
        <w:rPr>
          <w:sz w:val="28"/>
          <w:szCs w:val="28"/>
        </w:rPr>
      </w:pPr>
      <w:r w:rsidRPr="00BA4300">
        <w:rPr>
          <w:sz w:val="28"/>
          <w:szCs w:val="28"/>
        </w:rPr>
        <w:t>Так же в основу подготовки настоящего заключения включены заключения №05-03 от 14.04.2015, №05-04 от 20.04.2015, №05-05 от 2</w:t>
      </w:r>
      <w:r w:rsidR="00BA4300">
        <w:rPr>
          <w:sz w:val="28"/>
          <w:szCs w:val="28"/>
        </w:rPr>
        <w:t>0.04.2015, №05-06 от 20.04.2015.</w:t>
      </w:r>
    </w:p>
    <w:p w:rsidR="004063DB" w:rsidRDefault="004063DB" w:rsidP="00F85AA1">
      <w:pPr>
        <w:ind w:firstLine="567"/>
        <w:jc w:val="both"/>
        <w:rPr>
          <w:b/>
          <w:sz w:val="28"/>
          <w:szCs w:val="28"/>
        </w:rPr>
      </w:pPr>
    </w:p>
    <w:p w:rsidR="00092169" w:rsidRDefault="00092169" w:rsidP="00F85AA1">
      <w:pPr>
        <w:ind w:firstLine="567"/>
        <w:jc w:val="both"/>
        <w:rPr>
          <w:b/>
          <w:sz w:val="28"/>
          <w:szCs w:val="28"/>
        </w:rPr>
      </w:pPr>
    </w:p>
    <w:p w:rsidR="00F85AA1" w:rsidRPr="002E0BDE" w:rsidRDefault="00F85AA1" w:rsidP="004063DB">
      <w:pPr>
        <w:ind w:firstLine="567"/>
        <w:jc w:val="center"/>
        <w:rPr>
          <w:b/>
          <w:sz w:val="28"/>
          <w:szCs w:val="28"/>
        </w:rPr>
      </w:pPr>
      <w:r w:rsidRPr="002E0BDE">
        <w:rPr>
          <w:b/>
          <w:sz w:val="28"/>
          <w:szCs w:val="28"/>
        </w:rPr>
        <w:t>1. Полнота бюджетной отчетности и ее соответствие требованиям нормативных правовых актов.</w:t>
      </w:r>
    </w:p>
    <w:p w:rsidR="00F85AA1" w:rsidRPr="002E0BDE" w:rsidRDefault="00F85AA1" w:rsidP="00F85AA1">
      <w:pPr>
        <w:ind w:firstLine="567"/>
        <w:jc w:val="both"/>
        <w:rPr>
          <w:b/>
          <w:sz w:val="28"/>
          <w:szCs w:val="28"/>
        </w:rPr>
      </w:pPr>
    </w:p>
    <w:p w:rsidR="00F85AA1" w:rsidRPr="002E0BDE" w:rsidRDefault="00F85AA1" w:rsidP="00C91A52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t>В соответствии с пунктом 4 Инструкции о порядке составления и представления 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бюдж</w:t>
      </w:r>
      <w:r w:rsidR="00BB0F26">
        <w:rPr>
          <w:sz w:val="28"/>
          <w:szCs w:val="28"/>
        </w:rPr>
        <w:t>етн</w:t>
      </w:r>
      <w:r w:rsidR="00C91A52">
        <w:rPr>
          <w:sz w:val="28"/>
          <w:szCs w:val="28"/>
        </w:rPr>
        <w:t>ая</w:t>
      </w:r>
      <w:r w:rsidRPr="002E0BDE">
        <w:rPr>
          <w:sz w:val="28"/>
          <w:szCs w:val="28"/>
        </w:rPr>
        <w:t xml:space="preserve"> отчетност</w:t>
      </w:r>
      <w:r w:rsidR="00C91A52">
        <w:rPr>
          <w:sz w:val="28"/>
          <w:szCs w:val="28"/>
        </w:rPr>
        <w:t>ь администраторов доходов средств местного бюджета</w:t>
      </w:r>
      <w:r w:rsidRPr="002E0BDE">
        <w:rPr>
          <w:sz w:val="28"/>
          <w:szCs w:val="28"/>
        </w:rPr>
        <w:t xml:space="preserve"> представлен</w:t>
      </w:r>
      <w:r w:rsidR="00A0482E">
        <w:rPr>
          <w:sz w:val="28"/>
          <w:szCs w:val="28"/>
        </w:rPr>
        <w:t>а</w:t>
      </w:r>
      <w:r w:rsidRPr="002E0BDE">
        <w:rPr>
          <w:sz w:val="28"/>
          <w:szCs w:val="28"/>
        </w:rPr>
        <w:t xml:space="preserve"> на бумажных носителях с сопроводительным письмом.</w:t>
      </w:r>
    </w:p>
    <w:p w:rsidR="00F85AA1" w:rsidRPr="002E0BDE" w:rsidRDefault="00C91A52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0BDE">
        <w:rPr>
          <w:sz w:val="28"/>
          <w:szCs w:val="28"/>
        </w:rPr>
        <w:t>юдж</w:t>
      </w:r>
      <w:r>
        <w:rPr>
          <w:sz w:val="28"/>
          <w:szCs w:val="28"/>
        </w:rPr>
        <w:t>етная</w:t>
      </w:r>
      <w:r w:rsidRPr="002E0BDE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ь администраторов доходов средств местного бюджета</w:t>
      </w:r>
      <w:r w:rsidR="00F85AA1" w:rsidRPr="002E0BDE">
        <w:rPr>
          <w:sz w:val="28"/>
          <w:szCs w:val="28"/>
        </w:rPr>
        <w:t xml:space="preserve"> подписан</w:t>
      </w:r>
      <w:r w:rsidR="00BB0F26">
        <w:rPr>
          <w:sz w:val="28"/>
          <w:szCs w:val="28"/>
        </w:rPr>
        <w:t>ы</w:t>
      </w:r>
      <w:r w:rsidR="00F85AA1" w:rsidRPr="002E0BDE">
        <w:rPr>
          <w:sz w:val="28"/>
          <w:szCs w:val="28"/>
        </w:rPr>
        <w:t xml:space="preserve"> руководителем и главным бухгалтером, что соответствует пункту 6 Инструкции  №  191н.</w:t>
      </w:r>
    </w:p>
    <w:p w:rsidR="00F85AA1" w:rsidRDefault="00F85AA1" w:rsidP="00BB0F26">
      <w:pPr>
        <w:ind w:firstLine="567"/>
        <w:jc w:val="both"/>
        <w:rPr>
          <w:sz w:val="28"/>
          <w:szCs w:val="28"/>
        </w:rPr>
      </w:pPr>
      <w:r w:rsidRPr="002E0BDE">
        <w:rPr>
          <w:sz w:val="28"/>
          <w:szCs w:val="28"/>
        </w:rPr>
        <w:t xml:space="preserve">В соответствии с пунктом 9 Инструкции № 191н </w:t>
      </w:r>
      <w:r w:rsidR="00C91A52" w:rsidRPr="002E0BDE">
        <w:rPr>
          <w:sz w:val="28"/>
          <w:szCs w:val="28"/>
        </w:rPr>
        <w:t>бюдж</w:t>
      </w:r>
      <w:r w:rsidR="00C91A52">
        <w:rPr>
          <w:sz w:val="28"/>
          <w:szCs w:val="28"/>
        </w:rPr>
        <w:t>етная</w:t>
      </w:r>
      <w:r w:rsidR="00C91A52" w:rsidRPr="002E0BDE">
        <w:rPr>
          <w:sz w:val="28"/>
          <w:szCs w:val="28"/>
        </w:rPr>
        <w:t xml:space="preserve"> отчетност</w:t>
      </w:r>
      <w:r w:rsidR="00C91A52">
        <w:rPr>
          <w:sz w:val="28"/>
          <w:szCs w:val="28"/>
        </w:rPr>
        <w:t>ь администраторов доходов средств местного бюджета</w:t>
      </w:r>
      <w:r w:rsidRPr="002E0BDE">
        <w:rPr>
          <w:sz w:val="28"/>
          <w:szCs w:val="28"/>
        </w:rPr>
        <w:t xml:space="preserve"> составлен</w:t>
      </w:r>
      <w:r w:rsidR="00BB0F26">
        <w:rPr>
          <w:sz w:val="28"/>
          <w:szCs w:val="28"/>
        </w:rPr>
        <w:t>ы</w:t>
      </w:r>
      <w:r w:rsidRPr="002E0BDE">
        <w:rPr>
          <w:sz w:val="28"/>
          <w:szCs w:val="28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F85AA1" w:rsidRDefault="00F85AA1" w:rsidP="00BB0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по своему составу отчетност</w:t>
      </w:r>
      <w:r w:rsidR="00D61D9A">
        <w:rPr>
          <w:sz w:val="28"/>
          <w:szCs w:val="28"/>
        </w:rPr>
        <w:t>ь</w:t>
      </w:r>
      <w:r>
        <w:rPr>
          <w:sz w:val="28"/>
          <w:szCs w:val="28"/>
        </w:rPr>
        <w:t xml:space="preserve"> соответству</w:t>
      </w:r>
      <w:r w:rsidR="00D61D9A">
        <w:rPr>
          <w:sz w:val="28"/>
          <w:szCs w:val="28"/>
        </w:rPr>
        <w:t>е</w:t>
      </w:r>
      <w:r>
        <w:rPr>
          <w:sz w:val="28"/>
          <w:szCs w:val="28"/>
        </w:rPr>
        <w:t>т требованиям пункта 11.1 Инструкции №191н.</w:t>
      </w:r>
    </w:p>
    <w:p w:rsidR="00F85AA1" w:rsidRDefault="00F85AA1" w:rsidP="00BB0F26">
      <w:pPr>
        <w:ind w:firstLine="567"/>
        <w:jc w:val="both"/>
        <w:rPr>
          <w:sz w:val="28"/>
          <w:szCs w:val="28"/>
        </w:rPr>
      </w:pPr>
      <w:r w:rsidRPr="001A775B">
        <w:rPr>
          <w:sz w:val="28"/>
          <w:szCs w:val="28"/>
        </w:rPr>
        <w:lastRenderedPageBreak/>
        <w:t>Согласно пункту 8 Инструкции № 191н формы бюджетной  отчетности, утвержденные настоящей Инструкцией, которые не имеют числового значения, не составлялись.</w:t>
      </w:r>
    </w:p>
    <w:p w:rsidR="00787222" w:rsidRDefault="00787222" w:rsidP="00BB0F26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Форма 0503130 </w:t>
      </w:r>
      <w:r w:rsidRPr="00465C1B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sz w:val="28"/>
          <w:szCs w:val="28"/>
        </w:rPr>
        <w:t xml:space="preserve"> не составлялась</w:t>
      </w:r>
      <w:r w:rsidR="00F24107">
        <w:rPr>
          <w:sz w:val="28"/>
          <w:szCs w:val="28"/>
        </w:rPr>
        <w:t xml:space="preserve"> в связи с</w:t>
      </w:r>
      <w:r w:rsidR="00BA4300">
        <w:rPr>
          <w:sz w:val="28"/>
          <w:szCs w:val="28"/>
        </w:rPr>
        <w:t xml:space="preserve"> отсутствием числового значения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 w:rsidRPr="00024B81">
        <w:rPr>
          <w:color w:val="000000"/>
          <w:sz w:val="28"/>
          <w:szCs w:val="28"/>
        </w:rPr>
        <w:t xml:space="preserve"> служб</w:t>
      </w:r>
      <w:r>
        <w:rPr>
          <w:color w:val="000000"/>
          <w:sz w:val="28"/>
          <w:szCs w:val="28"/>
        </w:rPr>
        <w:t>ой</w:t>
      </w:r>
      <w:r w:rsidRPr="00024B81">
        <w:rPr>
          <w:color w:val="000000"/>
          <w:sz w:val="28"/>
          <w:szCs w:val="28"/>
        </w:rPr>
        <w:t xml:space="preserve"> по ветеринарному и фитосанитарному надзору</w:t>
      </w:r>
      <w:r w:rsidRPr="00787222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Иркутской области, </w:t>
      </w:r>
      <w:r w:rsidRPr="00787222">
        <w:rPr>
          <w:sz w:val="28"/>
          <w:szCs w:val="28"/>
        </w:rPr>
        <w:t xml:space="preserve">Главным управлением </w:t>
      </w:r>
      <w:r w:rsidRPr="00024B81">
        <w:rPr>
          <w:color w:val="000000"/>
          <w:sz w:val="28"/>
          <w:szCs w:val="28"/>
        </w:rPr>
        <w:t>МЧС</w:t>
      </w:r>
      <w:r w:rsidRPr="00787222">
        <w:rPr>
          <w:color w:val="000000"/>
          <w:sz w:val="28"/>
          <w:szCs w:val="28"/>
        </w:rPr>
        <w:t xml:space="preserve"> России по Иркутской области,</w:t>
      </w:r>
      <w:r>
        <w:rPr>
          <w:color w:val="000000"/>
          <w:sz w:val="22"/>
          <w:szCs w:val="22"/>
        </w:rPr>
        <w:t xml:space="preserve"> </w:t>
      </w:r>
      <w:r w:rsidR="001A775B" w:rsidRPr="001A775B">
        <w:rPr>
          <w:color w:val="000000"/>
          <w:sz w:val="28"/>
          <w:szCs w:val="28"/>
        </w:rPr>
        <w:t>Восточно-сибирским ЛУ МВД России на транспорте</w:t>
      </w:r>
      <w:r w:rsidRPr="001A775B">
        <w:rPr>
          <w:color w:val="000000"/>
          <w:sz w:val="28"/>
          <w:szCs w:val="28"/>
        </w:rPr>
        <w:t xml:space="preserve">, </w:t>
      </w:r>
      <w:r w:rsidR="001A775B" w:rsidRPr="001A775B">
        <w:rPr>
          <w:color w:val="000000"/>
          <w:sz w:val="28"/>
          <w:szCs w:val="28"/>
        </w:rPr>
        <w:t>Управлением Федеральной Миграционной службы</w:t>
      </w:r>
      <w:r w:rsidRPr="001A775B">
        <w:rPr>
          <w:color w:val="000000"/>
          <w:sz w:val="28"/>
          <w:szCs w:val="28"/>
        </w:rPr>
        <w:t xml:space="preserve">, </w:t>
      </w:r>
      <w:r w:rsidR="001A775B">
        <w:rPr>
          <w:color w:val="000000"/>
          <w:sz w:val="28"/>
          <w:szCs w:val="28"/>
        </w:rPr>
        <w:t xml:space="preserve">Управлением </w:t>
      </w:r>
      <w:proofErr w:type="spellStart"/>
      <w:r w:rsidRPr="00024B81">
        <w:rPr>
          <w:color w:val="000000"/>
          <w:sz w:val="28"/>
          <w:szCs w:val="28"/>
        </w:rPr>
        <w:t>Росреестр</w:t>
      </w:r>
      <w:r w:rsidR="001A775B">
        <w:rPr>
          <w:color w:val="000000"/>
          <w:sz w:val="28"/>
          <w:szCs w:val="28"/>
        </w:rPr>
        <w:t>а</w:t>
      </w:r>
      <w:proofErr w:type="spellEnd"/>
      <w:proofErr w:type="gramEnd"/>
      <w:r w:rsidR="001A775B">
        <w:rPr>
          <w:color w:val="000000"/>
          <w:sz w:val="28"/>
          <w:szCs w:val="28"/>
        </w:rPr>
        <w:t xml:space="preserve"> по Иркутской области</w:t>
      </w:r>
      <w:r w:rsidRPr="001A775B">
        <w:rPr>
          <w:color w:val="000000"/>
          <w:sz w:val="28"/>
          <w:szCs w:val="28"/>
        </w:rPr>
        <w:t xml:space="preserve">, </w:t>
      </w:r>
      <w:r w:rsidRPr="00024B81">
        <w:rPr>
          <w:color w:val="000000"/>
          <w:sz w:val="28"/>
          <w:szCs w:val="28"/>
        </w:rPr>
        <w:t>Прокуратур</w:t>
      </w:r>
      <w:r w:rsidR="001A775B">
        <w:rPr>
          <w:color w:val="000000"/>
          <w:sz w:val="28"/>
          <w:szCs w:val="28"/>
        </w:rPr>
        <w:t>ой Иркутской области</w:t>
      </w:r>
      <w:r w:rsidRPr="001A775B">
        <w:rPr>
          <w:color w:val="000000"/>
          <w:sz w:val="28"/>
          <w:szCs w:val="28"/>
        </w:rPr>
        <w:t xml:space="preserve">, </w:t>
      </w:r>
      <w:r w:rsidR="001A775B">
        <w:rPr>
          <w:color w:val="000000"/>
          <w:sz w:val="28"/>
          <w:szCs w:val="28"/>
        </w:rPr>
        <w:t>Федеральной службой по экологическому, технологическому и атомному надзору (</w:t>
      </w:r>
      <w:proofErr w:type="spellStart"/>
      <w:r w:rsidR="001A775B">
        <w:rPr>
          <w:color w:val="000000"/>
          <w:sz w:val="28"/>
          <w:szCs w:val="28"/>
        </w:rPr>
        <w:t>Р</w:t>
      </w:r>
      <w:r w:rsidR="00044CB4">
        <w:rPr>
          <w:color w:val="000000"/>
          <w:sz w:val="28"/>
          <w:szCs w:val="28"/>
        </w:rPr>
        <w:t>остехнадзор</w:t>
      </w:r>
      <w:proofErr w:type="spellEnd"/>
      <w:r w:rsidR="001A775B">
        <w:rPr>
          <w:color w:val="000000"/>
          <w:sz w:val="28"/>
          <w:szCs w:val="28"/>
        </w:rPr>
        <w:t>).</w:t>
      </w:r>
    </w:p>
    <w:p w:rsidR="00F85AA1" w:rsidRDefault="00F85AA1" w:rsidP="00F85AA1">
      <w:pPr>
        <w:ind w:firstLine="567"/>
        <w:rPr>
          <w:sz w:val="28"/>
          <w:szCs w:val="28"/>
        </w:rPr>
      </w:pPr>
    </w:p>
    <w:p w:rsidR="00F85AA1" w:rsidRDefault="00F85AA1" w:rsidP="00F85AA1">
      <w:pPr>
        <w:ind w:firstLine="567"/>
        <w:rPr>
          <w:sz w:val="28"/>
          <w:szCs w:val="28"/>
        </w:rPr>
      </w:pPr>
    </w:p>
    <w:p w:rsidR="00F85AA1" w:rsidRDefault="00F85AA1" w:rsidP="00F85AA1">
      <w:pPr>
        <w:jc w:val="center"/>
        <w:rPr>
          <w:b/>
          <w:sz w:val="28"/>
          <w:szCs w:val="28"/>
        </w:rPr>
      </w:pPr>
      <w:r w:rsidRPr="00FE4686">
        <w:rPr>
          <w:b/>
          <w:sz w:val="28"/>
          <w:szCs w:val="28"/>
        </w:rPr>
        <w:t>2. Анализ данных бюджетной отчетности</w:t>
      </w:r>
    </w:p>
    <w:p w:rsidR="00236387" w:rsidRPr="00FE4686" w:rsidRDefault="00236387" w:rsidP="00F85AA1">
      <w:pPr>
        <w:jc w:val="center"/>
        <w:rPr>
          <w:b/>
          <w:sz w:val="28"/>
          <w:szCs w:val="28"/>
        </w:rPr>
      </w:pPr>
    </w:p>
    <w:tbl>
      <w:tblPr>
        <w:tblW w:w="95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709"/>
        <w:gridCol w:w="1559"/>
        <w:gridCol w:w="1560"/>
        <w:gridCol w:w="1559"/>
        <w:gridCol w:w="1909"/>
      </w:tblGrid>
      <w:tr w:rsidR="00236387" w:rsidRPr="00024B81" w:rsidTr="00C21035">
        <w:trPr>
          <w:trHeight w:val="300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Анализ данных бюджетной отчетности администраторов доходов местного бюджета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Получатель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Начислено (ф.0503110)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Поступило (ф.0503127)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Дебиторская задолженность (ф.0503169)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87" w:rsidRPr="00024B81" w:rsidRDefault="00236387" w:rsidP="00C210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На начало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На конец</w:t>
            </w:r>
          </w:p>
        </w:tc>
      </w:tr>
      <w:tr w:rsidR="00236387" w:rsidRPr="00024B81" w:rsidTr="00C21035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Федеральная служба по ветеринарному и фитосанитарному надзору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387" w:rsidRPr="00024B81" w:rsidTr="00C2103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УФК по Иркутской обл.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Не представляют отчетность, ссылаясь на письмо Минфина от 05.07.2012 №02-06-07/2561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4B81">
              <w:rPr>
                <w:color w:val="000000"/>
                <w:sz w:val="22"/>
                <w:szCs w:val="22"/>
              </w:rPr>
              <w:t>Роспотребнадзор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606 500,00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606 500,00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МЧС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387" w:rsidRPr="00024B81" w:rsidTr="00C2103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УФНС Рос</w:t>
            </w:r>
            <w:r w:rsidRPr="00223806">
              <w:rPr>
                <w:color w:val="000000"/>
                <w:sz w:val="22"/>
                <w:szCs w:val="22"/>
              </w:rPr>
              <w:t>с</w:t>
            </w:r>
            <w:r w:rsidRPr="00024B81">
              <w:rPr>
                <w:color w:val="000000"/>
                <w:sz w:val="22"/>
                <w:szCs w:val="22"/>
              </w:rPr>
              <w:t>ии по Иркутской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28 460 632,83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41 029 236,43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5 308 652,40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-7 259 951,20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МВД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3 628 104,46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1 697 096,52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510 180,68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2 441 188,62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ЛОВД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58 181,14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58 181,14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ФМС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27 484,23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27 484,23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4B81">
              <w:rPr>
                <w:color w:val="000000"/>
                <w:sz w:val="22"/>
                <w:szCs w:val="22"/>
              </w:rPr>
              <w:t>Росреестр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87 154,32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Прокуратура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99 403,47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99 403,47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4B81">
              <w:rPr>
                <w:color w:val="000000"/>
                <w:sz w:val="22"/>
                <w:szCs w:val="22"/>
              </w:rPr>
              <w:t>Ростехнадзор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331 000,00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223806">
              <w:rPr>
                <w:color w:val="000000"/>
                <w:sz w:val="22"/>
                <w:szCs w:val="22"/>
              </w:rPr>
              <w:t>Министерство</w:t>
            </w:r>
            <w:r w:rsidRPr="00024B81">
              <w:rPr>
                <w:color w:val="000000"/>
                <w:sz w:val="22"/>
                <w:szCs w:val="22"/>
              </w:rPr>
              <w:t xml:space="preserve"> с/х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113 854,37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109 781,27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4 073,10</w:t>
            </w:r>
          </w:p>
        </w:tc>
      </w:tr>
      <w:tr w:rsidR="00236387" w:rsidRPr="00024B81" w:rsidTr="00C2103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8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387" w:rsidRPr="00024B81" w:rsidRDefault="00236387" w:rsidP="00C21035">
            <w:pPr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33 420 160,50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44 140 837,38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5 818 833,08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87" w:rsidRPr="00024B81" w:rsidRDefault="00236387" w:rsidP="00C21035">
            <w:pPr>
              <w:jc w:val="center"/>
              <w:rPr>
                <w:color w:val="000000"/>
                <w:sz w:val="22"/>
                <w:szCs w:val="22"/>
              </w:rPr>
            </w:pPr>
            <w:r w:rsidRPr="00024B81">
              <w:rPr>
                <w:color w:val="000000"/>
                <w:sz w:val="22"/>
                <w:szCs w:val="22"/>
              </w:rPr>
              <w:t>-4 814 689,48</w:t>
            </w:r>
          </w:p>
        </w:tc>
      </w:tr>
    </w:tbl>
    <w:p w:rsidR="00D61D9A" w:rsidRDefault="00D61D9A" w:rsidP="00F85AA1">
      <w:pPr>
        <w:ind w:firstLine="567"/>
        <w:jc w:val="both"/>
        <w:rPr>
          <w:sz w:val="28"/>
          <w:szCs w:val="28"/>
        </w:rPr>
      </w:pPr>
    </w:p>
    <w:p w:rsidR="00F85AA1" w:rsidRDefault="00F85AA1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данных бухгалтерской отчетности  установлено, что контрольные соотношения, разработанные Федеральным казначейством на основании требований Инструкции № 191 н  в части контроля </w:t>
      </w:r>
      <w:r>
        <w:rPr>
          <w:sz w:val="28"/>
          <w:szCs w:val="28"/>
        </w:rPr>
        <w:lastRenderedPageBreak/>
        <w:t>взаимоувязанных показателей в рамках одной формы и различных форм,  соблюдены.</w:t>
      </w:r>
    </w:p>
    <w:p w:rsidR="00F85AA1" w:rsidRDefault="00F85AA1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форм отчетности установлено следующее:</w:t>
      </w:r>
    </w:p>
    <w:p w:rsidR="00236387" w:rsidRDefault="00236387" w:rsidP="00236387">
      <w:pPr>
        <w:ind w:firstLine="567"/>
        <w:jc w:val="both"/>
        <w:rPr>
          <w:b/>
          <w:sz w:val="28"/>
          <w:szCs w:val="28"/>
        </w:rPr>
      </w:pPr>
      <w:r w:rsidRPr="00465C1B">
        <w:rPr>
          <w:b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</w:t>
      </w:r>
      <w:r>
        <w:rPr>
          <w:b/>
          <w:sz w:val="28"/>
          <w:szCs w:val="28"/>
        </w:rPr>
        <w:t>атора доходов бюджета (ф.0503130</w:t>
      </w:r>
      <w:r w:rsidRPr="00465C1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236387" w:rsidRDefault="00236387" w:rsidP="00236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представлен УФНС России по Иркутской области, </w:t>
      </w:r>
      <w:r w:rsidRPr="00B21BA6">
        <w:rPr>
          <w:sz w:val="28"/>
          <w:szCs w:val="28"/>
        </w:rPr>
        <w:t>Главн</w:t>
      </w:r>
      <w:r>
        <w:rPr>
          <w:sz w:val="28"/>
          <w:szCs w:val="28"/>
        </w:rPr>
        <w:t>ым</w:t>
      </w:r>
      <w:r w:rsidRPr="00B21BA6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>м</w:t>
      </w:r>
      <w:r w:rsidRPr="00B21BA6">
        <w:rPr>
          <w:sz w:val="28"/>
          <w:szCs w:val="28"/>
        </w:rPr>
        <w:t xml:space="preserve"> министерства внутренних дел Российской Федерации по Иркутской области</w:t>
      </w:r>
      <w:r>
        <w:rPr>
          <w:sz w:val="28"/>
          <w:szCs w:val="28"/>
        </w:rPr>
        <w:t>, Министерством сельского хозяйства Иркутской области.</w:t>
      </w:r>
    </w:p>
    <w:p w:rsidR="00236387" w:rsidRDefault="00236387" w:rsidP="00236387">
      <w:pPr>
        <w:ind w:firstLine="567"/>
        <w:jc w:val="both"/>
        <w:rPr>
          <w:sz w:val="28"/>
          <w:szCs w:val="28"/>
        </w:rPr>
      </w:pPr>
      <w:r w:rsidRPr="00465C1B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</w:t>
      </w:r>
      <w:r>
        <w:rPr>
          <w:sz w:val="28"/>
          <w:szCs w:val="28"/>
        </w:rPr>
        <w:t>30</w:t>
      </w:r>
      <w:r w:rsidRPr="00465C1B">
        <w:rPr>
          <w:sz w:val="28"/>
          <w:szCs w:val="28"/>
        </w:rPr>
        <w:t>)</w:t>
      </w:r>
      <w:r>
        <w:rPr>
          <w:sz w:val="28"/>
          <w:szCs w:val="28"/>
        </w:rPr>
        <w:t xml:space="preserve"> составлен в соответствии с инструкцией </w:t>
      </w:r>
      <w:r w:rsidRPr="002E0BDE">
        <w:rPr>
          <w:sz w:val="28"/>
          <w:szCs w:val="28"/>
        </w:rPr>
        <w:t>№ 191н</w:t>
      </w:r>
      <w:r>
        <w:rPr>
          <w:sz w:val="28"/>
          <w:szCs w:val="28"/>
        </w:rPr>
        <w:t xml:space="preserve">. </w:t>
      </w:r>
    </w:p>
    <w:p w:rsidR="00F85AA1" w:rsidRDefault="00F85AA1" w:rsidP="00F85AA1">
      <w:pPr>
        <w:ind w:firstLine="567"/>
        <w:jc w:val="both"/>
        <w:rPr>
          <w:sz w:val="28"/>
          <w:szCs w:val="28"/>
        </w:rPr>
      </w:pPr>
      <w:r w:rsidRPr="00FE4686">
        <w:rPr>
          <w:b/>
          <w:sz w:val="28"/>
          <w:szCs w:val="28"/>
        </w:rPr>
        <w:t>- Справка по заключению счетов бюджетного учета отчетного финансового года (ф.0503110</w:t>
      </w:r>
      <w:r>
        <w:rPr>
          <w:sz w:val="28"/>
          <w:szCs w:val="28"/>
        </w:rPr>
        <w:t>)</w:t>
      </w:r>
      <w:r w:rsidR="00D61D9A" w:rsidRPr="00D61D9A">
        <w:rPr>
          <w:b/>
          <w:sz w:val="28"/>
          <w:szCs w:val="28"/>
        </w:rPr>
        <w:t>.</w:t>
      </w:r>
    </w:p>
    <w:p w:rsidR="00F85AA1" w:rsidRDefault="00F85AA1" w:rsidP="00F85AA1">
      <w:pPr>
        <w:ind w:firstLine="567"/>
        <w:jc w:val="both"/>
        <w:rPr>
          <w:sz w:val="28"/>
          <w:szCs w:val="28"/>
        </w:rPr>
      </w:pPr>
      <w:r w:rsidRPr="00FE4686">
        <w:rPr>
          <w:sz w:val="28"/>
          <w:szCs w:val="28"/>
        </w:rPr>
        <w:t>Справка по заключению счетов бюджетного учета отчетного финансового года (ф.0503110</w:t>
      </w:r>
      <w:r>
        <w:rPr>
          <w:sz w:val="28"/>
          <w:szCs w:val="28"/>
        </w:rPr>
        <w:t>)  отражает обороты, образовавшиеся в ходе исполнения бюджета по счетам  бюджетного учета, подлежащим закрытию по завершении отчетного финансового года в разрезе бюджетной деятельности.</w:t>
      </w:r>
    </w:p>
    <w:p w:rsidR="00F85AA1" w:rsidRDefault="00F85AA1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(ф.0503110) в разделе 1 «Бюджетная деятельность» по состоянию на 01.01.2015 года в сумме сформированных оборотов в разрезе КБК до проведения заключительных операций и в сумме заключительных операций по закрытию счетов, произведенных 31.12.201</w:t>
      </w:r>
      <w:r w:rsidR="00BB0F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соответствуют сумме отраженной в отчете (ф.0503127).</w:t>
      </w:r>
    </w:p>
    <w:p w:rsidR="00236387" w:rsidRDefault="00236387" w:rsidP="00B2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030B3">
        <w:rPr>
          <w:sz w:val="28"/>
          <w:szCs w:val="28"/>
        </w:rPr>
        <w:t xml:space="preserve">общие </w:t>
      </w:r>
      <w:r>
        <w:rPr>
          <w:sz w:val="28"/>
          <w:szCs w:val="28"/>
        </w:rPr>
        <w:t>начисления в доход согласно форме 0503110</w:t>
      </w:r>
      <w:r w:rsidR="00A030B3">
        <w:rPr>
          <w:sz w:val="28"/>
          <w:szCs w:val="28"/>
        </w:rPr>
        <w:t xml:space="preserve"> за 2014 год</w:t>
      </w:r>
      <w:r>
        <w:rPr>
          <w:sz w:val="28"/>
          <w:szCs w:val="28"/>
        </w:rPr>
        <w:t xml:space="preserve"> составляют 33 420 160,50 рублей, общая сумма поступлений в бюджет 44 140 837,38 рублей, что на 10 720 676,88 рублей больше, чем начислено</w:t>
      </w:r>
      <w:r w:rsidR="003A3E7C">
        <w:rPr>
          <w:sz w:val="28"/>
          <w:szCs w:val="28"/>
        </w:rPr>
        <w:t xml:space="preserve"> в доход бюджета</w:t>
      </w:r>
      <w:r>
        <w:rPr>
          <w:sz w:val="28"/>
          <w:szCs w:val="28"/>
        </w:rPr>
        <w:t>.</w:t>
      </w:r>
    </w:p>
    <w:p w:rsidR="00F85AA1" w:rsidRPr="00680BDA" w:rsidRDefault="00F85AA1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BDA">
        <w:rPr>
          <w:b/>
          <w:sz w:val="28"/>
          <w:szCs w:val="28"/>
        </w:rPr>
        <w:t>Отчет об исполнении 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(ф. 0503127)</w:t>
      </w:r>
      <w:r w:rsidR="00D61D9A">
        <w:rPr>
          <w:b/>
          <w:sz w:val="28"/>
          <w:szCs w:val="28"/>
        </w:rPr>
        <w:t>.</w:t>
      </w:r>
    </w:p>
    <w:p w:rsidR="00F85AA1" w:rsidRDefault="00F85AA1" w:rsidP="00F85AA1">
      <w:pPr>
        <w:ind w:firstLine="567"/>
        <w:jc w:val="both"/>
        <w:rPr>
          <w:sz w:val="28"/>
          <w:szCs w:val="28"/>
        </w:rPr>
      </w:pPr>
      <w:r w:rsidRPr="00680BDA">
        <w:rPr>
          <w:sz w:val="28"/>
          <w:szCs w:val="28"/>
        </w:rPr>
        <w:t>Отчет об исполнении бюджета</w:t>
      </w:r>
      <w:r>
        <w:rPr>
          <w:sz w:val="28"/>
          <w:szCs w:val="28"/>
        </w:rPr>
        <w:t xml:space="preserve"> (ф.0503127) составлен на основании данных в рамках осуществляемой бюджетной деятельности.</w:t>
      </w:r>
    </w:p>
    <w:p w:rsidR="0046340D" w:rsidRDefault="005B426B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поступивших доходов за 2014 год согласно представленным отчетностям администраторов средств местного бюджета составляет 44 140 837,38 рублей.</w:t>
      </w:r>
    </w:p>
    <w:p w:rsidR="009C144E" w:rsidRDefault="009C144E" w:rsidP="00F85AA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нарушение пунктов 55,57 Инструкции №191н не отражены годовые объемы утвержденных бюджетных назначений по закрепленным за ним доходам бюджета графа 4 и соответственно, не заполнена графа 9  «Неисполненные назначения»</w:t>
      </w:r>
      <w:r w:rsidR="003702F4">
        <w:rPr>
          <w:sz w:val="28"/>
          <w:szCs w:val="28"/>
        </w:rPr>
        <w:t xml:space="preserve"> данные нарушения имеются </w:t>
      </w:r>
      <w:r w:rsidR="0046340D">
        <w:rPr>
          <w:sz w:val="28"/>
          <w:szCs w:val="28"/>
        </w:rPr>
        <w:t xml:space="preserve">в бюджетной </w:t>
      </w:r>
      <w:r w:rsidR="0046340D">
        <w:rPr>
          <w:sz w:val="28"/>
          <w:szCs w:val="28"/>
        </w:rPr>
        <w:lastRenderedPageBreak/>
        <w:t>отчетности представленной</w:t>
      </w:r>
      <w:r w:rsidR="003702F4">
        <w:rPr>
          <w:sz w:val="28"/>
          <w:szCs w:val="28"/>
        </w:rPr>
        <w:t xml:space="preserve"> </w:t>
      </w:r>
      <w:r w:rsidR="003A3E7C">
        <w:rPr>
          <w:color w:val="000000"/>
          <w:sz w:val="28"/>
          <w:szCs w:val="28"/>
        </w:rPr>
        <w:t>Федеральной</w:t>
      </w:r>
      <w:r w:rsidR="003A3E7C" w:rsidRPr="003A3E7C">
        <w:rPr>
          <w:color w:val="000000"/>
          <w:sz w:val="28"/>
          <w:szCs w:val="28"/>
        </w:rPr>
        <w:t xml:space="preserve"> служб</w:t>
      </w:r>
      <w:r w:rsidR="003A3E7C">
        <w:rPr>
          <w:color w:val="000000"/>
          <w:sz w:val="28"/>
          <w:szCs w:val="28"/>
        </w:rPr>
        <w:t>ой</w:t>
      </w:r>
      <w:r w:rsidR="003A3E7C" w:rsidRPr="003A3E7C">
        <w:rPr>
          <w:color w:val="000000"/>
          <w:sz w:val="28"/>
          <w:szCs w:val="28"/>
        </w:rPr>
        <w:t xml:space="preserve"> по ветеринарному и фитосанитарному надзору</w:t>
      </w:r>
      <w:r w:rsidR="003A3E7C">
        <w:rPr>
          <w:color w:val="000000"/>
          <w:sz w:val="28"/>
          <w:szCs w:val="28"/>
        </w:rPr>
        <w:t xml:space="preserve">, Главным управлением МЧС России по Иркутской области, УФНС России по Иркутской области, </w:t>
      </w:r>
      <w:r w:rsidR="009E1204">
        <w:rPr>
          <w:color w:val="000000"/>
          <w:sz w:val="28"/>
          <w:szCs w:val="28"/>
        </w:rPr>
        <w:t>Управление</w:t>
      </w:r>
      <w:r w:rsidR="00372BE8">
        <w:rPr>
          <w:color w:val="000000"/>
          <w:sz w:val="28"/>
          <w:szCs w:val="28"/>
        </w:rPr>
        <w:t>м</w:t>
      </w:r>
      <w:r w:rsidR="009E1204">
        <w:rPr>
          <w:color w:val="000000"/>
          <w:sz w:val="28"/>
          <w:szCs w:val="28"/>
        </w:rPr>
        <w:t xml:space="preserve"> ФМС по Иркутской области</w:t>
      </w:r>
      <w:proofErr w:type="gramEnd"/>
      <w:r w:rsidR="009E1204">
        <w:rPr>
          <w:color w:val="000000"/>
          <w:sz w:val="28"/>
          <w:szCs w:val="28"/>
        </w:rPr>
        <w:t>,</w:t>
      </w:r>
      <w:r w:rsidR="00372BE8">
        <w:rPr>
          <w:color w:val="000000"/>
          <w:sz w:val="28"/>
          <w:szCs w:val="28"/>
        </w:rPr>
        <w:t xml:space="preserve"> Управлением </w:t>
      </w:r>
      <w:proofErr w:type="spellStart"/>
      <w:r w:rsidR="00372BE8">
        <w:rPr>
          <w:color w:val="000000"/>
          <w:sz w:val="28"/>
          <w:szCs w:val="28"/>
        </w:rPr>
        <w:t>Росреестра</w:t>
      </w:r>
      <w:proofErr w:type="spellEnd"/>
      <w:r w:rsidR="00372BE8">
        <w:rPr>
          <w:color w:val="000000"/>
          <w:sz w:val="28"/>
          <w:szCs w:val="28"/>
        </w:rPr>
        <w:t xml:space="preserve"> по Иркутской области, Прокуратурой Иркутской области, Федеральной службой по экологическому, технологическому и атомному надзору (</w:t>
      </w:r>
      <w:proofErr w:type="spellStart"/>
      <w:r w:rsidR="00A354A3">
        <w:rPr>
          <w:color w:val="000000"/>
          <w:sz w:val="28"/>
          <w:szCs w:val="28"/>
        </w:rPr>
        <w:t>Р</w:t>
      </w:r>
      <w:r w:rsidR="00372BE8">
        <w:rPr>
          <w:color w:val="000000"/>
          <w:sz w:val="28"/>
          <w:szCs w:val="28"/>
        </w:rPr>
        <w:t>остехнадзор</w:t>
      </w:r>
      <w:proofErr w:type="spellEnd"/>
      <w:r w:rsidR="00372BE8">
        <w:rPr>
          <w:color w:val="000000"/>
          <w:sz w:val="28"/>
          <w:szCs w:val="28"/>
        </w:rPr>
        <w:t>),</w:t>
      </w:r>
      <w:r w:rsidR="003A3E7C">
        <w:rPr>
          <w:sz w:val="28"/>
          <w:szCs w:val="28"/>
        </w:rPr>
        <w:t xml:space="preserve"> </w:t>
      </w:r>
      <w:proofErr w:type="gramStart"/>
      <w:r w:rsidR="003702F4" w:rsidRPr="003702F4">
        <w:rPr>
          <w:sz w:val="28"/>
          <w:szCs w:val="28"/>
        </w:rPr>
        <w:t>Восточно-сибирск</w:t>
      </w:r>
      <w:r w:rsidR="0046340D">
        <w:rPr>
          <w:sz w:val="28"/>
          <w:szCs w:val="28"/>
        </w:rPr>
        <w:t>им</w:t>
      </w:r>
      <w:proofErr w:type="gramEnd"/>
      <w:r w:rsidR="003702F4" w:rsidRPr="003702F4">
        <w:rPr>
          <w:sz w:val="28"/>
          <w:szCs w:val="28"/>
        </w:rPr>
        <w:t xml:space="preserve"> линейн</w:t>
      </w:r>
      <w:r w:rsidR="0046340D">
        <w:rPr>
          <w:sz w:val="28"/>
          <w:szCs w:val="28"/>
        </w:rPr>
        <w:t>ым</w:t>
      </w:r>
      <w:r w:rsidR="003702F4" w:rsidRPr="003702F4">
        <w:rPr>
          <w:sz w:val="28"/>
          <w:szCs w:val="28"/>
        </w:rPr>
        <w:t xml:space="preserve"> управлени</w:t>
      </w:r>
      <w:r w:rsidR="0046340D">
        <w:rPr>
          <w:sz w:val="28"/>
          <w:szCs w:val="28"/>
        </w:rPr>
        <w:t>ем</w:t>
      </w:r>
      <w:r w:rsidR="003702F4" w:rsidRPr="003702F4">
        <w:rPr>
          <w:sz w:val="28"/>
          <w:szCs w:val="28"/>
        </w:rPr>
        <w:t xml:space="preserve"> министерства внутренних дел Российской Федерации на транспорте</w:t>
      </w:r>
      <w:r w:rsidR="003702F4">
        <w:rPr>
          <w:sz w:val="28"/>
          <w:szCs w:val="28"/>
        </w:rPr>
        <w:t xml:space="preserve"> и Министерств</w:t>
      </w:r>
      <w:r w:rsidR="0046340D">
        <w:rPr>
          <w:sz w:val="28"/>
          <w:szCs w:val="28"/>
        </w:rPr>
        <w:t>ом</w:t>
      </w:r>
      <w:r w:rsidR="003702F4">
        <w:rPr>
          <w:sz w:val="28"/>
          <w:szCs w:val="28"/>
        </w:rPr>
        <w:t xml:space="preserve"> сельского хозяйства Иркутской области</w:t>
      </w:r>
      <w:r>
        <w:rPr>
          <w:sz w:val="28"/>
          <w:szCs w:val="28"/>
        </w:rPr>
        <w:t>.</w:t>
      </w:r>
    </w:p>
    <w:p w:rsidR="00B21BA6" w:rsidRDefault="00B21BA6" w:rsidP="00F85AA1">
      <w:pPr>
        <w:ind w:firstLine="567"/>
        <w:jc w:val="both"/>
        <w:rPr>
          <w:sz w:val="28"/>
          <w:szCs w:val="28"/>
        </w:rPr>
      </w:pPr>
    </w:p>
    <w:p w:rsidR="003A3E7C" w:rsidRDefault="003A3E7C" w:rsidP="00F85AA1">
      <w:pPr>
        <w:ind w:firstLine="567"/>
        <w:jc w:val="both"/>
        <w:rPr>
          <w:sz w:val="28"/>
          <w:szCs w:val="28"/>
        </w:rPr>
      </w:pPr>
    </w:p>
    <w:p w:rsidR="00F85AA1" w:rsidRDefault="00F85AA1" w:rsidP="00F85AA1">
      <w:pPr>
        <w:ind w:firstLine="567"/>
        <w:jc w:val="center"/>
        <w:rPr>
          <w:b/>
          <w:sz w:val="28"/>
          <w:szCs w:val="28"/>
        </w:rPr>
      </w:pPr>
      <w:r w:rsidRPr="00ED1933">
        <w:rPr>
          <w:b/>
          <w:sz w:val="28"/>
          <w:szCs w:val="28"/>
        </w:rPr>
        <w:t>3. Анализ бюджетных показателей начисленных и поступивших доходов в бюджет городского округа</w:t>
      </w:r>
    </w:p>
    <w:p w:rsidR="00024B81" w:rsidRDefault="00024B81" w:rsidP="00F85AA1">
      <w:pPr>
        <w:ind w:firstLine="567"/>
        <w:jc w:val="center"/>
        <w:rPr>
          <w:b/>
          <w:sz w:val="28"/>
          <w:szCs w:val="28"/>
        </w:rPr>
      </w:pPr>
    </w:p>
    <w:p w:rsidR="00F85AA1" w:rsidRDefault="00F85AA1" w:rsidP="009C08D5">
      <w:pPr>
        <w:ind w:firstLine="567"/>
        <w:jc w:val="center"/>
        <w:rPr>
          <w:b/>
          <w:sz w:val="28"/>
          <w:szCs w:val="28"/>
        </w:rPr>
      </w:pPr>
    </w:p>
    <w:p w:rsidR="00223806" w:rsidRPr="005B426B" w:rsidRDefault="00F85AA1" w:rsidP="00F85AA1">
      <w:pPr>
        <w:ind w:firstLine="567"/>
        <w:jc w:val="both"/>
        <w:rPr>
          <w:sz w:val="28"/>
          <w:szCs w:val="28"/>
        </w:rPr>
      </w:pPr>
      <w:r w:rsidRPr="005B426B">
        <w:rPr>
          <w:sz w:val="28"/>
          <w:szCs w:val="28"/>
        </w:rPr>
        <w:t>Согласно сведениям по дебиторской и кредиторской задолженности ф</w:t>
      </w:r>
      <w:r w:rsidR="00223806" w:rsidRPr="005B426B">
        <w:rPr>
          <w:sz w:val="28"/>
          <w:szCs w:val="28"/>
        </w:rPr>
        <w:t xml:space="preserve">орма </w:t>
      </w:r>
      <w:r w:rsidRPr="005B426B">
        <w:rPr>
          <w:sz w:val="28"/>
          <w:szCs w:val="28"/>
        </w:rPr>
        <w:t xml:space="preserve">0503169 дебиторская задолженность </w:t>
      </w:r>
      <w:r w:rsidR="00223806" w:rsidRPr="005B426B">
        <w:rPr>
          <w:sz w:val="28"/>
          <w:szCs w:val="28"/>
        </w:rPr>
        <w:t>по УФНС России по Иркутской области на начало периода составляет 5 308 652,40 рублей, на конец периода – (минус) 7 259 951,20 рублей.</w:t>
      </w:r>
    </w:p>
    <w:p w:rsidR="00223806" w:rsidRPr="005B426B" w:rsidRDefault="00223806" w:rsidP="00F85AA1">
      <w:pPr>
        <w:ind w:firstLine="567"/>
        <w:jc w:val="both"/>
        <w:rPr>
          <w:sz w:val="28"/>
          <w:szCs w:val="28"/>
        </w:rPr>
      </w:pPr>
      <w:r w:rsidRPr="005B426B">
        <w:rPr>
          <w:sz w:val="28"/>
          <w:szCs w:val="28"/>
        </w:rPr>
        <w:t>Дебиторская задолженность Главного управления министерства внутренних дел Российской Федерации по Иркутской области на начало периода составляет 510 180,68 рублей, на конец периода 2 441 188,62 рублей.</w:t>
      </w:r>
    </w:p>
    <w:p w:rsidR="00223806" w:rsidRDefault="00223806" w:rsidP="00F85AA1">
      <w:pPr>
        <w:ind w:firstLine="567"/>
        <w:jc w:val="both"/>
        <w:rPr>
          <w:sz w:val="28"/>
          <w:szCs w:val="28"/>
        </w:rPr>
      </w:pPr>
      <w:r w:rsidRPr="005B426B">
        <w:rPr>
          <w:sz w:val="28"/>
          <w:szCs w:val="28"/>
        </w:rPr>
        <w:t>Дебиторская задолженность Министерства сельского хозяйства на начало периода отсутствовала, на конец периода составила 4 073,10 рублей.</w:t>
      </w:r>
    </w:p>
    <w:p w:rsidR="004B4270" w:rsidRDefault="004B4270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дебиторская задолженность на начало периода составляла 5 818 833,08 рублей, на конец периода – (минус) 4 814 689,48 рублей, что позволяет сделать вывод о снижении дебиторской задолженности на 10 633 522,27 рублей.</w:t>
      </w:r>
    </w:p>
    <w:p w:rsidR="004B4270" w:rsidRDefault="004B4270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прочим администраторам доходов местного бюджета дебиторская задолженность отсутствует как на начало </w:t>
      </w:r>
      <w:r w:rsidR="00BB0F26">
        <w:rPr>
          <w:sz w:val="28"/>
          <w:szCs w:val="28"/>
        </w:rPr>
        <w:t>периода,</w:t>
      </w:r>
      <w:r>
        <w:rPr>
          <w:sz w:val="28"/>
          <w:szCs w:val="28"/>
        </w:rPr>
        <w:t xml:space="preserve"> так и на конец периода.</w:t>
      </w:r>
    </w:p>
    <w:p w:rsidR="004B4270" w:rsidRDefault="004B4270" w:rsidP="00F85AA1">
      <w:pPr>
        <w:ind w:firstLine="567"/>
        <w:jc w:val="both"/>
        <w:rPr>
          <w:sz w:val="28"/>
          <w:szCs w:val="28"/>
        </w:rPr>
      </w:pPr>
    </w:p>
    <w:p w:rsidR="003A3E7C" w:rsidRDefault="003A3E7C" w:rsidP="00F85AA1">
      <w:pPr>
        <w:ind w:firstLine="567"/>
        <w:jc w:val="both"/>
        <w:rPr>
          <w:sz w:val="28"/>
          <w:szCs w:val="28"/>
        </w:rPr>
      </w:pPr>
    </w:p>
    <w:p w:rsidR="00F85AA1" w:rsidRDefault="00F85AA1" w:rsidP="00F85AA1">
      <w:pPr>
        <w:jc w:val="center"/>
        <w:rPr>
          <w:b/>
          <w:sz w:val="28"/>
          <w:szCs w:val="28"/>
        </w:rPr>
      </w:pPr>
      <w:r w:rsidRPr="00A5012F">
        <w:rPr>
          <w:b/>
          <w:sz w:val="28"/>
          <w:szCs w:val="28"/>
        </w:rPr>
        <w:t>4. Заключение</w:t>
      </w:r>
    </w:p>
    <w:p w:rsidR="00F85AA1" w:rsidRDefault="00F85AA1" w:rsidP="00F85AA1">
      <w:pPr>
        <w:jc w:val="center"/>
        <w:rPr>
          <w:b/>
          <w:sz w:val="28"/>
          <w:szCs w:val="28"/>
        </w:rPr>
      </w:pPr>
    </w:p>
    <w:p w:rsidR="00D7496F" w:rsidRDefault="00D7496F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Произведенный анализ бюджетн</w:t>
      </w:r>
      <w:r w:rsidR="00D61D9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отчетност</w:t>
      </w:r>
      <w:r w:rsidR="00D61D9A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администраторов доходов средств местного бюджета</w:t>
      </w:r>
      <w:proofErr w:type="gramEnd"/>
      <w:r>
        <w:rPr>
          <w:sz w:val="28"/>
          <w:szCs w:val="28"/>
        </w:rPr>
        <w:t xml:space="preserve"> позволяет сделать следующие выводы:</w:t>
      </w:r>
    </w:p>
    <w:p w:rsidR="00F85AA1" w:rsidRDefault="00BA4300" w:rsidP="00F85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</w:t>
      </w:r>
      <w:r w:rsidR="00D61D9A">
        <w:rPr>
          <w:sz w:val="28"/>
          <w:szCs w:val="28"/>
        </w:rPr>
        <w:t>ая</w:t>
      </w:r>
      <w:r>
        <w:rPr>
          <w:sz w:val="28"/>
          <w:szCs w:val="28"/>
        </w:rPr>
        <w:t xml:space="preserve"> отчетност</w:t>
      </w:r>
      <w:r w:rsidR="00D61D9A">
        <w:rPr>
          <w:sz w:val="28"/>
          <w:szCs w:val="28"/>
        </w:rPr>
        <w:t>ь</w:t>
      </w:r>
      <w:r w:rsidR="00F85AA1" w:rsidRPr="00726561">
        <w:rPr>
          <w:sz w:val="28"/>
          <w:szCs w:val="28"/>
        </w:rPr>
        <w:t xml:space="preserve"> за 2014 год</w:t>
      </w:r>
      <w:r w:rsidR="002A4601">
        <w:rPr>
          <w:sz w:val="28"/>
          <w:szCs w:val="28"/>
        </w:rPr>
        <w:t>,</w:t>
      </w:r>
      <w:r w:rsidR="00F85AA1" w:rsidRPr="00726561">
        <w:rPr>
          <w:sz w:val="28"/>
          <w:szCs w:val="28"/>
        </w:rPr>
        <w:t xml:space="preserve"> в целом составлен</w:t>
      </w:r>
      <w:r w:rsidR="00D61D9A">
        <w:rPr>
          <w:sz w:val="28"/>
          <w:szCs w:val="28"/>
        </w:rPr>
        <w:t>а</w:t>
      </w:r>
      <w:r w:rsidR="00F85AA1" w:rsidRPr="00726561">
        <w:rPr>
          <w:sz w:val="28"/>
          <w:szCs w:val="28"/>
        </w:rPr>
        <w:t xml:space="preserve"> </w:t>
      </w:r>
      <w:r w:rsidR="00F85AA1">
        <w:rPr>
          <w:sz w:val="28"/>
          <w:szCs w:val="28"/>
        </w:rPr>
        <w:t>в соответствии с требованиями Инструкции №191н и соответству</w:t>
      </w:r>
      <w:r w:rsidR="00D61D9A">
        <w:rPr>
          <w:sz w:val="28"/>
          <w:szCs w:val="28"/>
        </w:rPr>
        <w:t>е</w:t>
      </w:r>
      <w:r w:rsidR="00F85AA1">
        <w:rPr>
          <w:sz w:val="28"/>
          <w:szCs w:val="28"/>
        </w:rPr>
        <w:t>т действительности.</w:t>
      </w:r>
    </w:p>
    <w:p w:rsidR="002A4601" w:rsidRDefault="002A4601" w:rsidP="002A460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 об исполнении бюджета (ф. 0503127) представленный </w:t>
      </w:r>
      <w:r w:rsidR="00F24107">
        <w:rPr>
          <w:color w:val="000000"/>
          <w:sz w:val="28"/>
          <w:szCs w:val="28"/>
        </w:rPr>
        <w:t>Федеральной</w:t>
      </w:r>
      <w:r w:rsidR="00F24107" w:rsidRPr="003A3E7C">
        <w:rPr>
          <w:color w:val="000000"/>
          <w:sz w:val="28"/>
          <w:szCs w:val="28"/>
        </w:rPr>
        <w:t xml:space="preserve"> служб</w:t>
      </w:r>
      <w:r w:rsidR="00F24107">
        <w:rPr>
          <w:color w:val="000000"/>
          <w:sz w:val="28"/>
          <w:szCs w:val="28"/>
        </w:rPr>
        <w:t>ой</w:t>
      </w:r>
      <w:r w:rsidR="00F24107" w:rsidRPr="003A3E7C">
        <w:rPr>
          <w:color w:val="000000"/>
          <w:sz w:val="28"/>
          <w:szCs w:val="28"/>
        </w:rPr>
        <w:t xml:space="preserve"> по ветеринарному и фитосанитарному надзору</w:t>
      </w:r>
      <w:r w:rsidR="00F24107">
        <w:rPr>
          <w:color w:val="000000"/>
          <w:sz w:val="28"/>
          <w:szCs w:val="28"/>
        </w:rPr>
        <w:t xml:space="preserve">, Главным управлением МЧС России по Иркутской области, УФНС России по Иркутской области, Управлением ФМС по Иркутской области, Управлением </w:t>
      </w:r>
      <w:proofErr w:type="spellStart"/>
      <w:r w:rsidR="00F24107">
        <w:rPr>
          <w:color w:val="000000"/>
          <w:sz w:val="28"/>
          <w:szCs w:val="28"/>
        </w:rPr>
        <w:t>Росреестра</w:t>
      </w:r>
      <w:proofErr w:type="spellEnd"/>
      <w:r w:rsidR="00F24107">
        <w:rPr>
          <w:color w:val="000000"/>
          <w:sz w:val="28"/>
          <w:szCs w:val="28"/>
        </w:rPr>
        <w:t xml:space="preserve"> по Иркутской области, Прокуратурой Иркутской области, Федеральной службой по экологическому, технологическому и атомному надзору (</w:t>
      </w:r>
      <w:proofErr w:type="spellStart"/>
      <w:r w:rsidR="00BA4300">
        <w:rPr>
          <w:color w:val="000000"/>
          <w:sz w:val="28"/>
          <w:szCs w:val="28"/>
        </w:rPr>
        <w:t>Р</w:t>
      </w:r>
      <w:r w:rsidR="00F24107">
        <w:rPr>
          <w:color w:val="000000"/>
          <w:sz w:val="28"/>
          <w:szCs w:val="28"/>
        </w:rPr>
        <w:t>остехнадзор</w:t>
      </w:r>
      <w:proofErr w:type="spellEnd"/>
      <w:r w:rsidR="00F24107">
        <w:rPr>
          <w:color w:val="000000"/>
          <w:sz w:val="28"/>
          <w:szCs w:val="28"/>
        </w:rPr>
        <w:t>),</w:t>
      </w:r>
      <w:r w:rsidR="00F24107">
        <w:rPr>
          <w:sz w:val="28"/>
          <w:szCs w:val="28"/>
        </w:rPr>
        <w:t xml:space="preserve"> </w:t>
      </w:r>
      <w:r w:rsidR="00F24107" w:rsidRPr="003702F4">
        <w:rPr>
          <w:sz w:val="28"/>
          <w:szCs w:val="28"/>
        </w:rPr>
        <w:t>Восточно-сибирск</w:t>
      </w:r>
      <w:r w:rsidR="00F24107">
        <w:rPr>
          <w:sz w:val="28"/>
          <w:szCs w:val="28"/>
        </w:rPr>
        <w:t>им</w:t>
      </w:r>
      <w:r w:rsidR="00F24107" w:rsidRPr="003702F4">
        <w:rPr>
          <w:sz w:val="28"/>
          <w:szCs w:val="28"/>
        </w:rPr>
        <w:t xml:space="preserve"> линейн</w:t>
      </w:r>
      <w:r w:rsidR="00F24107">
        <w:rPr>
          <w:sz w:val="28"/>
          <w:szCs w:val="28"/>
        </w:rPr>
        <w:t>ым</w:t>
      </w:r>
      <w:r w:rsidR="00F24107" w:rsidRPr="003702F4">
        <w:rPr>
          <w:sz w:val="28"/>
          <w:szCs w:val="28"/>
        </w:rPr>
        <w:t xml:space="preserve"> управлени</w:t>
      </w:r>
      <w:r w:rsidR="00F24107">
        <w:rPr>
          <w:sz w:val="28"/>
          <w:szCs w:val="28"/>
        </w:rPr>
        <w:t>ем</w:t>
      </w:r>
      <w:r w:rsidR="00F24107" w:rsidRPr="003702F4">
        <w:rPr>
          <w:sz w:val="28"/>
          <w:szCs w:val="28"/>
        </w:rPr>
        <w:t xml:space="preserve"> </w:t>
      </w:r>
      <w:r w:rsidR="00F24107" w:rsidRPr="003702F4">
        <w:rPr>
          <w:sz w:val="28"/>
          <w:szCs w:val="28"/>
        </w:rPr>
        <w:lastRenderedPageBreak/>
        <w:t>министерства внутренних дел Российской Федерации на транспорте</w:t>
      </w:r>
      <w:r w:rsidR="00F24107">
        <w:rPr>
          <w:sz w:val="28"/>
          <w:szCs w:val="28"/>
        </w:rPr>
        <w:t xml:space="preserve"> и Министерством</w:t>
      </w:r>
      <w:proofErr w:type="gramEnd"/>
      <w:r w:rsidR="00F24107">
        <w:rPr>
          <w:sz w:val="28"/>
          <w:szCs w:val="28"/>
        </w:rPr>
        <w:t xml:space="preserve"> сельского хозяйства Иркутской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  нарушении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 55,57 Инструкции №191н, не отражены годовые объемы утвержденных бюджетных назначений по закрепленным за ним доходам бюджета графа 4 и соответственно графа 9  «Неисполненные назначения»</w:t>
      </w:r>
      <w:r w:rsidR="00F24107">
        <w:rPr>
          <w:sz w:val="28"/>
          <w:szCs w:val="28"/>
        </w:rPr>
        <w:t xml:space="preserve"> не заполнена</w:t>
      </w:r>
      <w:r>
        <w:rPr>
          <w:sz w:val="28"/>
          <w:szCs w:val="28"/>
        </w:rPr>
        <w:t>.</w:t>
      </w:r>
      <w:r w:rsidRPr="002A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сведения об исполнении бюджета (ф.0503164) представленные Министерством сельского хозяйства Иркутской области составлены в нарушении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55.</w:t>
      </w:r>
      <w:r w:rsidRPr="00D67189">
        <w:rPr>
          <w:sz w:val="28"/>
          <w:szCs w:val="28"/>
        </w:rPr>
        <w:t>57 Инструкции в части не  заполнены графы 3,5,6,7.</w:t>
      </w:r>
      <w:r>
        <w:rPr>
          <w:sz w:val="28"/>
          <w:szCs w:val="28"/>
        </w:rPr>
        <w:t xml:space="preserve"> В связи, с чем установить соответствие данных Отчета об исполнении бюджета (0503127) представленным сведениям об исполнении бюджета (ф. 0503164) не представляется возможным.</w:t>
      </w:r>
    </w:p>
    <w:p w:rsidR="002A4601" w:rsidRDefault="002A4601" w:rsidP="002A4601">
      <w:pPr>
        <w:ind w:firstLine="567"/>
        <w:jc w:val="both"/>
        <w:rPr>
          <w:sz w:val="28"/>
          <w:szCs w:val="28"/>
        </w:rPr>
      </w:pPr>
    </w:p>
    <w:p w:rsidR="00F85AA1" w:rsidRPr="00A5012F" w:rsidRDefault="00F85AA1" w:rsidP="002A4601">
      <w:pPr>
        <w:jc w:val="both"/>
        <w:rPr>
          <w:b/>
          <w:sz w:val="28"/>
          <w:szCs w:val="28"/>
        </w:rPr>
      </w:pPr>
    </w:p>
    <w:p w:rsidR="00F85AA1" w:rsidRDefault="00F85AA1" w:rsidP="00F85AA1">
      <w:pPr>
        <w:rPr>
          <w:sz w:val="28"/>
          <w:szCs w:val="28"/>
        </w:rPr>
      </w:pPr>
    </w:p>
    <w:p w:rsidR="00F85AA1" w:rsidRDefault="00F85AA1" w:rsidP="00F85AA1">
      <w:pPr>
        <w:rPr>
          <w:sz w:val="28"/>
          <w:szCs w:val="28"/>
        </w:rPr>
      </w:pPr>
    </w:p>
    <w:p w:rsidR="00F85AA1" w:rsidRDefault="00F85AA1" w:rsidP="00F85AA1">
      <w:pPr>
        <w:rPr>
          <w:sz w:val="28"/>
          <w:szCs w:val="28"/>
        </w:rPr>
      </w:pPr>
    </w:p>
    <w:p w:rsidR="00F85AA1" w:rsidRPr="006F16B5" w:rsidRDefault="00F85AA1" w:rsidP="00D61D9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        Е.В. Новикевич</w:t>
      </w:r>
    </w:p>
    <w:p w:rsidR="004E61AB" w:rsidRDefault="004E61AB"/>
    <w:sectPr w:rsidR="004E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8B"/>
    <w:rsid w:val="00005CF9"/>
    <w:rsid w:val="00005F91"/>
    <w:rsid w:val="0000654A"/>
    <w:rsid w:val="00007A6E"/>
    <w:rsid w:val="00014D8C"/>
    <w:rsid w:val="000155D6"/>
    <w:rsid w:val="00015FED"/>
    <w:rsid w:val="0001729F"/>
    <w:rsid w:val="00023D8E"/>
    <w:rsid w:val="00024B81"/>
    <w:rsid w:val="0002510D"/>
    <w:rsid w:val="00033CBB"/>
    <w:rsid w:val="00033E45"/>
    <w:rsid w:val="000358B2"/>
    <w:rsid w:val="00040ACE"/>
    <w:rsid w:val="000411E6"/>
    <w:rsid w:val="00041A4E"/>
    <w:rsid w:val="00043CD6"/>
    <w:rsid w:val="00044CB4"/>
    <w:rsid w:val="00046F4D"/>
    <w:rsid w:val="00047518"/>
    <w:rsid w:val="00051AD7"/>
    <w:rsid w:val="00052C5B"/>
    <w:rsid w:val="00053A20"/>
    <w:rsid w:val="00054C5E"/>
    <w:rsid w:val="000633B5"/>
    <w:rsid w:val="00065306"/>
    <w:rsid w:val="00071471"/>
    <w:rsid w:val="00071729"/>
    <w:rsid w:val="00077510"/>
    <w:rsid w:val="0008143A"/>
    <w:rsid w:val="00092169"/>
    <w:rsid w:val="00092A5E"/>
    <w:rsid w:val="000B0324"/>
    <w:rsid w:val="000B1957"/>
    <w:rsid w:val="000B19AA"/>
    <w:rsid w:val="000B4309"/>
    <w:rsid w:val="000B4C83"/>
    <w:rsid w:val="000B6C04"/>
    <w:rsid w:val="000B7A85"/>
    <w:rsid w:val="000C0CB8"/>
    <w:rsid w:val="000C2966"/>
    <w:rsid w:val="000C4255"/>
    <w:rsid w:val="000E2036"/>
    <w:rsid w:val="000E4782"/>
    <w:rsid w:val="000E59A5"/>
    <w:rsid w:val="000F2D23"/>
    <w:rsid w:val="000F553D"/>
    <w:rsid w:val="00101123"/>
    <w:rsid w:val="00104EB6"/>
    <w:rsid w:val="00107DAE"/>
    <w:rsid w:val="001149CB"/>
    <w:rsid w:val="00123A1A"/>
    <w:rsid w:val="00127FEA"/>
    <w:rsid w:val="00130C9C"/>
    <w:rsid w:val="00131950"/>
    <w:rsid w:val="001327CB"/>
    <w:rsid w:val="00132C18"/>
    <w:rsid w:val="00134664"/>
    <w:rsid w:val="00142B79"/>
    <w:rsid w:val="00143059"/>
    <w:rsid w:val="00144FA7"/>
    <w:rsid w:val="001463F4"/>
    <w:rsid w:val="00146E50"/>
    <w:rsid w:val="00147C02"/>
    <w:rsid w:val="001600BB"/>
    <w:rsid w:val="00162B20"/>
    <w:rsid w:val="00170851"/>
    <w:rsid w:val="0017132E"/>
    <w:rsid w:val="00172BAE"/>
    <w:rsid w:val="001764B1"/>
    <w:rsid w:val="0017679E"/>
    <w:rsid w:val="00181FBC"/>
    <w:rsid w:val="00190AB7"/>
    <w:rsid w:val="001912B3"/>
    <w:rsid w:val="00192BF4"/>
    <w:rsid w:val="00195E39"/>
    <w:rsid w:val="001963AC"/>
    <w:rsid w:val="001978EB"/>
    <w:rsid w:val="001A09C5"/>
    <w:rsid w:val="001A228C"/>
    <w:rsid w:val="001A3A1F"/>
    <w:rsid w:val="001A609E"/>
    <w:rsid w:val="001A613A"/>
    <w:rsid w:val="001A775B"/>
    <w:rsid w:val="001C2C6F"/>
    <w:rsid w:val="001C4D63"/>
    <w:rsid w:val="001D19CB"/>
    <w:rsid w:val="001D3C7A"/>
    <w:rsid w:val="001D3F19"/>
    <w:rsid w:val="001E1B80"/>
    <w:rsid w:val="001F2473"/>
    <w:rsid w:val="00200A29"/>
    <w:rsid w:val="00200E13"/>
    <w:rsid w:val="00204448"/>
    <w:rsid w:val="00207A45"/>
    <w:rsid w:val="00210046"/>
    <w:rsid w:val="002104BF"/>
    <w:rsid w:val="00214EBC"/>
    <w:rsid w:val="002155D5"/>
    <w:rsid w:val="00217432"/>
    <w:rsid w:val="00223806"/>
    <w:rsid w:val="00223E70"/>
    <w:rsid w:val="00236387"/>
    <w:rsid w:val="002406B7"/>
    <w:rsid w:val="0024217C"/>
    <w:rsid w:val="002430A7"/>
    <w:rsid w:val="00243A87"/>
    <w:rsid w:val="002479FC"/>
    <w:rsid w:val="002509EA"/>
    <w:rsid w:val="0025607F"/>
    <w:rsid w:val="00262085"/>
    <w:rsid w:val="0026288C"/>
    <w:rsid w:val="00267E47"/>
    <w:rsid w:val="00274D82"/>
    <w:rsid w:val="00275731"/>
    <w:rsid w:val="00276370"/>
    <w:rsid w:val="00277994"/>
    <w:rsid w:val="0028313A"/>
    <w:rsid w:val="0028350F"/>
    <w:rsid w:val="00283DEC"/>
    <w:rsid w:val="00284C2A"/>
    <w:rsid w:val="002913EB"/>
    <w:rsid w:val="002A3E19"/>
    <w:rsid w:val="002A4601"/>
    <w:rsid w:val="002A592C"/>
    <w:rsid w:val="002A5C81"/>
    <w:rsid w:val="002B0009"/>
    <w:rsid w:val="002B43B4"/>
    <w:rsid w:val="002C007D"/>
    <w:rsid w:val="002C1686"/>
    <w:rsid w:val="002C454B"/>
    <w:rsid w:val="002C5483"/>
    <w:rsid w:val="002D06CC"/>
    <w:rsid w:val="002D1756"/>
    <w:rsid w:val="002D4196"/>
    <w:rsid w:val="002D4485"/>
    <w:rsid w:val="002D72A9"/>
    <w:rsid w:val="002F0224"/>
    <w:rsid w:val="002F0C5D"/>
    <w:rsid w:val="002F6034"/>
    <w:rsid w:val="002F6276"/>
    <w:rsid w:val="002F6B07"/>
    <w:rsid w:val="002F7FE4"/>
    <w:rsid w:val="0030374C"/>
    <w:rsid w:val="003112AA"/>
    <w:rsid w:val="00311E97"/>
    <w:rsid w:val="00313FFB"/>
    <w:rsid w:val="00314D29"/>
    <w:rsid w:val="00321730"/>
    <w:rsid w:val="00322019"/>
    <w:rsid w:val="00326A1F"/>
    <w:rsid w:val="003331F2"/>
    <w:rsid w:val="003350AE"/>
    <w:rsid w:val="003354A9"/>
    <w:rsid w:val="00340F5C"/>
    <w:rsid w:val="00344867"/>
    <w:rsid w:val="0035683F"/>
    <w:rsid w:val="00364D53"/>
    <w:rsid w:val="003679A9"/>
    <w:rsid w:val="003702F4"/>
    <w:rsid w:val="00372BE8"/>
    <w:rsid w:val="00372E32"/>
    <w:rsid w:val="00374F6A"/>
    <w:rsid w:val="00380E1E"/>
    <w:rsid w:val="003810BE"/>
    <w:rsid w:val="00382B5F"/>
    <w:rsid w:val="00383F26"/>
    <w:rsid w:val="0038765D"/>
    <w:rsid w:val="00391DED"/>
    <w:rsid w:val="0039276E"/>
    <w:rsid w:val="003949E9"/>
    <w:rsid w:val="00394D10"/>
    <w:rsid w:val="003A088D"/>
    <w:rsid w:val="003A1619"/>
    <w:rsid w:val="003A3E7C"/>
    <w:rsid w:val="003A7779"/>
    <w:rsid w:val="003B1458"/>
    <w:rsid w:val="003B3DAC"/>
    <w:rsid w:val="003C1980"/>
    <w:rsid w:val="003C5FF8"/>
    <w:rsid w:val="003E0FB0"/>
    <w:rsid w:val="003E1622"/>
    <w:rsid w:val="003E1D28"/>
    <w:rsid w:val="003E2590"/>
    <w:rsid w:val="003E59CA"/>
    <w:rsid w:val="003E59F8"/>
    <w:rsid w:val="003F6CA6"/>
    <w:rsid w:val="003F7E5D"/>
    <w:rsid w:val="00405A99"/>
    <w:rsid w:val="004063DB"/>
    <w:rsid w:val="00406926"/>
    <w:rsid w:val="004106E4"/>
    <w:rsid w:val="00411434"/>
    <w:rsid w:val="00417E7A"/>
    <w:rsid w:val="00420E2D"/>
    <w:rsid w:val="00423B9C"/>
    <w:rsid w:val="0043007E"/>
    <w:rsid w:val="00431481"/>
    <w:rsid w:val="004347CE"/>
    <w:rsid w:val="00434E9A"/>
    <w:rsid w:val="004416D5"/>
    <w:rsid w:val="004431A3"/>
    <w:rsid w:val="0044399C"/>
    <w:rsid w:val="00445EE6"/>
    <w:rsid w:val="004473E6"/>
    <w:rsid w:val="00447E2F"/>
    <w:rsid w:val="00457C1E"/>
    <w:rsid w:val="0046340D"/>
    <w:rsid w:val="004644F9"/>
    <w:rsid w:val="00464C65"/>
    <w:rsid w:val="00464C6A"/>
    <w:rsid w:val="004673D5"/>
    <w:rsid w:val="0046764B"/>
    <w:rsid w:val="00476ED1"/>
    <w:rsid w:val="00484E4D"/>
    <w:rsid w:val="00493AD8"/>
    <w:rsid w:val="004A1B25"/>
    <w:rsid w:val="004A2672"/>
    <w:rsid w:val="004A6438"/>
    <w:rsid w:val="004A70B6"/>
    <w:rsid w:val="004B33BD"/>
    <w:rsid w:val="004B4270"/>
    <w:rsid w:val="004B6C2C"/>
    <w:rsid w:val="004B78C3"/>
    <w:rsid w:val="004B7FEE"/>
    <w:rsid w:val="004C0E22"/>
    <w:rsid w:val="004C124E"/>
    <w:rsid w:val="004D461F"/>
    <w:rsid w:val="004D537B"/>
    <w:rsid w:val="004E27A9"/>
    <w:rsid w:val="004E43EB"/>
    <w:rsid w:val="004E48F0"/>
    <w:rsid w:val="004E61AB"/>
    <w:rsid w:val="004F6E0A"/>
    <w:rsid w:val="00502950"/>
    <w:rsid w:val="00502E60"/>
    <w:rsid w:val="00505DA5"/>
    <w:rsid w:val="00506BC5"/>
    <w:rsid w:val="00520F41"/>
    <w:rsid w:val="00534583"/>
    <w:rsid w:val="00535A7A"/>
    <w:rsid w:val="00543664"/>
    <w:rsid w:val="0054631B"/>
    <w:rsid w:val="00547A4D"/>
    <w:rsid w:val="0055324C"/>
    <w:rsid w:val="00556F56"/>
    <w:rsid w:val="00562348"/>
    <w:rsid w:val="00565ADE"/>
    <w:rsid w:val="0056657F"/>
    <w:rsid w:val="00567190"/>
    <w:rsid w:val="00575EE1"/>
    <w:rsid w:val="00583179"/>
    <w:rsid w:val="0058568D"/>
    <w:rsid w:val="00585F2C"/>
    <w:rsid w:val="005866D0"/>
    <w:rsid w:val="005A1322"/>
    <w:rsid w:val="005A139A"/>
    <w:rsid w:val="005A2F53"/>
    <w:rsid w:val="005A4C96"/>
    <w:rsid w:val="005A5F15"/>
    <w:rsid w:val="005B0184"/>
    <w:rsid w:val="005B426B"/>
    <w:rsid w:val="005C016D"/>
    <w:rsid w:val="005E30D2"/>
    <w:rsid w:val="005E5591"/>
    <w:rsid w:val="005E784E"/>
    <w:rsid w:val="005F391C"/>
    <w:rsid w:val="005F3DCF"/>
    <w:rsid w:val="005F48F2"/>
    <w:rsid w:val="005F5975"/>
    <w:rsid w:val="005F7ACC"/>
    <w:rsid w:val="00601219"/>
    <w:rsid w:val="00602BE0"/>
    <w:rsid w:val="00603A60"/>
    <w:rsid w:val="00606500"/>
    <w:rsid w:val="00610B50"/>
    <w:rsid w:val="00614A6D"/>
    <w:rsid w:val="00617B9E"/>
    <w:rsid w:val="006207A7"/>
    <w:rsid w:val="00627E6D"/>
    <w:rsid w:val="0063232A"/>
    <w:rsid w:val="00632616"/>
    <w:rsid w:val="0064079E"/>
    <w:rsid w:val="0064208B"/>
    <w:rsid w:val="00642F5C"/>
    <w:rsid w:val="006459B3"/>
    <w:rsid w:val="00650142"/>
    <w:rsid w:val="00654E87"/>
    <w:rsid w:val="006651F6"/>
    <w:rsid w:val="0067110B"/>
    <w:rsid w:val="00683114"/>
    <w:rsid w:val="006922D1"/>
    <w:rsid w:val="00692A41"/>
    <w:rsid w:val="00693C76"/>
    <w:rsid w:val="00695944"/>
    <w:rsid w:val="00696B3D"/>
    <w:rsid w:val="006A5AA3"/>
    <w:rsid w:val="006A78AF"/>
    <w:rsid w:val="006A7CB0"/>
    <w:rsid w:val="006B5237"/>
    <w:rsid w:val="006B79C9"/>
    <w:rsid w:val="006C2D15"/>
    <w:rsid w:val="006C7F6C"/>
    <w:rsid w:val="006D26DE"/>
    <w:rsid w:val="006D3270"/>
    <w:rsid w:val="006D337D"/>
    <w:rsid w:val="006D514A"/>
    <w:rsid w:val="006D6552"/>
    <w:rsid w:val="006D6694"/>
    <w:rsid w:val="006D6E6A"/>
    <w:rsid w:val="006E4469"/>
    <w:rsid w:val="006E45B4"/>
    <w:rsid w:val="006F2955"/>
    <w:rsid w:val="006F3314"/>
    <w:rsid w:val="006F496E"/>
    <w:rsid w:val="006F69B8"/>
    <w:rsid w:val="0070193A"/>
    <w:rsid w:val="00703941"/>
    <w:rsid w:val="00704244"/>
    <w:rsid w:val="0071005A"/>
    <w:rsid w:val="0071387B"/>
    <w:rsid w:val="00714DA1"/>
    <w:rsid w:val="00714DD8"/>
    <w:rsid w:val="00726682"/>
    <w:rsid w:val="007279CA"/>
    <w:rsid w:val="00733A67"/>
    <w:rsid w:val="00735662"/>
    <w:rsid w:val="0073571A"/>
    <w:rsid w:val="007403D6"/>
    <w:rsid w:val="007419DE"/>
    <w:rsid w:val="0074347D"/>
    <w:rsid w:val="00743752"/>
    <w:rsid w:val="007469A4"/>
    <w:rsid w:val="007502DD"/>
    <w:rsid w:val="007503D5"/>
    <w:rsid w:val="007510BE"/>
    <w:rsid w:val="00751AA9"/>
    <w:rsid w:val="00751D8B"/>
    <w:rsid w:val="00751DEB"/>
    <w:rsid w:val="00752CFE"/>
    <w:rsid w:val="0075512E"/>
    <w:rsid w:val="00755146"/>
    <w:rsid w:val="00756778"/>
    <w:rsid w:val="007608A5"/>
    <w:rsid w:val="00774DE7"/>
    <w:rsid w:val="0078047C"/>
    <w:rsid w:val="00782140"/>
    <w:rsid w:val="00785A48"/>
    <w:rsid w:val="00787222"/>
    <w:rsid w:val="00793670"/>
    <w:rsid w:val="00793F08"/>
    <w:rsid w:val="00795A98"/>
    <w:rsid w:val="00796E36"/>
    <w:rsid w:val="00796FD8"/>
    <w:rsid w:val="007A0000"/>
    <w:rsid w:val="007A0D37"/>
    <w:rsid w:val="007A1458"/>
    <w:rsid w:val="007A3C16"/>
    <w:rsid w:val="007A4407"/>
    <w:rsid w:val="007B06F8"/>
    <w:rsid w:val="007B144E"/>
    <w:rsid w:val="007B16AB"/>
    <w:rsid w:val="007B2ADE"/>
    <w:rsid w:val="007C064A"/>
    <w:rsid w:val="007C1230"/>
    <w:rsid w:val="007C1C9E"/>
    <w:rsid w:val="007D2BCE"/>
    <w:rsid w:val="007D4FA7"/>
    <w:rsid w:val="007D7890"/>
    <w:rsid w:val="007E3C03"/>
    <w:rsid w:val="007F15FA"/>
    <w:rsid w:val="007F2BB2"/>
    <w:rsid w:val="007F4642"/>
    <w:rsid w:val="00804C21"/>
    <w:rsid w:val="00804D7B"/>
    <w:rsid w:val="00806E7B"/>
    <w:rsid w:val="0081139A"/>
    <w:rsid w:val="00815166"/>
    <w:rsid w:val="008208A4"/>
    <w:rsid w:val="00820CD8"/>
    <w:rsid w:val="00823D05"/>
    <w:rsid w:val="008319A0"/>
    <w:rsid w:val="008336B4"/>
    <w:rsid w:val="00835367"/>
    <w:rsid w:val="00840CEE"/>
    <w:rsid w:val="0084335A"/>
    <w:rsid w:val="0084787A"/>
    <w:rsid w:val="00852A03"/>
    <w:rsid w:val="00852CDA"/>
    <w:rsid w:val="008552C9"/>
    <w:rsid w:val="00856E22"/>
    <w:rsid w:val="008572D0"/>
    <w:rsid w:val="00860A2C"/>
    <w:rsid w:val="008611FD"/>
    <w:rsid w:val="008658DD"/>
    <w:rsid w:val="00865B3A"/>
    <w:rsid w:val="0086630E"/>
    <w:rsid w:val="008733FF"/>
    <w:rsid w:val="00884846"/>
    <w:rsid w:val="00885094"/>
    <w:rsid w:val="00885D1C"/>
    <w:rsid w:val="008860BE"/>
    <w:rsid w:val="0089667C"/>
    <w:rsid w:val="008974B6"/>
    <w:rsid w:val="0089761D"/>
    <w:rsid w:val="008A4169"/>
    <w:rsid w:val="008A7C34"/>
    <w:rsid w:val="008B294E"/>
    <w:rsid w:val="008B5116"/>
    <w:rsid w:val="008C0E12"/>
    <w:rsid w:val="008C31EA"/>
    <w:rsid w:val="008C4D9A"/>
    <w:rsid w:val="008C544F"/>
    <w:rsid w:val="008C55C9"/>
    <w:rsid w:val="008C612B"/>
    <w:rsid w:val="008D1506"/>
    <w:rsid w:val="008D4D79"/>
    <w:rsid w:val="008E36CC"/>
    <w:rsid w:val="008F3000"/>
    <w:rsid w:val="008F77FA"/>
    <w:rsid w:val="0090491C"/>
    <w:rsid w:val="00905E11"/>
    <w:rsid w:val="00911BAB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EE5"/>
    <w:rsid w:val="009447A4"/>
    <w:rsid w:val="0095249B"/>
    <w:rsid w:val="00953F69"/>
    <w:rsid w:val="00954B14"/>
    <w:rsid w:val="00955DE9"/>
    <w:rsid w:val="00956605"/>
    <w:rsid w:val="009668CD"/>
    <w:rsid w:val="00967117"/>
    <w:rsid w:val="00973B8B"/>
    <w:rsid w:val="00975189"/>
    <w:rsid w:val="0097730D"/>
    <w:rsid w:val="009815F0"/>
    <w:rsid w:val="009835DF"/>
    <w:rsid w:val="0098778D"/>
    <w:rsid w:val="00987941"/>
    <w:rsid w:val="00992298"/>
    <w:rsid w:val="0099375F"/>
    <w:rsid w:val="00995CDF"/>
    <w:rsid w:val="009972CA"/>
    <w:rsid w:val="009A134D"/>
    <w:rsid w:val="009A4743"/>
    <w:rsid w:val="009A6CA9"/>
    <w:rsid w:val="009B1310"/>
    <w:rsid w:val="009B13F2"/>
    <w:rsid w:val="009C08D5"/>
    <w:rsid w:val="009C144E"/>
    <w:rsid w:val="009C19C5"/>
    <w:rsid w:val="009C2D01"/>
    <w:rsid w:val="009D3DA8"/>
    <w:rsid w:val="009D66CC"/>
    <w:rsid w:val="009E0208"/>
    <w:rsid w:val="009E1204"/>
    <w:rsid w:val="009E3529"/>
    <w:rsid w:val="009E674A"/>
    <w:rsid w:val="009F0901"/>
    <w:rsid w:val="009F2251"/>
    <w:rsid w:val="009F5FA6"/>
    <w:rsid w:val="00A012DB"/>
    <w:rsid w:val="00A030B3"/>
    <w:rsid w:val="00A037E3"/>
    <w:rsid w:val="00A03A6E"/>
    <w:rsid w:val="00A0482E"/>
    <w:rsid w:val="00A04831"/>
    <w:rsid w:val="00A24A07"/>
    <w:rsid w:val="00A26B9A"/>
    <w:rsid w:val="00A3526E"/>
    <w:rsid w:val="00A354A3"/>
    <w:rsid w:val="00A42D00"/>
    <w:rsid w:val="00A53F2D"/>
    <w:rsid w:val="00A5713A"/>
    <w:rsid w:val="00A61982"/>
    <w:rsid w:val="00A63389"/>
    <w:rsid w:val="00A63ED3"/>
    <w:rsid w:val="00A67761"/>
    <w:rsid w:val="00A7350D"/>
    <w:rsid w:val="00A75F45"/>
    <w:rsid w:val="00A766B3"/>
    <w:rsid w:val="00A83075"/>
    <w:rsid w:val="00A839F6"/>
    <w:rsid w:val="00A83C21"/>
    <w:rsid w:val="00A84E84"/>
    <w:rsid w:val="00A87758"/>
    <w:rsid w:val="00A95BF5"/>
    <w:rsid w:val="00AA4B4A"/>
    <w:rsid w:val="00AA4C3F"/>
    <w:rsid w:val="00AA66DA"/>
    <w:rsid w:val="00AB1E7F"/>
    <w:rsid w:val="00AB2314"/>
    <w:rsid w:val="00AC127D"/>
    <w:rsid w:val="00AC1ACD"/>
    <w:rsid w:val="00AC28B1"/>
    <w:rsid w:val="00AC3C29"/>
    <w:rsid w:val="00AC6DA4"/>
    <w:rsid w:val="00AC7940"/>
    <w:rsid w:val="00AD1B4A"/>
    <w:rsid w:val="00AD7687"/>
    <w:rsid w:val="00AD787D"/>
    <w:rsid w:val="00AE0076"/>
    <w:rsid w:val="00AE034D"/>
    <w:rsid w:val="00AE49E8"/>
    <w:rsid w:val="00AE4C57"/>
    <w:rsid w:val="00AF594D"/>
    <w:rsid w:val="00AF5C37"/>
    <w:rsid w:val="00B043E1"/>
    <w:rsid w:val="00B06191"/>
    <w:rsid w:val="00B067E4"/>
    <w:rsid w:val="00B101EA"/>
    <w:rsid w:val="00B1168D"/>
    <w:rsid w:val="00B21BA6"/>
    <w:rsid w:val="00B22075"/>
    <w:rsid w:val="00B27865"/>
    <w:rsid w:val="00B309C9"/>
    <w:rsid w:val="00B30E5C"/>
    <w:rsid w:val="00B36BBD"/>
    <w:rsid w:val="00B40978"/>
    <w:rsid w:val="00B4419F"/>
    <w:rsid w:val="00B45054"/>
    <w:rsid w:val="00B50281"/>
    <w:rsid w:val="00B52819"/>
    <w:rsid w:val="00B53A0D"/>
    <w:rsid w:val="00B60A98"/>
    <w:rsid w:val="00B63A17"/>
    <w:rsid w:val="00B6774D"/>
    <w:rsid w:val="00B67E07"/>
    <w:rsid w:val="00B7153A"/>
    <w:rsid w:val="00B7270C"/>
    <w:rsid w:val="00B749BF"/>
    <w:rsid w:val="00B77E25"/>
    <w:rsid w:val="00B806BC"/>
    <w:rsid w:val="00B81F9D"/>
    <w:rsid w:val="00BA162F"/>
    <w:rsid w:val="00BA3367"/>
    <w:rsid w:val="00BA4300"/>
    <w:rsid w:val="00BA4D37"/>
    <w:rsid w:val="00BB01CB"/>
    <w:rsid w:val="00BB0F26"/>
    <w:rsid w:val="00BB48BC"/>
    <w:rsid w:val="00BC638C"/>
    <w:rsid w:val="00BD1FF3"/>
    <w:rsid w:val="00BE36C3"/>
    <w:rsid w:val="00BE3C5F"/>
    <w:rsid w:val="00BF1824"/>
    <w:rsid w:val="00BF21B4"/>
    <w:rsid w:val="00BF2967"/>
    <w:rsid w:val="00BF324E"/>
    <w:rsid w:val="00BF782B"/>
    <w:rsid w:val="00C03E01"/>
    <w:rsid w:val="00C06647"/>
    <w:rsid w:val="00C07EC2"/>
    <w:rsid w:val="00C11236"/>
    <w:rsid w:val="00C1179E"/>
    <w:rsid w:val="00C13EAE"/>
    <w:rsid w:val="00C20AC2"/>
    <w:rsid w:val="00C22887"/>
    <w:rsid w:val="00C31329"/>
    <w:rsid w:val="00C33DA8"/>
    <w:rsid w:val="00C35239"/>
    <w:rsid w:val="00C54893"/>
    <w:rsid w:val="00C62D98"/>
    <w:rsid w:val="00C63B34"/>
    <w:rsid w:val="00C642D2"/>
    <w:rsid w:val="00C7045F"/>
    <w:rsid w:val="00C8154C"/>
    <w:rsid w:val="00C8415B"/>
    <w:rsid w:val="00C8790B"/>
    <w:rsid w:val="00C90CCF"/>
    <w:rsid w:val="00C90E79"/>
    <w:rsid w:val="00C91A52"/>
    <w:rsid w:val="00C93E7C"/>
    <w:rsid w:val="00CA18E7"/>
    <w:rsid w:val="00CA1E15"/>
    <w:rsid w:val="00CA53D7"/>
    <w:rsid w:val="00CA5D4B"/>
    <w:rsid w:val="00CB3AFC"/>
    <w:rsid w:val="00CB448B"/>
    <w:rsid w:val="00CC6B69"/>
    <w:rsid w:val="00CC7030"/>
    <w:rsid w:val="00CD0EA9"/>
    <w:rsid w:val="00CD2C7B"/>
    <w:rsid w:val="00CD5986"/>
    <w:rsid w:val="00CE2F6D"/>
    <w:rsid w:val="00CF251A"/>
    <w:rsid w:val="00CF4C48"/>
    <w:rsid w:val="00CF62C5"/>
    <w:rsid w:val="00D0089E"/>
    <w:rsid w:val="00D01CF8"/>
    <w:rsid w:val="00D06DE1"/>
    <w:rsid w:val="00D07A53"/>
    <w:rsid w:val="00D102D5"/>
    <w:rsid w:val="00D14C31"/>
    <w:rsid w:val="00D14CE5"/>
    <w:rsid w:val="00D150D5"/>
    <w:rsid w:val="00D2210F"/>
    <w:rsid w:val="00D22331"/>
    <w:rsid w:val="00D2398B"/>
    <w:rsid w:val="00D25D0C"/>
    <w:rsid w:val="00D30F35"/>
    <w:rsid w:val="00D327D1"/>
    <w:rsid w:val="00D3405D"/>
    <w:rsid w:val="00D46A79"/>
    <w:rsid w:val="00D53B65"/>
    <w:rsid w:val="00D53D05"/>
    <w:rsid w:val="00D54AF9"/>
    <w:rsid w:val="00D5537E"/>
    <w:rsid w:val="00D61D9A"/>
    <w:rsid w:val="00D67C6A"/>
    <w:rsid w:val="00D72456"/>
    <w:rsid w:val="00D72789"/>
    <w:rsid w:val="00D7496F"/>
    <w:rsid w:val="00D76FF9"/>
    <w:rsid w:val="00D825EB"/>
    <w:rsid w:val="00D8737E"/>
    <w:rsid w:val="00D94168"/>
    <w:rsid w:val="00D96918"/>
    <w:rsid w:val="00DA078E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D5C58"/>
    <w:rsid w:val="00DE23F7"/>
    <w:rsid w:val="00DE323A"/>
    <w:rsid w:val="00DF11BC"/>
    <w:rsid w:val="00DF43D6"/>
    <w:rsid w:val="00DF45B0"/>
    <w:rsid w:val="00DF6A87"/>
    <w:rsid w:val="00DF74D4"/>
    <w:rsid w:val="00E014CA"/>
    <w:rsid w:val="00E06FD5"/>
    <w:rsid w:val="00E11670"/>
    <w:rsid w:val="00E12EC4"/>
    <w:rsid w:val="00E1592D"/>
    <w:rsid w:val="00E161EE"/>
    <w:rsid w:val="00E16D43"/>
    <w:rsid w:val="00E2534B"/>
    <w:rsid w:val="00E2537D"/>
    <w:rsid w:val="00E3408B"/>
    <w:rsid w:val="00E340D7"/>
    <w:rsid w:val="00E42AA7"/>
    <w:rsid w:val="00E4358A"/>
    <w:rsid w:val="00E45802"/>
    <w:rsid w:val="00E45BE6"/>
    <w:rsid w:val="00E51250"/>
    <w:rsid w:val="00E55C4B"/>
    <w:rsid w:val="00E57D46"/>
    <w:rsid w:val="00E62923"/>
    <w:rsid w:val="00E67650"/>
    <w:rsid w:val="00E67D26"/>
    <w:rsid w:val="00E702F7"/>
    <w:rsid w:val="00E73830"/>
    <w:rsid w:val="00E83A5B"/>
    <w:rsid w:val="00E85D2F"/>
    <w:rsid w:val="00E86CEE"/>
    <w:rsid w:val="00E966AC"/>
    <w:rsid w:val="00E96BA1"/>
    <w:rsid w:val="00EA0BA3"/>
    <w:rsid w:val="00EA1221"/>
    <w:rsid w:val="00EA19AB"/>
    <w:rsid w:val="00EA333A"/>
    <w:rsid w:val="00EA3B41"/>
    <w:rsid w:val="00EA660A"/>
    <w:rsid w:val="00EB5629"/>
    <w:rsid w:val="00EB5C4F"/>
    <w:rsid w:val="00EC1990"/>
    <w:rsid w:val="00EC1B63"/>
    <w:rsid w:val="00EC7341"/>
    <w:rsid w:val="00EE12B5"/>
    <w:rsid w:val="00EF03C8"/>
    <w:rsid w:val="00F01CB3"/>
    <w:rsid w:val="00F02618"/>
    <w:rsid w:val="00F11B96"/>
    <w:rsid w:val="00F16E22"/>
    <w:rsid w:val="00F226F8"/>
    <w:rsid w:val="00F24107"/>
    <w:rsid w:val="00F30CF8"/>
    <w:rsid w:val="00F30CFE"/>
    <w:rsid w:val="00F35105"/>
    <w:rsid w:val="00F35ECC"/>
    <w:rsid w:val="00F36996"/>
    <w:rsid w:val="00F53A0D"/>
    <w:rsid w:val="00F563BA"/>
    <w:rsid w:val="00F570CE"/>
    <w:rsid w:val="00F60C80"/>
    <w:rsid w:val="00F61E1F"/>
    <w:rsid w:val="00F674CF"/>
    <w:rsid w:val="00F70B1E"/>
    <w:rsid w:val="00F710AF"/>
    <w:rsid w:val="00F73B64"/>
    <w:rsid w:val="00F73C67"/>
    <w:rsid w:val="00F74862"/>
    <w:rsid w:val="00F7699D"/>
    <w:rsid w:val="00F80F16"/>
    <w:rsid w:val="00F826BA"/>
    <w:rsid w:val="00F85AA1"/>
    <w:rsid w:val="00F921EA"/>
    <w:rsid w:val="00F92E34"/>
    <w:rsid w:val="00FA3AEC"/>
    <w:rsid w:val="00FA4765"/>
    <w:rsid w:val="00FA565D"/>
    <w:rsid w:val="00FB0D04"/>
    <w:rsid w:val="00FB10F7"/>
    <w:rsid w:val="00FB2F9A"/>
    <w:rsid w:val="00FB4258"/>
    <w:rsid w:val="00FB7677"/>
    <w:rsid w:val="00FC5CC8"/>
    <w:rsid w:val="00FD07F5"/>
    <w:rsid w:val="00FD1BF7"/>
    <w:rsid w:val="00FD7ACF"/>
    <w:rsid w:val="00FD7C7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2015-04-24T00:58:00Z</cp:lastPrinted>
  <dcterms:created xsi:type="dcterms:W3CDTF">2015-04-21T00:19:00Z</dcterms:created>
  <dcterms:modified xsi:type="dcterms:W3CDTF">2015-04-24T02:43:00Z</dcterms:modified>
</cp:coreProperties>
</file>