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CC" w:rsidRDefault="006B50CC"/>
    <w:tbl>
      <w:tblPr>
        <w:tblW w:w="10845" w:type="dxa"/>
        <w:tblInd w:w="-252" w:type="dxa"/>
        <w:tblLayout w:type="fixed"/>
        <w:tblLook w:val="00A0" w:firstRow="1" w:lastRow="0" w:firstColumn="1" w:lastColumn="0" w:noHBand="0" w:noVBand="0"/>
      </w:tblPr>
      <w:tblGrid>
        <w:gridCol w:w="10845"/>
      </w:tblGrid>
      <w:tr w:rsidR="00343745" w:rsidTr="006B50CC">
        <w:trPr>
          <w:cantSplit/>
        </w:trPr>
        <w:tc>
          <w:tcPr>
            <w:tcW w:w="10845" w:type="dxa"/>
          </w:tcPr>
          <w:p w:rsidR="00343745" w:rsidRDefault="00343745" w:rsidP="004F5BB3">
            <w:pPr>
              <w:ind w:right="317"/>
              <w:rPr>
                <w:b/>
              </w:rPr>
            </w:pPr>
            <w:r>
              <w:rPr>
                <w:b/>
              </w:rPr>
              <w:t xml:space="preserve">                                                          РОССИЙСКАЯ  ФЕДЕРАЦИЯ</w:t>
            </w:r>
          </w:p>
          <w:p w:rsidR="00343745" w:rsidRDefault="00343745" w:rsidP="004F5BB3">
            <w:pPr>
              <w:ind w:right="317"/>
              <w:jc w:val="center"/>
              <w:rPr>
                <w:b/>
              </w:rPr>
            </w:pPr>
            <w:r>
              <w:rPr>
                <w:b/>
              </w:rPr>
              <w:t>ИРКУТСКАЯ ОБЛАСТЬ</w:t>
            </w:r>
          </w:p>
        </w:tc>
      </w:tr>
      <w:tr w:rsidR="00343745" w:rsidTr="006B50CC">
        <w:trPr>
          <w:cantSplit/>
        </w:trPr>
        <w:tc>
          <w:tcPr>
            <w:tcW w:w="10845" w:type="dxa"/>
          </w:tcPr>
          <w:p w:rsidR="00343745" w:rsidRDefault="00343745" w:rsidP="004F5BB3">
            <w:pPr>
              <w:jc w:val="center"/>
              <w:rPr>
                <w:b/>
              </w:rPr>
            </w:pPr>
          </w:p>
          <w:p w:rsidR="00343745" w:rsidRDefault="00343745" w:rsidP="004F5BB3">
            <w:pPr>
              <w:jc w:val="center"/>
              <w:rPr>
                <w:b/>
              </w:rPr>
            </w:pPr>
            <w:r>
              <w:rPr>
                <w:b/>
              </w:rPr>
              <w:t xml:space="preserve">МУНИЦИПАЛЬНОЕ  УЧРЕЖДЕНИЕ  «КОНТРОЛЬНО-СЧЕТНАЯ  ПАЛАТА  </w:t>
            </w:r>
          </w:p>
          <w:p w:rsidR="00343745" w:rsidRDefault="00343745" w:rsidP="004F5BB3">
            <w:pPr>
              <w:jc w:val="center"/>
              <w:rPr>
                <w:b/>
              </w:rPr>
            </w:pPr>
            <w:r>
              <w:rPr>
                <w:b/>
              </w:rPr>
              <w:t xml:space="preserve">ГОРОДСКОГО  ОКРУГА  МУНИЦИПАЛЬНОГО  ОБРАЗОВАНИЯ – </w:t>
            </w:r>
          </w:p>
          <w:p w:rsidR="00343745" w:rsidRDefault="00343745" w:rsidP="004F5BB3">
            <w:pPr>
              <w:jc w:val="center"/>
              <w:rPr>
                <w:b/>
              </w:rPr>
            </w:pPr>
            <w:r>
              <w:rPr>
                <w:b/>
              </w:rPr>
              <w:t>«ГОРОД ТУЛУН»</w:t>
            </w:r>
          </w:p>
        </w:tc>
      </w:tr>
      <w:tr w:rsidR="00343745" w:rsidTr="006B50CC">
        <w:trPr>
          <w:cantSplit/>
        </w:trPr>
        <w:tc>
          <w:tcPr>
            <w:tcW w:w="10845" w:type="dxa"/>
          </w:tcPr>
          <w:p w:rsidR="00343745" w:rsidRDefault="00743802" w:rsidP="004F5BB3">
            <w:pPr>
              <w:jc w:val="center"/>
              <w:rPr>
                <w:b/>
              </w:rPr>
            </w:pPr>
            <w:r>
              <w:rPr>
                <w:noProof/>
              </w:rPr>
              <w:pict>
                <v:line id="Прямая соединительная линия 1" o:spid="_x0000_s1026" style="position:absolute;left:0;text-align:left;flip:y;z-index:251660288;visibility:visible;mso-wrap-distance-top:-3e-5mm;mso-wrap-distance-bottom:-3e-5mm;mso-position-horizontal-relative:text;mso-position-vertical-relative:text" from="44.4pt,14.4pt" to="485.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" strokeweight="3pt"/>
              </w:pict>
            </w:r>
          </w:p>
        </w:tc>
      </w:tr>
      <w:tr w:rsidR="00343745" w:rsidTr="006B50CC">
        <w:trPr>
          <w:cantSplit/>
        </w:trPr>
        <w:tc>
          <w:tcPr>
            <w:tcW w:w="10845" w:type="dxa"/>
          </w:tcPr>
          <w:p w:rsidR="00343745" w:rsidRDefault="00343745" w:rsidP="004F5BB3">
            <w:pPr>
              <w:ind w:left="-108"/>
            </w:pPr>
          </w:p>
        </w:tc>
      </w:tr>
    </w:tbl>
    <w:p w:rsidR="00343745" w:rsidRDefault="00343745" w:rsidP="00EB6BEF">
      <w:pPr>
        <w:rPr>
          <w:b/>
        </w:rPr>
      </w:pPr>
    </w:p>
    <w:p w:rsidR="00343745" w:rsidRPr="00DD6C87" w:rsidRDefault="0063691D" w:rsidP="00343745">
      <w:pPr>
        <w:jc w:val="center"/>
        <w:rPr>
          <w:b/>
        </w:rPr>
      </w:pPr>
      <w:r>
        <w:rPr>
          <w:b/>
        </w:rPr>
        <w:t xml:space="preserve"> Заключение   №   31</w:t>
      </w:r>
      <w:r w:rsidR="00CD6719" w:rsidRPr="00DD6C87">
        <w:rPr>
          <w:b/>
        </w:rPr>
        <w:t>-э</w:t>
      </w:r>
    </w:p>
    <w:p w:rsidR="00343745" w:rsidRPr="00DD6C87" w:rsidRDefault="00343745" w:rsidP="00343745">
      <w:pPr>
        <w:jc w:val="center"/>
        <w:rPr>
          <w:b/>
        </w:rPr>
      </w:pPr>
      <w:r w:rsidRPr="00DD6C87">
        <w:rPr>
          <w:b/>
        </w:rPr>
        <w:t xml:space="preserve">по  </w:t>
      </w:r>
      <w:r w:rsidR="00CD6719" w:rsidRPr="00DD6C87">
        <w:rPr>
          <w:b/>
        </w:rPr>
        <w:t xml:space="preserve">результатам экспертизы </w:t>
      </w:r>
      <w:r w:rsidRPr="00DD6C87">
        <w:rPr>
          <w:b/>
        </w:rPr>
        <w:t xml:space="preserve">  проекта решения Думы городского округа </w:t>
      </w:r>
      <w:r w:rsidR="00CD6719" w:rsidRPr="00DD6C87">
        <w:rPr>
          <w:b/>
        </w:rPr>
        <w:t xml:space="preserve">                     </w:t>
      </w:r>
      <w:r w:rsidRPr="00DD6C87">
        <w:rPr>
          <w:b/>
        </w:rPr>
        <w:t>«О бюджете муниципального обр</w:t>
      </w:r>
      <w:r w:rsidR="00E33B7C">
        <w:rPr>
          <w:b/>
        </w:rPr>
        <w:t>азования – «город Тулун» на 2020</w:t>
      </w:r>
      <w:r w:rsidRPr="00DD6C87">
        <w:rPr>
          <w:b/>
        </w:rPr>
        <w:t xml:space="preserve"> год</w:t>
      </w:r>
      <w:r w:rsidR="00CD6719" w:rsidRPr="00DD6C87">
        <w:rPr>
          <w:b/>
        </w:rPr>
        <w:t xml:space="preserve"> и </w:t>
      </w:r>
      <w:r w:rsidR="00537D3B">
        <w:rPr>
          <w:b/>
        </w:rPr>
        <w:t xml:space="preserve">на </w:t>
      </w:r>
      <w:r w:rsidR="00E33B7C">
        <w:rPr>
          <w:b/>
        </w:rPr>
        <w:t>плановый период 2021 и 2022</w:t>
      </w:r>
      <w:r w:rsidR="00CD6719" w:rsidRPr="00DD6C87">
        <w:rPr>
          <w:b/>
        </w:rPr>
        <w:t xml:space="preserve"> годов</w:t>
      </w:r>
      <w:r w:rsidRPr="00DD6C87">
        <w:rPr>
          <w:b/>
        </w:rPr>
        <w:t>»</w:t>
      </w:r>
    </w:p>
    <w:p w:rsidR="00343745" w:rsidRDefault="00343745" w:rsidP="00343745">
      <w:pPr>
        <w:rPr>
          <w:b/>
        </w:rPr>
      </w:pPr>
    </w:p>
    <w:p w:rsidR="00343745" w:rsidRDefault="00343745" w:rsidP="00343745">
      <w:pPr>
        <w:rPr>
          <w:b/>
        </w:rPr>
      </w:pPr>
    </w:p>
    <w:p w:rsidR="00343745" w:rsidRDefault="005236B4" w:rsidP="00343745">
      <w:pPr>
        <w:jc w:val="both"/>
      </w:pPr>
      <w:r>
        <w:t>город</w:t>
      </w:r>
      <w:r w:rsidR="00343745">
        <w:t xml:space="preserve"> Тулун                                  </w:t>
      </w:r>
      <w:r>
        <w:t xml:space="preserve">    </w:t>
      </w:r>
      <w:r w:rsidR="00343745">
        <w:t xml:space="preserve">                    </w:t>
      </w:r>
      <w:r w:rsidR="00343745">
        <w:tab/>
        <w:t xml:space="preserve">   </w:t>
      </w:r>
      <w:r>
        <w:t xml:space="preserve">                  </w:t>
      </w:r>
      <w:r w:rsidR="00DD6C87">
        <w:t xml:space="preserve">   </w:t>
      </w:r>
      <w:r>
        <w:t xml:space="preserve">   </w:t>
      </w:r>
      <w:r w:rsidR="00DD6C87">
        <w:t xml:space="preserve">   «</w:t>
      </w:r>
      <w:r w:rsidR="00E33B7C">
        <w:t>02»  декабря  2019</w:t>
      </w:r>
      <w:r w:rsidR="00343745">
        <w:t xml:space="preserve"> года       </w:t>
      </w:r>
    </w:p>
    <w:p w:rsidR="00343745" w:rsidRDefault="00343745" w:rsidP="00343745">
      <w:pPr>
        <w:jc w:val="both"/>
      </w:pPr>
    </w:p>
    <w:p w:rsidR="00DD6C87" w:rsidRDefault="00DD6C87" w:rsidP="00DD6C87">
      <w:pPr>
        <w:jc w:val="both"/>
        <w:rPr>
          <w:rFonts w:eastAsia="Times New Roman"/>
        </w:rPr>
      </w:pPr>
      <w:r w:rsidRPr="00533D9C">
        <w:rPr>
          <w:rFonts w:eastAsia="Times New Roman"/>
        </w:rPr>
        <w:t xml:space="preserve">          </w:t>
      </w:r>
      <w:proofErr w:type="gramStart"/>
      <w:r w:rsidRPr="00533D9C">
        <w:rPr>
          <w:rFonts w:eastAsia="Times New Roman"/>
        </w:rPr>
        <w:t>Настоящее экспертное заключение подготовлено на проект решения Думы городского округа   «О бюджете муниципального образ</w:t>
      </w:r>
      <w:r w:rsidR="00E33B7C">
        <w:rPr>
          <w:rFonts w:eastAsia="Times New Roman"/>
        </w:rPr>
        <w:t>ования – «город Тулун» на 2020</w:t>
      </w:r>
      <w:r w:rsidR="005236B4">
        <w:rPr>
          <w:rFonts w:eastAsia="Times New Roman"/>
        </w:rPr>
        <w:t xml:space="preserve"> год и на плановый пери</w:t>
      </w:r>
      <w:r w:rsidR="00E33B7C">
        <w:rPr>
          <w:rFonts w:eastAsia="Times New Roman"/>
        </w:rPr>
        <w:t>од 2021 и 2022</w:t>
      </w:r>
      <w:r w:rsidRPr="00533D9C">
        <w:rPr>
          <w:rFonts w:eastAsia="Times New Roman"/>
        </w:rPr>
        <w:t xml:space="preserve"> годов»  (далее </w:t>
      </w:r>
      <w:r w:rsidR="00113A90">
        <w:rPr>
          <w:rFonts w:eastAsia="Times New Roman"/>
        </w:rPr>
        <w:t xml:space="preserve">по тексту - </w:t>
      </w:r>
      <w:r w:rsidRPr="00533D9C">
        <w:rPr>
          <w:rFonts w:eastAsia="Times New Roman"/>
        </w:rPr>
        <w:t>Проект</w:t>
      </w:r>
      <w:r w:rsidR="009D3E5F" w:rsidRPr="00533D9C">
        <w:rPr>
          <w:rFonts w:eastAsia="Times New Roman"/>
        </w:rPr>
        <w:t xml:space="preserve"> бюджета)</w:t>
      </w:r>
      <w:r w:rsidRPr="00533D9C">
        <w:rPr>
          <w:rFonts w:eastAsia="Times New Roman"/>
        </w:rPr>
        <w:t xml:space="preserve"> </w:t>
      </w:r>
      <w:r w:rsidR="00663217" w:rsidRPr="00533D9C">
        <w:rPr>
          <w:rFonts w:eastAsia="Times New Roman"/>
          <w:color w:val="000000"/>
        </w:rPr>
        <w:t xml:space="preserve">в соответствии с требованиями статьи 157 Бюджетного кодекса Российской Федерации, </w:t>
      </w:r>
      <w:r w:rsidR="00BF7BAE">
        <w:rPr>
          <w:rFonts w:eastAsia="Times New Roman"/>
          <w:color w:val="000000"/>
        </w:rPr>
        <w:t xml:space="preserve">  </w:t>
      </w:r>
      <w:r w:rsidR="00663217" w:rsidRPr="00533D9C">
        <w:rPr>
          <w:rFonts w:eastAsia="Times New Roman"/>
          <w:color w:val="000000"/>
        </w:rPr>
        <w:t>п.2 статьи 9 Федерального закона</w:t>
      </w:r>
      <w:r w:rsidR="0018766A">
        <w:rPr>
          <w:rFonts w:eastAsia="Times New Roman"/>
          <w:color w:val="000000"/>
        </w:rPr>
        <w:t xml:space="preserve"> от 07.02.2011г. № </w:t>
      </w:r>
      <w:r w:rsidR="00950E74" w:rsidRPr="00533D9C">
        <w:rPr>
          <w:rFonts w:eastAsia="Times New Roman"/>
          <w:color w:val="000000"/>
        </w:rPr>
        <w:t>6-ФЗ «</w:t>
      </w:r>
      <w:r w:rsidR="00663217" w:rsidRPr="00533D9C">
        <w:rPr>
          <w:rFonts w:eastAsia="Times New Roman"/>
          <w:color w:val="000000"/>
        </w:rPr>
        <w:t>Об общих принципах органи</w:t>
      </w:r>
      <w:r w:rsidR="005236B4">
        <w:rPr>
          <w:rFonts w:eastAsia="Times New Roman"/>
          <w:color w:val="000000"/>
        </w:rPr>
        <w:t>зации и деятельности контрольно-</w:t>
      </w:r>
      <w:r w:rsidR="00663217" w:rsidRPr="00533D9C">
        <w:rPr>
          <w:rFonts w:eastAsia="Times New Roman"/>
          <w:color w:val="000000"/>
        </w:rPr>
        <w:t>счетных органов</w:t>
      </w:r>
      <w:proofErr w:type="gramEnd"/>
      <w:r w:rsidR="00663217" w:rsidRPr="00533D9C">
        <w:rPr>
          <w:rFonts w:eastAsia="Times New Roman"/>
          <w:color w:val="000000"/>
        </w:rPr>
        <w:t xml:space="preserve"> </w:t>
      </w:r>
      <w:proofErr w:type="gramStart"/>
      <w:r w:rsidR="00663217" w:rsidRPr="00533D9C">
        <w:rPr>
          <w:rFonts w:eastAsia="Times New Roman"/>
          <w:color w:val="000000"/>
        </w:rPr>
        <w:t>субъектов РФ и муниципальных обра</w:t>
      </w:r>
      <w:r w:rsidR="005236B4">
        <w:rPr>
          <w:rFonts w:eastAsia="Times New Roman"/>
          <w:color w:val="000000"/>
        </w:rPr>
        <w:t>зований»,</w:t>
      </w:r>
      <w:r w:rsidR="00BF7BAE">
        <w:rPr>
          <w:rFonts w:eastAsia="Times New Roman"/>
          <w:color w:val="000000"/>
        </w:rPr>
        <w:t xml:space="preserve"> </w:t>
      </w:r>
      <w:r w:rsidR="00846C29" w:rsidRPr="00533D9C">
        <w:rPr>
          <w:rFonts w:eastAsia="Times New Roman"/>
          <w:color w:val="000000"/>
        </w:rPr>
        <w:t xml:space="preserve"> статьи 6</w:t>
      </w:r>
      <w:r w:rsidR="005950A8" w:rsidRPr="00533D9C">
        <w:rPr>
          <w:rFonts w:eastAsia="Times New Roman"/>
          <w:color w:val="000000"/>
        </w:rPr>
        <w:t xml:space="preserve"> раздела 1</w:t>
      </w:r>
      <w:r w:rsidR="00BF3CB8">
        <w:rPr>
          <w:rFonts w:eastAsia="Times New Roman"/>
          <w:color w:val="000000"/>
        </w:rPr>
        <w:t xml:space="preserve"> и статьи 2 раздела 4</w:t>
      </w:r>
      <w:r w:rsidR="00663217" w:rsidRPr="00533D9C">
        <w:rPr>
          <w:rFonts w:eastAsia="Times New Roman"/>
          <w:color w:val="000000"/>
        </w:rPr>
        <w:t xml:space="preserve"> Положения о бюджетном процессе </w:t>
      </w:r>
      <w:r w:rsidR="00F76403" w:rsidRPr="00533D9C">
        <w:rPr>
          <w:rFonts w:eastAsia="Times New Roman"/>
          <w:color w:val="000000"/>
        </w:rPr>
        <w:t xml:space="preserve">в </w:t>
      </w:r>
      <w:r w:rsidR="007D4922">
        <w:rPr>
          <w:rFonts w:eastAsia="Times New Roman"/>
          <w:color w:val="000000"/>
        </w:rPr>
        <w:t>муниципальном</w:t>
      </w:r>
      <w:r w:rsidR="00F76403" w:rsidRPr="00533D9C">
        <w:rPr>
          <w:rFonts w:eastAsia="Times New Roman"/>
          <w:color w:val="000000"/>
        </w:rPr>
        <w:t xml:space="preserve"> образовани</w:t>
      </w:r>
      <w:r w:rsidR="007D4922">
        <w:rPr>
          <w:rFonts w:eastAsia="Times New Roman"/>
          <w:color w:val="000000"/>
        </w:rPr>
        <w:t>и</w:t>
      </w:r>
      <w:r w:rsidR="00663217" w:rsidRPr="00533D9C">
        <w:rPr>
          <w:rFonts w:eastAsia="Times New Roman"/>
          <w:color w:val="000000"/>
        </w:rPr>
        <w:t xml:space="preserve"> </w:t>
      </w:r>
      <w:r w:rsidR="007D4922">
        <w:rPr>
          <w:rFonts w:eastAsia="Times New Roman"/>
          <w:color w:val="000000"/>
        </w:rPr>
        <w:t xml:space="preserve">- </w:t>
      </w:r>
      <w:r w:rsidR="00663217" w:rsidRPr="00533D9C">
        <w:rPr>
          <w:rFonts w:eastAsia="Times New Roman"/>
          <w:color w:val="000000"/>
        </w:rPr>
        <w:t xml:space="preserve">«город Тулун», утвержденного решением Думы городского округа от 13.05.2013г. № 06-ДГО (далее - Положение о бюджетном процессе), </w:t>
      </w:r>
      <w:r w:rsidRPr="00533D9C">
        <w:rPr>
          <w:rFonts w:eastAsia="Times New Roman"/>
        </w:rPr>
        <w:t xml:space="preserve"> Положения о Контрольно-счетной палате городского округа муниципального образования – «город Тулун», утвержденного решением Думы города Тулуна от 18.12.2013г. № 34-ДГО, в соответствии с обращением</w:t>
      </w:r>
      <w:proofErr w:type="gramEnd"/>
      <w:r w:rsidRPr="00533D9C">
        <w:rPr>
          <w:rFonts w:eastAsia="Times New Roman"/>
        </w:rPr>
        <w:t xml:space="preserve"> </w:t>
      </w:r>
      <w:r w:rsidR="002C3459" w:rsidRPr="00533D9C">
        <w:rPr>
          <w:rFonts w:eastAsia="Times New Roman"/>
        </w:rPr>
        <w:t>председателя</w:t>
      </w:r>
      <w:r w:rsidR="005236B4">
        <w:rPr>
          <w:rFonts w:eastAsia="Times New Roman"/>
        </w:rPr>
        <w:t xml:space="preserve"> Думы городского ок</w:t>
      </w:r>
      <w:r w:rsidR="00311664">
        <w:rPr>
          <w:rFonts w:eastAsia="Times New Roman"/>
        </w:rPr>
        <w:t>руга от 18</w:t>
      </w:r>
      <w:r w:rsidR="00E33B7C">
        <w:rPr>
          <w:rFonts w:eastAsia="Times New Roman"/>
        </w:rPr>
        <w:t>.11.2019</w:t>
      </w:r>
      <w:r w:rsidR="00311664">
        <w:rPr>
          <w:rFonts w:eastAsia="Times New Roman"/>
        </w:rPr>
        <w:t>г.</w:t>
      </w:r>
      <w:r w:rsidR="0014006A" w:rsidRPr="00533D9C">
        <w:rPr>
          <w:rFonts w:eastAsia="Times New Roman"/>
        </w:rPr>
        <w:t xml:space="preserve"> </w:t>
      </w:r>
      <w:r w:rsidR="00E33B7C">
        <w:rPr>
          <w:rFonts w:eastAsia="Times New Roman"/>
        </w:rPr>
        <w:t>№</w:t>
      </w:r>
      <w:r w:rsidR="00311664">
        <w:rPr>
          <w:rFonts w:eastAsia="Times New Roman"/>
        </w:rPr>
        <w:t xml:space="preserve"> 291</w:t>
      </w:r>
      <w:r w:rsidRPr="00533D9C">
        <w:rPr>
          <w:rFonts w:eastAsia="Times New Roman"/>
        </w:rPr>
        <w:t>, распоряжения</w:t>
      </w:r>
      <w:r w:rsidR="00E33B7C">
        <w:rPr>
          <w:rFonts w:eastAsia="Times New Roman"/>
        </w:rPr>
        <w:t xml:space="preserve"> председателя КСП </w:t>
      </w:r>
      <w:proofErr w:type="spellStart"/>
      <w:r w:rsidR="00E33B7C">
        <w:rPr>
          <w:rFonts w:eastAsia="Times New Roman"/>
        </w:rPr>
        <w:t>г</w:t>
      </w:r>
      <w:proofErr w:type="gramStart"/>
      <w:r w:rsidR="00E33B7C">
        <w:rPr>
          <w:rFonts w:eastAsia="Times New Roman"/>
        </w:rPr>
        <w:t>.Т</w:t>
      </w:r>
      <w:proofErr w:type="gramEnd"/>
      <w:r w:rsidR="00E33B7C">
        <w:rPr>
          <w:rFonts w:eastAsia="Times New Roman"/>
        </w:rPr>
        <w:t>улуна</w:t>
      </w:r>
      <w:proofErr w:type="spellEnd"/>
      <w:r w:rsidR="00E33B7C">
        <w:rPr>
          <w:rFonts w:eastAsia="Times New Roman"/>
        </w:rPr>
        <w:t xml:space="preserve"> от 18.11.2019г. № 32</w:t>
      </w:r>
      <w:r w:rsidRPr="00533D9C">
        <w:rPr>
          <w:rFonts w:eastAsia="Times New Roman"/>
        </w:rPr>
        <w:t>-р.</w:t>
      </w:r>
    </w:p>
    <w:p w:rsidR="007D4922" w:rsidRDefault="007D4922" w:rsidP="007D4922">
      <w:pPr>
        <w:shd w:val="clear" w:color="auto" w:fill="FFFFFF"/>
        <w:spacing w:line="290" w:lineRule="atLeast"/>
        <w:jc w:val="both"/>
        <w:rPr>
          <w:rFonts w:eastAsia="Times New Roman"/>
        </w:rPr>
      </w:pPr>
    </w:p>
    <w:p w:rsidR="00E33B7C" w:rsidRPr="00E33B7C" w:rsidRDefault="00E33B7C" w:rsidP="007D4922">
      <w:pPr>
        <w:shd w:val="clear" w:color="auto" w:fill="FFFFFF"/>
        <w:ind w:firstLine="709"/>
        <w:jc w:val="both"/>
        <w:rPr>
          <w:rFonts w:eastAsia="Times New Roman"/>
          <w:color w:val="000000" w:themeColor="text1"/>
        </w:rPr>
      </w:pPr>
      <w:r>
        <w:rPr>
          <w:color w:val="000000"/>
          <w:shd w:val="clear" w:color="auto" w:fill="FFFFFF"/>
        </w:rPr>
        <w:t xml:space="preserve"> </w:t>
      </w:r>
      <w:r w:rsidR="008C1779">
        <w:rPr>
          <w:color w:val="000000" w:themeColor="text1"/>
          <w:shd w:val="clear" w:color="auto" w:fill="FFFFFF"/>
        </w:rPr>
        <w:t>В соответствии с требованиями статьи</w:t>
      </w:r>
      <w:r w:rsidRPr="00E33B7C">
        <w:rPr>
          <w:color w:val="000000" w:themeColor="text1"/>
          <w:shd w:val="clear" w:color="auto" w:fill="FFFFFF"/>
        </w:rPr>
        <w:t xml:space="preserve"> 157 Бюджетного кодекса  Российской Федерации </w:t>
      </w:r>
      <w:r w:rsidRPr="00E33B7C">
        <w:rPr>
          <w:rFonts w:eastAsia="Times New Roman"/>
          <w:color w:val="000000" w:themeColor="text1"/>
        </w:rPr>
        <w:t>контрольно-счетные органы муниципальных образований осуществляют бюджетные полномочия по</w:t>
      </w:r>
      <w:bookmarkStart w:id="0" w:name="dst3624"/>
      <w:bookmarkStart w:id="1" w:name="dst3625"/>
      <w:bookmarkEnd w:id="0"/>
      <w:bookmarkEnd w:id="1"/>
      <w:r w:rsidRPr="00E33B7C">
        <w:rPr>
          <w:rFonts w:eastAsia="Times New Roman"/>
          <w:color w:val="000000" w:themeColor="text1"/>
        </w:rPr>
        <w:t xml:space="preserve"> 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r>
        <w:rPr>
          <w:rFonts w:eastAsia="Times New Roman"/>
          <w:color w:val="000000" w:themeColor="text1"/>
        </w:rPr>
        <w:t>.</w:t>
      </w:r>
    </w:p>
    <w:p w:rsidR="00DD6C87" w:rsidRDefault="00DD6C87" w:rsidP="00343745">
      <w:pPr>
        <w:jc w:val="both"/>
      </w:pPr>
    </w:p>
    <w:p w:rsidR="00343745" w:rsidRDefault="00A455FB" w:rsidP="00A455FB">
      <w:pPr>
        <w:jc w:val="both"/>
      </w:pPr>
      <w:r>
        <w:t xml:space="preserve">     </w:t>
      </w:r>
      <w:r w:rsidR="00343745">
        <w:t>Задачами предварительного контроля формирования Проекта бюджета являются:</w:t>
      </w:r>
    </w:p>
    <w:p w:rsidR="00343745" w:rsidRDefault="00343745" w:rsidP="00911EF5">
      <w:pPr>
        <w:ind w:firstLine="709"/>
        <w:jc w:val="both"/>
      </w:pPr>
      <w:r>
        <w:t>- определение соответствия</w:t>
      </w:r>
      <w:r w:rsidR="00790322" w:rsidRPr="00790322">
        <w:t xml:space="preserve"> </w:t>
      </w:r>
      <w:r w:rsidR="00790322">
        <w:t>Проекта бюджета</w:t>
      </w:r>
      <w:r>
        <w:t xml:space="preserve"> действующему федеральному, региональному законодательству и нормативно – правовым актам муниципального образования – </w:t>
      </w:r>
      <w:r w:rsidR="00790322">
        <w:t>«город Тулун»</w:t>
      </w:r>
      <w:r>
        <w:t>, а также документов и материалов, представляемых одновременно с ним;</w:t>
      </w:r>
    </w:p>
    <w:p w:rsidR="00343745" w:rsidRDefault="00343745" w:rsidP="00911EF5">
      <w:pPr>
        <w:ind w:firstLine="709"/>
        <w:jc w:val="both"/>
      </w:pPr>
      <w:r>
        <w:t>- определение обоснованности, целесообразности и достоверности показателей, содержащихся в Проекте бюджета;</w:t>
      </w:r>
    </w:p>
    <w:p w:rsidR="00343745" w:rsidRDefault="00343745" w:rsidP="00E97CE1">
      <w:pPr>
        <w:ind w:firstLine="709"/>
        <w:jc w:val="both"/>
      </w:pPr>
      <w:r>
        <w:t>- оценка качества прогнозирования доходов местного бюджета, расходова</w:t>
      </w:r>
      <w:r w:rsidR="00790322">
        <w:t>ния бюджетных средств,</w:t>
      </w:r>
      <w:r>
        <w:t xml:space="preserve"> долговой политики городского округа муниципального образования – «город Тулун»</w:t>
      </w:r>
      <w:r w:rsidR="002C52AF">
        <w:t>.</w:t>
      </w:r>
    </w:p>
    <w:p w:rsidR="00E97CE1" w:rsidRDefault="00E97CE1" w:rsidP="00E97CE1">
      <w:pPr>
        <w:ind w:firstLine="709"/>
        <w:jc w:val="both"/>
      </w:pPr>
    </w:p>
    <w:p w:rsidR="007D4922" w:rsidRDefault="007D4922" w:rsidP="00343745">
      <w:pPr>
        <w:jc w:val="center"/>
        <w:rPr>
          <w:b/>
        </w:rPr>
      </w:pPr>
    </w:p>
    <w:p w:rsidR="007D4922" w:rsidRDefault="007D4922" w:rsidP="00343745">
      <w:pPr>
        <w:jc w:val="center"/>
        <w:rPr>
          <w:b/>
        </w:rPr>
      </w:pPr>
    </w:p>
    <w:p w:rsidR="00343745" w:rsidRDefault="00343745" w:rsidP="00343745">
      <w:pPr>
        <w:jc w:val="center"/>
        <w:rPr>
          <w:b/>
        </w:rPr>
      </w:pPr>
      <w:r>
        <w:rPr>
          <w:b/>
        </w:rPr>
        <w:lastRenderedPageBreak/>
        <w:t>1.</w:t>
      </w:r>
      <w:r w:rsidRPr="00B0722F">
        <w:rPr>
          <w:b/>
        </w:rPr>
        <w:t xml:space="preserve">Анализ соответствия  проекта местного бюджета </w:t>
      </w:r>
      <w:r w:rsidR="00E33B7C">
        <w:rPr>
          <w:b/>
        </w:rPr>
        <w:t>на 2020</w:t>
      </w:r>
      <w:r>
        <w:rPr>
          <w:b/>
        </w:rPr>
        <w:t xml:space="preserve"> год</w:t>
      </w:r>
      <w:r w:rsidRPr="00B0722F">
        <w:rPr>
          <w:b/>
        </w:rPr>
        <w:t xml:space="preserve"> </w:t>
      </w:r>
      <w:r w:rsidR="008D667D">
        <w:rPr>
          <w:b/>
        </w:rPr>
        <w:t xml:space="preserve">                                         </w:t>
      </w:r>
      <w:r w:rsidR="000F2B17">
        <w:rPr>
          <w:b/>
        </w:rPr>
        <w:t xml:space="preserve">и </w:t>
      </w:r>
      <w:r w:rsidR="00E33B7C">
        <w:rPr>
          <w:b/>
        </w:rPr>
        <w:t>на плановый период 2021 и 2022</w:t>
      </w:r>
      <w:r w:rsidR="000F2B17">
        <w:rPr>
          <w:b/>
        </w:rPr>
        <w:t xml:space="preserve"> годов</w:t>
      </w:r>
      <w:r w:rsidRPr="00B0722F">
        <w:rPr>
          <w:b/>
        </w:rPr>
        <w:t xml:space="preserve">  требованиям </w:t>
      </w:r>
      <w:r w:rsidR="008D667D">
        <w:rPr>
          <w:b/>
        </w:rPr>
        <w:t xml:space="preserve">                                                        </w:t>
      </w:r>
      <w:r w:rsidRPr="00B0722F">
        <w:rPr>
          <w:b/>
        </w:rPr>
        <w:t>бюджетного законодательства</w:t>
      </w:r>
      <w:r w:rsidR="000F2B17">
        <w:rPr>
          <w:b/>
        </w:rPr>
        <w:t xml:space="preserve"> РФ</w:t>
      </w:r>
    </w:p>
    <w:p w:rsidR="007D5198" w:rsidRPr="00B0722F" w:rsidRDefault="007D5198" w:rsidP="00343745">
      <w:pPr>
        <w:jc w:val="center"/>
        <w:rPr>
          <w:b/>
        </w:rPr>
      </w:pPr>
    </w:p>
    <w:p w:rsidR="00791B63" w:rsidRDefault="008C1779" w:rsidP="006E749D">
      <w:pPr>
        <w:ind w:firstLine="709"/>
        <w:jc w:val="both"/>
        <w:rPr>
          <w:color w:val="000000"/>
          <w:shd w:val="clear" w:color="auto" w:fill="FFFFFF"/>
        </w:rPr>
      </w:pPr>
      <w:r>
        <w:rPr>
          <w:color w:val="000000"/>
          <w:shd w:val="clear" w:color="auto" w:fill="FFFFFF"/>
        </w:rPr>
        <w:t>В соответствии с требованиями статьи</w:t>
      </w:r>
      <w:r w:rsidR="00791B63">
        <w:rPr>
          <w:color w:val="000000"/>
          <w:shd w:val="clear" w:color="auto" w:fill="FFFFFF"/>
        </w:rPr>
        <w:t xml:space="preserve"> 169 Б</w:t>
      </w:r>
      <w:r w:rsidR="002D2D16">
        <w:rPr>
          <w:color w:val="000000"/>
          <w:shd w:val="clear" w:color="auto" w:fill="FFFFFF"/>
        </w:rPr>
        <w:t xml:space="preserve">юджетного кодекса </w:t>
      </w:r>
      <w:r w:rsidR="00791B63">
        <w:rPr>
          <w:color w:val="000000"/>
          <w:shd w:val="clear" w:color="auto" w:fill="FFFFFF"/>
        </w:rPr>
        <w:t xml:space="preserve"> Р</w:t>
      </w:r>
      <w:r w:rsidR="002D2D16">
        <w:rPr>
          <w:color w:val="000000"/>
          <w:shd w:val="clear" w:color="auto" w:fill="FFFFFF"/>
        </w:rPr>
        <w:t xml:space="preserve">оссийской </w:t>
      </w:r>
      <w:r w:rsidR="00791B63">
        <w:rPr>
          <w:color w:val="000000"/>
          <w:shd w:val="clear" w:color="auto" w:fill="FFFFFF"/>
        </w:rPr>
        <w:t>Ф</w:t>
      </w:r>
      <w:r w:rsidR="002D2D16">
        <w:rPr>
          <w:color w:val="000000"/>
          <w:shd w:val="clear" w:color="auto" w:fill="FFFFFF"/>
        </w:rPr>
        <w:t>едерации</w:t>
      </w:r>
      <w:r w:rsidR="00AD39FF">
        <w:rPr>
          <w:color w:val="000000"/>
          <w:shd w:val="clear" w:color="auto" w:fill="FFFFFF"/>
        </w:rPr>
        <w:t xml:space="preserve"> п</w:t>
      </w:r>
      <w:r w:rsidR="00791B63" w:rsidRPr="00791B63">
        <w:rPr>
          <w:color w:val="000000"/>
          <w:shd w:val="clear" w:color="auto" w:fill="FFFFFF"/>
        </w:rPr>
        <w:t>роект местного бюджета составляется в порядке, установленном местной администрацией муниципального образов</w:t>
      </w:r>
      <w:r w:rsidR="00C51D70">
        <w:rPr>
          <w:color w:val="000000"/>
          <w:shd w:val="clear" w:color="auto" w:fill="FFFFFF"/>
        </w:rPr>
        <w:t xml:space="preserve">ания, в соответствии с Бюджетным </w:t>
      </w:r>
      <w:r w:rsidR="00791B63" w:rsidRPr="00791B63">
        <w:rPr>
          <w:color w:val="000000"/>
          <w:shd w:val="clear" w:color="auto" w:fill="FFFFFF"/>
        </w:rPr>
        <w:t xml:space="preserve"> Кодексом</w:t>
      </w:r>
      <w:r w:rsidR="00C51D70">
        <w:rPr>
          <w:color w:val="000000"/>
          <w:shd w:val="clear" w:color="auto" w:fill="FFFFFF"/>
        </w:rPr>
        <w:t xml:space="preserve"> РФ</w:t>
      </w:r>
      <w:r w:rsidR="00791B63" w:rsidRPr="00791B63">
        <w:rPr>
          <w:color w:val="000000"/>
          <w:shd w:val="clear" w:color="auto" w:fill="FFFFFF"/>
        </w:rPr>
        <w:t xml:space="preserve"> и принимаемыми с соблюдением его требований муниципальными правовыми актами представительного органа муниципального образования.</w:t>
      </w:r>
    </w:p>
    <w:p w:rsidR="00CF671F" w:rsidRPr="00486EAD" w:rsidRDefault="008C1779" w:rsidP="006E749D">
      <w:pPr>
        <w:ind w:firstLine="709"/>
        <w:jc w:val="both"/>
        <w:rPr>
          <w:shd w:val="clear" w:color="auto" w:fill="FFFFFF"/>
        </w:rPr>
      </w:pPr>
      <w:r>
        <w:rPr>
          <w:color w:val="000000"/>
          <w:shd w:val="clear" w:color="auto" w:fill="FFFFFF"/>
        </w:rPr>
        <w:t>В соответствии с требованиями статьи</w:t>
      </w:r>
      <w:r w:rsidR="00CF671F">
        <w:rPr>
          <w:color w:val="000000"/>
          <w:shd w:val="clear" w:color="auto" w:fill="FFFFFF"/>
        </w:rPr>
        <w:t xml:space="preserve"> 184 Бюджетного кодекса  Российской Федерации </w:t>
      </w:r>
      <w:r w:rsidR="00CF671F" w:rsidRPr="00486EAD">
        <w:rPr>
          <w:shd w:val="clear" w:color="auto" w:fill="FFFFFF"/>
        </w:rPr>
        <w:t>Порядок и сроки составления проектов местных бюджетов устанавливаются местными администрациями с соблюдением требований, устанавливаемых Бюджетным  Кодексом РФ и муниципальными правовыми актами представительных органов муниципальных образований.</w:t>
      </w:r>
    </w:p>
    <w:p w:rsidR="00343745" w:rsidRDefault="00791B63" w:rsidP="006E749D">
      <w:pPr>
        <w:jc w:val="both"/>
        <w:rPr>
          <w:rFonts w:eastAsia="Times New Roman"/>
          <w:color w:val="000000"/>
        </w:rPr>
      </w:pPr>
      <w:r w:rsidRPr="00791B63">
        <w:t xml:space="preserve">  </w:t>
      </w:r>
      <w:r>
        <w:t xml:space="preserve">      </w:t>
      </w:r>
      <w:r w:rsidRPr="00791B63">
        <w:t xml:space="preserve"> Порядок составления проек</w:t>
      </w:r>
      <w:r>
        <w:t xml:space="preserve">та местного бюджета установлен </w:t>
      </w:r>
      <w:r w:rsidR="00EA59FD">
        <w:t>Положение</w:t>
      </w:r>
      <w:r w:rsidR="007D4922">
        <w:t>м</w:t>
      </w:r>
      <w:r w:rsidR="00EA59FD">
        <w:t xml:space="preserve"> </w:t>
      </w:r>
      <w:r w:rsidR="00EA59FD" w:rsidRPr="00663217">
        <w:rPr>
          <w:rFonts w:eastAsia="Times New Roman"/>
          <w:color w:val="000000"/>
        </w:rPr>
        <w:t>о бюджетном процессе</w:t>
      </w:r>
      <w:r>
        <w:rPr>
          <w:rFonts w:eastAsia="Times New Roman"/>
          <w:color w:val="000000"/>
        </w:rPr>
        <w:t>.</w:t>
      </w:r>
    </w:p>
    <w:p w:rsidR="00E33B7C" w:rsidRDefault="00EA59FD" w:rsidP="006E749D">
      <w:pPr>
        <w:ind w:firstLine="708"/>
        <w:jc w:val="both"/>
        <w:rPr>
          <w:rFonts w:eastAsia="Times New Roman"/>
          <w:sz w:val="28"/>
          <w:szCs w:val="28"/>
        </w:rPr>
      </w:pPr>
      <w:r>
        <w:rPr>
          <w:lang w:eastAsia="en-US"/>
        </w:rPr>
        <w:t xml:space="preserve">В соответствии </w:t>
      </w:r>
      <w:r w:rsidR="00990713">
        <w:rPr>
          <w:lang w:eastAsia="en-US"/>
        </w:rPr>
        <w:t xml:space="preserve">с требованиями </w:t>
      </w:r>
      <w:r w:rsidRPr="0002571C">
        <w:t xml:space="preserve">статьи 1.1 раздела 3 Положения о бюджетном процессе </w:t>
      </w:r>
      <w:r>
        <w:rPr>
          <w:lang w:eastAsia="en-US"/>
        </w:rPr>
        <w:t>п</w:t>
      </w:r>
      <w:r w:rsidRPr="00EA59FD">
        <w:rPr>
          <w:lang w:eastAsia="en-US"/>
        </w:rPr>
        <w:t>роект местного бюджета составляется в порядке, установленном администрацией городского ок</w:t>
      </w:r>
      <w:r w:rsidR="00CF0557">
        <w:rPr>
          <w:lang w:eastAsia="en-US"/>
        </w:rPr>
        <w:t>руга, в соответствии с</w:t>
      </w:r>
      <w:r w:rsidRPr="00EA59FD">
        <w:rPr>
          <w:lang w:eastAsia="en-US"/>
        </w:rPr>
        <w:t xml:space="preserve"> Положением</w:t>
      </w:r>
      <w:r w:rsidR="00CF0557" w:rsidRPr="00CF0557">
        <w:t xml:space="preserve"> </w:t>
      </w:r>
      <w:r w:rsidR="00CF0557" w:rsidRPr="0002571C">
        <w:t>о бюджетном процессе</w:t>
      </w:r>
      <w:r w:rsidRPr="00EA59FD">
        <w:rPr>
          <w:lang w:eastAsia="en-US"/>
        </w:rPr>
        <w:t>.</w:t>
      </w:r>
      <w:r w:rsidRPr="00EA59FD">
        <w:rPr>
          <w:rFonts w:eastAsia="Times New Roman"/>
          <w:sz w:val="28"/>
          <w:szCs w:val="28"/>
        </w:rPr>
        <w:t xml:space="preserve"> </w:t>
      </w:r>
    </w:p>
    <w:p w:rsidR="00EA59FD" w:rsidRPr="00EA59FD" w:rsidRDefault="00990713" w:rsidP="006E749D">
      <w:pPr>
        <w:ind w:firstLine="708"/>
        <w:jc w:val="both"/>
        <w:rPr>
          <w:rFonts w:eastAsia="Times New Roman"/>
        </w:rPr>
      </w:pPr>
      <w:r>
        <w:rPr>
          <w:lang w:eastAsia="en-US"/>
        </w:rPr>
        <w:t xml:space="preserve">В соответствии с требованиями </w:t>
      </w:r>
      <w:r>
        <w:t>статьи 4</w:t>
      </w:r>
      <w:r w:rsidRPr="0002571C">
        <w:t xml:space="preserve">.1 раздела 3 </w:t>
      </w:r>
      <w:r w:rsidRPr="008F6A94">
        <w:t>Положения о бюджетном процессе п</w:t>
      </w:r>
      <w:r w:rsidR="00E33B7C" w:rsidRPr="008F6A94">
        <w:t>ланирование бюджетных ассигнований осуществляется в порядке и в соответствии с методикой, устанавливаемой финансовым органом муниципального образования</w:t>
      </w:r>
      <w:r w:rsidRPr="008F6A94">
        <w:rPr>
          <w:rFonts w:eastAsia="Times New Roman"/>
        </w:rPr>
        <w:t xml:space="preserve">. </w:t>
      </w:r>
      <w:r w:rsidR="00EA59FD" w:rsidRPr="008F6A94">
        <w:rPr>
          <w:rFonts w:eastAsia="Times New Roman"/>
        </w:rPr>
        <w:t>Планирование расходов местного бюджета осуществлялось</w:t>
      </w:r>
      <w:r w:rsidR="00EA59FD" w:rsidRPr="00EA59FD">
        <w:rPr>
          <w:rFonts w:eastAsia="Times New Roman"/>
        </w:rPr>
        <w:t xml:space="preserve"> в соответствии с Методикой планирования бюджетных ассигнований, утвержденной распоряжением председателя Комитета по финансам администрации городского округа от 02.06.2017</w:t>
      </w:r>
      <w:r w:rsidR="00933173">
        <w:rPr>
          <w:rFonts w:eastAsia="Times New Roman"/>
        </w:rPr>
        <w:t xml:space="preserve"> </w:t>
      </w:r>
      <w:r w:rsidR="00EA59FD" w:rsidRPr="00EA59FD">
        <w:rPr>
          <w:rFonts w:eastAsia="Times New Roman"/>
        </w:rPr>
        <w:t>года</w:t>
      </w:r>
      <w:r w:rsidR="00933173">
        <w:rPr>
          <w:rFonts w:eastAsia="Times New Roman"/>
        </w:rPr>
        <w:t xml:space="preserve"> </w:t>
      </w:r>
      <w:r w:rsidR="00EA59FD" w:rsidRPr="00EA59FD">
        <w:rPr>
          <w:rFonts w:eastAsia="Times New Roman"/>
        </w:rPr>
        <w:t xml:space="preserve"> № 78</w:t>
      </w:r>
      <w:r w:rsidR="00EA59FD">
        <w:rPr>
          <w:rFonts w:eastAsia="Times New Roman"/>
        </w:rPr>
        <w:t xml:space="preserve">. </w:t>
      </w:r>
    </w:p>
    <w:p w:rsidR="00911EF5" w:rsidRPr="00E57450" w:rsidRDefault="009D3E5F" w:rsidP="006E749D">
      <w:pPr>
        <w:jc w:val="both"/>
        <w:rPr>
          <w:rFonts w:eastAsia="Times New Roman"/>
          <w:color w:val="000000"/>
        </w:rPr>
      </w:pPr>
      <w:r>
        <w:rPr>
          <w:rFonts w:eastAsia="Times New Roman"/>
          <w:color w:val="000000"/>
        </w:rPr>
        <w:t xml:space="preserve">         </w:t>
      </w:r>
      <w:r w:rsidR="00E57450">
        <w:rPr>
          <w:rFonts w:eastAsia="Times New Roman"/>
          <w:color w:val="000000"/>
        </w:rPr>
        <w:t xml:space="preserve"> </w:t>
      </w:r>
      <w:r>
        <w:rPr>
          <w:rFonts w:eastAsia="Times New Roman"/>
          <w:color w:val="000000"/>
        </w:rPr>
        <w:t xml:space="preserve"> Проект бюджета </w:t>
      </w:r>
      <w:r>
        <w:rPr>
          <w:color w:val="000000"/>
          <w:shd w:val="clear" w:color="auto" w:fill="FFFFFF"/>
        </w:rPr>
        <w:t>составлен</w:t>
      </w:r>
      <w:r w:rsidRPr="009D3E5F">
        <w:rPr>
          <w:color w:val="000000"/>
          <w:shd w:val="clear" w:color="auto" w:fill="FFFFFF"/>
        </w:rPr>
        <w:t xml:space="preserve"> </w:t>
      </w:r>
      <w:r w:rsidRPr="00D703C3">
        <w:rPr>
          <w:b/>
          <w:i/>
          <w:color w:val="000000"/>
          <w:shd w:val="clear" w:color="auto" w:fill="FFFFFF"/>
        </w:rPr>
        <w:t>сроком на три года</w:t>
      </w:r>
      <w:r w:rsidRPr="009D3E5F">
        <w:rPr>
          <w:color w:val="000000"/>
          <w:shd w:val="clear" w:color="auto" w:fill="FFFFFF"/>
        </w:rPr>
        <w:t xml:space="preserve"> (очередной финансовый год и плановый период)</w:t>
      </w:r>
      <w:r>
        <w:rPr>
          <w:color w:val="000000"/>
          <w:shd w:val="clear" w:color="auto" w:fill="FFFFFF"/>
        </w:rPr>
        <w:t xml:space="preserve">, </w:t>
      </w:r>
      <w:r w:rsidR="00CF0557">
        <w:rPr>
          <w:color w:val="000000"/>
          <w:shd w:val="clear" w:color="auto" w:fill="FFFFFF"/>
        </w:rPr>
        <w:t>что соответствует требованиям пункта</w:t>
      </w:r>
      <w:r>
        <w:rPr>
          <w:color w:val="000000"/>
          <w:shd w:val="clear" w:color="auto" w:fill="FFFFFF"/>
        </w:rPr>
        <w:t xml:space="preserve"> 4 статьи</w:t>
      </w:r>
      <w:r w:rsidR="00E57450">
        <w:rPr>
          <w:color w:val="000000"/>
          <w:shd w:val="clear" w:color="auto" w:fill="FFFFFF"/>
        </w:rPr>
        <w:t xml:space="preserve"> 169 </w:t>
      </w:r>
      <w:r w:rsidR="00CF0557">
        <w:t xml:space="preserve">Бюджетного кодекса РФ и  пункта </w:t>
      </w:r>
      <w:r w:rsidR="00E57450">
        <w:t>1.1 раздела 3 Положения о бюджетном процессе.</w:t>
      </w:r>
    </w:p>
    <w:p w:rsidR="00343745" w:rsidRDefault="00343745" w:rsidP="006E749D">
      <w:pPr>
        <w:ind w:firstLine="709"/>
        <w:jc w:val="both"/>
      </w:pPr>
      <w:r>
        <w:t>Проект бюджета внесен на рассмотрение Думы г</w:t>
      </w:r>
      <w:r w:rsidR="004259EC">
        <w:t xml:space="preserve">ородского округа </w:t>
      </w:r>
      <w:r w:rsidR="00AD39FF">
        <w:t xml:space="preserve"> мэром</w:t>
      </w:r>
      <w:r w:rsidR="00EC0854">
        <w:t xml:space="preserve"> городского округа</w:t>
      </w:r>
      <w:r>
        <w:t xml:space="preserve"> </w:t>
      </w:r>
      <w:r w:rsidR="00BF7586">
        <w:t>15 ноября 2019</w:t>
      </w:r>
      <w:r w:rsidR="000F2B17">
        <w:t xml:space="preserve"> года, что </w:t>
      </w:r>
      <w:r w:rsidR="000D49F8">
        <w:t xml:space="preserve"> </w:t>
      </w:r>
      <w:r w:rsidR="000F2B17">
        <w:t xml:space="preserve">соответствует </w:t>
      </w:r>
      <w:r>
        <w:t>срок</w:t>
      </w:r>
      <w:r w:rsidR="000F2B17">
        <w:t>у</w:t>
      </w:r>
      <w:r w:rsidR="00F96C3C">
        <w:t>,</w:t>
      </w:r>
      <w:r w:rsidR="000F2B17">
        <w:t xml:space="preserve"> установленному</w:t>
      </w:r>
      <w:r w:rsidR="005E4B25">
        <w:t xml:space="preserve"> </w:t>
      </w:r>
      <w:r w:rsidR="000D49F8">
        <w:t>пунктом 1 статьи</w:t>
      </w:r>
      <w:r w:rsidR="005E4B25">
        <w:t xml:space="preserve"> 185 Бюджетного кодекса РФ и </w:t>
      </w:r>
      <w:r w:rsidR="000F2B17">
        <w:t xml:space="preserve"> </w:t>
      </w:r>
      <w:r w:rsidR="009D38B7">
        <w:t>п</w:t>
      </w:r>
      <w:r w:rsidR="00C87B2D">
        <w:t>.</w:t>
      </w:r>
      <w:r w:rsidR="009D38B7">
        <w:t xml:space="preserve"> 1.1 раздела 4 </w:t>
      </w:r>
      <w:r w:rsidR="000F2B17">
        <w:t>П</w:t>
      </w:r>
      <w:r w:rsidR="00F96C3C">
        <w:t>оложения</w:t>
      </w:r>
      <w:r w:rsidR="000F2B17">
        <w:t xml:space="preserve"> о бюджетном процессе</w:t>
      </w:r>
      <w:r w:rsidR="00C87B2D">
        <w:t>.</w:t>
      </w:r>
      <w:r w:rsidR="000F2B17">
        <w:t xml:space="preserve"> </w:t>
      </w:r>
    </w:p>
    <w:p w:rsidR="004C21A1" w:rsidRDefault="004C21A1" w:rsidP="006E749D">
      <w:pPr>
        <w:jc w:val="both"/>
      </w:pPr>
      <w:r>
        <w:rPr>
          <w:lang w:eastAsia="en-US"/>
        </w:rPr>
        <w:t xml:space="preserve">           </w:t>
      </w:r>
      <w:r w:rsidRPr="00E16855">
        <w:rPr>
          <w:lang w:eastAsia="en-US"/>
        </w:rPr>
        <w:t xml:space="preserve">Содержание </w:t>
      </w:r>
      <w:r>
        <w:rPr>
          <w:lang w:eastAsia="en-US"/>
        </w:rPr>
        <w:t xml:space="preserve">проекта </w:t>
      </w:r>
      <w:r w:rsidRPr="00E16855">
        <w:rPr>
          <w:lang w:eastAsia="en-US"/>
        </w:rPr>
        <w:t>решения о местном бюджете</w:t>
      </w:r>
      <w:r>
        <w:rPr>
          <w:lang w:eastAsia="en-US"/>
        </w:rPr>
        <w:t xml:space="preserve"> соответствует требованиям</w:t>
      </w:r>
      <w:r w:rsidR="00CA33E2">
        <w:rPr>
          <w:lang w:eastAsia="en-US"/>
        </w:rPr>
        <w:t xml:space="preserve"> статьи 184.1</w:t>
      </w:r>
      <w:r>
        <w:rPr>
          <w:lang w:eastAsia="en-US"/>
        </w:rPr>
        <w:t xml:space="preserve"> Бюджетного кодекса РФ  и  статье  9  </w:t>
      </w:r>
      <w:r>
        <w:t>раздела 3 Положения о бюджетном процессе.</w:t>
      </w:r>
    </w:p>
    <w:p w:rsidR="00343745" w:rsidRPr="00486EAD" w:rsidRDefault="00343745" w:rsidP="006E749D">
      <w:pPr>
        <w:pStyle w:val="ConsPlusNormal"/>
        <w:ind w:firstLine="709"/>
        <w:jc w:val="both"/>
      </w:pPr>
      <w:r w:rsidRPr="00486EAD">
        <w:t>Пер</w:t>
      </w:r>
      <w:r w:rsidR="00A10F60" w:rsidRPr="00486EAD">
        <w:t>ечень</w:t>
      </w:r>
      <w:r w:rsidR="005E4B25" w:rsidRPr="00486EAD">
        <w:t xml:space="preserve"> и содержание документов, </w:t>
      </w:r>
      <w:r w:rsidRPr="00486EAD">
        <w:t xml:space="preserve"> материалов, </w:t>
      </w:r>
      <w:r w:rsidR="00790322" w:rsidRPr="00486EAD">
        <w:t xml:space="preserve"> </w:t>
      </w:r>
      <w:r w:rsidRPr="00486EAD">
        <w:t xml:space="preserve">представленных   </w:t>
      </w:r>
      <w:r w:rsidR="005F0DE4" w:rsidRPr="00486EAD">
        <w:t xml:space="preserve">администрацией городского округа </w:t>
      </w:r>
      <w:r w:rsidRPr="00486EAD">
        <w:t>одновременно с</w:t>
      </w:r>
      <w:r w:rsidR="007D5198" w:rsidRPr="00486EAD">
        <w:t xml:space="preserve"> </w:t>
      </w:r>
      <w:r w:rsidRPr="00486EAD">
        <w:t xml:space="preserve"> Проектом </w:t>
      </w:r>
      <w:r w:rsidR="007D5198" w:rsidRPr="00486EAD">
        <w:t xml:space="preserve"> </w:t>
      </w:r>
      <w:r w:rsidR="00F96C3C" w:rsidRPr="00486EAD">
        <w:t>бюджета в Думу городского округа</w:t>
      </w:r>
      <w:r w:rsidR="00113A90" w:rsidRPr="00486EAD">
        <w:t>,</w:t>
      </w:r>
      <w:r w:rsidRPr="00486EAD">
        <w:t xml:space="preserve"> </w:t>
      </w:r>
      <w:r w:rsidR="005F0DE4" w:rsidRPr="00486EAD">
        <w:t xml:space="preserve"> </w:t>
      </w:r>
      <w:r w:rsidRPr="00486EAD">
        <w:t>соот</w:t>
      </w:r>
      <w:r w:rsidR="005E4B25" w:rsidRPr="00486EAD">
        <w:t>ве</w:t>
      </w:r>
      <w:r w:rsidR="007D5198" w:rsidRPr="00486EAD">
        <w:t xml:space="preserve">тствует </w:t>
      </w:r>
      <w:r w:rsidR="005E4B25" w:rsidRPr="00486EAD">
        <w:t xml:space="preserve"> требованиям </w:t>
      </w:r>
      <w:r w:rsidRPr="00486EAD">
        <w:t xml:space="preserve"> статьи 184</w:t>
      </w:r>
      <w:r w:rsidR="005E4B25" w:rsidRPr="00486EAD">
        <w:t>.2</w:t>
      </w:r>
      <w:r w:rsidRPr="00486EAD">
        <w:t xml:space="preserve"> Бюджетного Кодекса РФ и статьи 10 раздела 3 Положения о бюджетном процессе</w:t>
      </w:r>
      <w:r w:rsidR="005E4B25" w:rsidRPr="00486EAD">
        <w:t>.</w:t>
      </w:r>
      <w:r w:rsidRPr="00486EAD">
        <w:t xml:space="preserve"> </w:t>
      </w:r>
    </w:p>
    <w:p w:rsidR="008D5BBF" w:rsidRPr="008D5BBF" w:rsidRDefault="008D5BBF" w:rsidP="006E749D">
      <w:pPr>
        <w:autoSpaceDE w:val="0"/>
        <w:autoSpaceDN w:val="0"/>
        <w:adjustRightInd w:val="0"/>
        <w:ind w:firstLine="539"/>
        <w:rPr>
          <w:lang w:eastAsia="en-US"/>
        </w:rPr>
      </w:pPr>
      <w:r>
        <w:rPr>
          <w:lang w:eastAsia="en-US"/>
        </w:rPr>
        <w:t xml:space="preserve">  </w:t>
      </w:r>
      <w:r w:rsidR="00A75845">
        <w:rPr>
          <w:lang w:eastAsia="en-US"/>
        </w:rPr>
        <w:t xml:space="preserve">В соответствии </w:t>
      </w:r>
      <w:r w:rsidR="007D4922">
        <w:rPr>
          <w:lang w:eastAsia="en-US"/>
        </w:rPr>
        <w:t xml:space="preserve">со </w:t>
      </w:r>
      <w:r w:rsidR="007D4922">
        <w:t>статьей</w:t>
      </w:r>
      <w:r w:rsidR="00A75845" w:rsidRPr="0002571C">
        <w:t xml:space="preserve"> 1.1 раздела 3 Положения о бюджетном процессе </w:t>
      </w:r>
      <w:r w:rsidR="00A75845">
        <w:rPr>
          <w:lang w:eastAsia="en-US"/>
        </w:rPr>
        <w:t>с</w:t>
      </w:r>
      <w:r w:rsidRPr="008D5BBF">
        <w:rPr>
          <w:lang w:eastAsia="en-US"/>
        </w:rPr>
        <w:t xml:space="preserve">оставление проекта местного бюджета основывается </w:t>
      </w:r>
      <w:proofErr w:type="gramStart"/>
      <w:r w:rsidRPr="008D5BBF">
        <w:rPr>
          <w:lang w:eastAsia="en-US"/>
        </w:rPr>
        <w:t>на</w:t>
      </w:r>
      <w:proofErr w:type="gramEnd"/>
      <w:r w:rsidRPr="008D5BBF">
        <w:rPr>
          <w:lang w:eastAsia="en-US"/>
        </w:rPr>
        <w:t>:</w:t>
      </w:r>
    </w:p>
    <w:p w:rsidR="008D5BBF" w:rsidRPr="008D5BBF" w:rsidRDefault="008D5BBF" w:rsidP="006E749D">
      <w:pPr>
        <w:autoSpaceDE w:val="0"/>
        <w:autoSpaceDN w:val="0"/>
        <w:adjustRightInd w:val="0"/>
        <w:ind w:firstLine="539"/>
        <w:rPr>
          <w:lang w:eastAsia="en-US"/>
        </w:rPr>
      </w:pPr>
      <w:r w:rsidRPr="008D5BBF">
        <w:rPr>
          <w:lang w:eastAsia="en-US"/>
        </w:rPr>
        <w:t xml:space="preserve">- Бюджетном </w:t>
      </w:r>
      <w:proofErr w:type="gramStart"/>
      <w:r w:rsidRPr="008D5BBF">
        <w:rPr>
          <w:lang w:eastAsia="en-US"/>
        </w:rPr>
        <w:t>послании</w:t>
      </w:r>
      <w:proofErr w:type="gramEnd"/>
      <w:r w:rsidRPr="008D5BBF">
        <w:rPr>
          <w:lang w:eastAsia="en-US"/>
        </w:rPr>
        <w:t xml:space="preserve"> Президента Российской Федерации;</w:t>
      </w:r>
    </w:p>
    <w:p w:rsidR="008D5BBF" w:rsidRPr="008D5BBF" w:rsidRDefault="008D5BBF" w:rsidP="006E749D">
      <w:pPr>
        <w:autoSpaceDE w:val="0"/>
        <w:autoSpaceDN w:val="0"/>
        <w:adjustRightInd w:val="0"/>
        <w:ind w:firstLine="539"/>
        <w:rPr>
          <w:lang w:eastAsia="en-US"/>
        </w:rPr>
      </w:pPr>
      <w:r w:rsidRPr="008D5BBF">
        <w:rPr>
          <w:lang w:eastAsia="en-US"/>
        </w:rPr>
        <w:t xml:space="preserve">- </w:t>
      </w:r>
      <w:proofErr w:type="gramStart"/>
      <w:r w:rsidRPr="008D5BBF">
        <w:rPr>
          <w:lang w:eastAsia="en-US"/>
        </w:rPr>
        <w:t>прогнозе</w:t>
      </w:r>
      <w:proofErr w:type="gramEnd"/>
      <w:r w:rsidRPr="008D5BBF">
        <w:rPr>
          <w:lang w:eastAsia="en-US"/>
        </w:rPr>
        <w:t xml:space="preserve"> социально-экономического развития муниципального образования;</w:t>
      </w:r>
    </w:p>
    <w:p w:rsidR="008D5BBF" w:rsidRPr="008D5BBF" w:rsidRDefault="008D5BBF" w:rsidP="006E749D">
      <w:pPr>
        <w:autoSpaceDE w:val="0"/>
        <w:autoSpaceDN w:val="0"/>
        <w:adjustRightInd w:val="0"/>
        <w:ind w:firstLine="539"/>
        <w:rPr>
          <w:lang w:eastAsia="en-US"/>
        </w:rPr>
      </w:pPr>
      <w:r w:rsidRPr="008D5BBF">
        <w:rPr>
          <w:lang w:eastAsia="en-US"/>
        </w:rPr>
        <w:t xml:space="preserve">- основных </w:t>
      </w:r>
      <w:proofErr w:type="gramStart"/>
      <w:r w:rsidRPr="008D5BBF">
        <w:rPr>
          <w:lang w:eastAsia="en-US"/>
        </w:rPr>
        <w:t>направлениях</w:t>
      </w:r>
      <w:proofErr w:type="gramEnd"/>
      <w:r w:rsidRPr="008D5BBF">
        <w:rPr>
          <w:lang w:eastAsia="en-US"/>
        </w:rPr>
        <w:t xml:space="preserve"> бюджетной и налоговой политики;</w:t>
      </w:r>
    </w:p>
    <w:p w:rsidR="008C1779" w:rsidRDefault="008D5BBF" w:rsidP="006E749D">
      <w:pPr>
        <w:autoSpaceDE w:val="0"/>
        <w:autoSpaceDN w:val="0"/>
        <w:adjustRightInd w:val="0"/>
        <w:ind w:firstLine="539"/>
        <w:rPr>
          <w:lang w:eastAsia="en-US"/>
        </w:rPr>
      </w:pPr>
      <w:r w:rsidRPr="008D5BBF">
        <w:rPr>
          <w:lang w:eastAsia="en-US"/>
        </w:rPr>
        <w:t xml:space="preserve">- муниципальных </w:t>
      </w:r>
      <w:proofErr w:type="gramStart"/>
      <w:r w:rsidRPr="008D5BBF">
        <w:rPr>
          <w:lang w:eastAsia="en-US"/>
        </w:rPr>
        <w:t>программах</w:t>
      </w:r>
      <w:proofErr w:type="gramEnd"/>
      <w:r w:rsidRPr="008D5BBF">
        <w:rPr>
          <w:lang w:eastAsia="en-US"/>
        </w:rPr>
        <w:t>.</w:t>
      </w:r>
    </w:p>
    <w:p w:rsidR="00833253" w:rsidRDefault="008C1779" w:rsidP="00E97CE1">
      <w:pPr>
        <w:pStyle w:val="ConsPlusNormal"/>
        <w:ind w:firstLine="709"/>
        <w:jc w:val="both"/>
        <w:rPr>
          <w:color w:val="333333"/>
          <w:shd w:val="clear" w:color="auto" w:fill="FFFFFF"/>
        </w:rPr>
      </w:pPr>
      <w:r w:rsidRPr="00A10F60">
        <w:rPr>
          <w:color w:val="000000"/>
          <w:shd w:val="clear" w:color="auto" w:fill="FFFFFF"/>
        </w:rPr>
        <w:t xml:space="preserve">В соответствии с требованиями статьи 187 Бюджетного кодекса  Российской Федерации </w:t>
      </w:r>
      <w:r w:rsidRPr="00486EAD">
        <w:rPr>
          <w:shd w:val="clear" w:color="auto" w:fill="FFFFFF"/>
        </w:rPr>
        <w:t>Порядок рассмотрения проекта закона (решения) о бюджете и е</w:t>
      </w:r>
      <w:r w:rsidR="00486EAD">
        <w:rPr>
          <w:shd w:val="clear" w:color="auto" w:fill="FFFFFF"/>
        </w:rPr>
        <w:t>го утверждения определяется для</w:t>
      </w:r>
      <w:r w:rsidRPr="00486EAD">
        <w:rPr>
          <w:shd w:val="clear" w:color="auto" w:fill="FFFFFF"/>
        </w:rPr>
        <w:t xml:space="preserve"> местного бюджета - муниципальным правовым актом представительного органа муниципального образования в соответствии с требованиями</w:t>
      </w:r>
      <w:r w:rsidRPr="00A10F60">
        <w:rPr>
          <w:color w:val="333333"/>
          <w:shd w:val="clear" w:color="auto" w:fill="FFFFFF"/>
        </w:rPr>
        <w:t xml:space="preserve"> </w:t>
      </w:r>
      <w:r w:rsidR="00A10F60" w:rsidRPr="00A10F60">
        <w:rPr>
          <w:color w:val="000000"/>
          <w:shd w:val="clear" w:color="auto" w:fill="FFFFFF"/>
        </w:rPr>
        <w:t>Бюджетного кодекса  Российской Федерации</w:t>
      </w:r>
      <w:r w:rsidRPr="00A10F60">
        <w:rPr>
          <w:color w:val="333333"/>
          <w:shd w:val="clear" w:color="auto" w:fill="FFFFFF"/>
        </w:rPr>
        <w:t>.</w:t>
      </w:r>
    </w:p>
    <w:p w:rsidR="00BD5B3C" w:rsidRDefault="00BD5B3C" w:rsidP="00561460">
      <w:pPr>
        <w:jc w:val="both"/>
        <w:rPr>
          <w:b/>
        </w:rPr>
      </w:pPr>
    </w:p>
    <w:p w:rsidR="00343745" w:rsidRDefault="00343745" w:rsidP="00343745">
      <w:pPr>
        <w:numPr>
          <w:ilvl w:val="12"/>
          <w:numId w:val="0"/>
        </w:numPr>
        <w:ind w:firstLine="720"/>
        <w:jc w:val="center"/>
        <w:rPr>
          <w:b/>
        </w:rPr>
      </w:pPr>
      <w:r>
        <w:rPr>
          <w:b/>
        </w:rPr>
        <w:lastRenderedPageBreak/>
        <w:t>2. Анализ прогноза социально – экономического развития, бюджетной и налоговой политики</w:t>
      </w:r>
      <w:r w:rsidRPr="003D5DD0">
        <w:rPr>
          <w:b/>
        </w:rPr>
        <w:t xml:space="preserve"> муниципального образования «город Тулун</w:t>
      </w:r>
      <w:r w:rsidR="00116BB2">
        <w:rPr>
          <w:b/>
        </w:rPr>
        <w:t>» на 2020</w:t>
      </w:r>
      <w:r w:rsidR="00375F83">
        <w:rPr>
          <w:b/>
        </w:rPr>
        <w:t xml:space="preserve"> год и плановый период 202</w:t>
      </w:r>
      <w:r w:rsidR="00116BB2">
        <w:rPr>
          <w:b/>
        </w:rPr>
        <w:t>1</w:t>
      </w:r>
      <w:r w:rsidR="005603D1">
        <w:rPr>
          <w:b/>
        </w:rPr>
        <w:t xml:space="preserve"> и </w:t>
      </w:r>
      <w:r w:rsidR="00375F83">
        <w:rPr>
          <w:b/>
        </w:rPr>
        <w:t>202</w:t>
      </w:r>
      <w:r w:rsidR="00116BB2">
        <w:rPr>
          <w:b/>
        </w:rPr>
        <w:t>2</w:t>
      </w:r>
      <w:r w:rsidR="005603D1">
        <w:rPr>
          <w:b/>
        </w:rPr>
        <w:t xml:space="preserve"> годов</w:t>
      </w:r>
      <w:r w:rsidR="003834FC">
        <w:rPr>
          <w:b/>
        </w:rPr>
        <w:t>.</w:t>
      </w:r>
    </w:p>
    <w:p w:rsidR="0011158C" w:rsidRDefault="0011158C" w:rsidP="00116BB2">
      <w:pPr>
        <w:numPr>
          <w:ilvl w:val="12"/>
          <w:numId w:val="0"/>
        </w:numPr>
        <w:rPr>
          <w:b/>
        </w:rPr>
      </w:pPr>
    </w:p>
    <w:p w:rsidR="00116BB2" w:rsidRPr="003D5DD0" w:rsidRDefault="0011158C" w:rsidP="00494A32">
      <w:pPr>
        <w:numPr>
          <w:ilvl w:val="12"/>
          <w:numId w:val="0"/>
        </w:numPr>
        <w:jc w:val="center"/>
        <w:rPr>
          <w:b/>
        </w:rPr>
      </w:pPr>
      <w:r>
        <w:rPr>
          <w:b/>
        </w:rPr>
        <w:t xml:space="preserve">2.1 Анализ прогноза социально – экономического развития, </w:t>
      </w:r>
      <w:r w:rsidRPr="003D5DD0">
        <w:rPr>
          <w:b/>
        </w:rPr>
        <w:t>муниципального образования «город Тулун</w:t>
      </w:r>
      <w:r w:rsidR="00116BB2">
        <w:rPr>
          <w:b/>
        </w:rPr>
        <w:t xml:space="preserve">» </w:t>
      </w:r>
      <w:r w:rsidR="00897CE8" w:rsidRPr="00894F29">
        <w:rPr>
          <w:rFonts w:eastAsia="Times New Roman"/>
          <w:b/>
          <w:lang w:eastAsia="en-US"/>
        </w:rPr>
        <w:t>на 2020 год</w:t>
      </w:r>
      <w:r w:rsidR="00897CE8" w:rsidRPr="00894F29">
        <w:rPr>
          <w:b/>
        </w:rPr>
        <w:t xml:space="preserve"> и на плановый период 2021 и 2022 годов</w:t>
      </w:r>
      <w:r>
        <w:rPr>
          <w:b/>
        </w:rPr>
        <w:t>.</w:t>
      </w:r>
    </w:p>
    <w:p w:rsidR="00116BB2" w:rsidRPr="0002571C" w:rsidRDefault="00116BB2" w:rsidP="00116BB2">
      <w:pPr>
        <w:pStyle w:val="ConsPlusNormal"/>
        <w:ind w:firstLine="709"/>
        <w:jc w:val="both"/>
        <w:rPr>
          <w:b/>
        </w:rPr>
      </w:pPr>
      <w:r w:rsidRPr="0002571C">
        <w:t xml:space="preserve">Согласно п.1 ст. 169 Бюджетного кодекса </w:t>
      </w:r>
      <w:r w:rsidR="00486EAD" w:rsidRPr="00A10F60">
        <w:rPr>
          <w:color w:val="000000"/>
          <w:shd w:val="clear" w:color="auto" w:fill="FFFFFF"/>
        </w:rPr>
        <w:t>Российской Федерации</w:t>
      </w:r>
      <w:r w:rsidRPr="0002571C">
        <w:t xml:space="preserve"> и статьи 1.1 раздела 3 Положения о бюджетном процессе </w:t>
      </w:r>
      <w:r>
        <w:t>п</w:t>
      </w:r>
      <w:r w:rsidRPr="0002571C">
        <w:t xml:space="preserve">роект бюджета </w:t>
      </w:r>
      <w:r>
        <w:t xml:space="preserve">на очередной финансовый год и на плановый период </w:t>
      </w:r>
      <w:r w:rsidRPr="0002571C">
        <w:t>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116BB2" w:rsidRPr="0002571C" w:rsidRDefault="00116BB2" w:rsidP="00116BB2">
      <w:pPr>
        <w:numPr>
          <w:ilvl w:val="12"/>
          <w:numId w:val="0"/>
        </w:numPr>
        <w:ind w:firstLine="709"/>
        <w:jc w:val="both"/>
      </w:pPr>
      <w:proofErr w:type="gramStart"/>
      <w:r w:rsidRPr="0002571C">
        <w:t>Прогноз социально-экономического развития  муниципального образования «город Тулун</w:t>
      </w:r>
      <w:r>
        <w:t>» на 2020-2022</w:t>
      </w:r>
      <w:r w:rsidRPr="0002571C">
        <w:t xml:space="preserve"> годы утвержден распоряжением мэра</w:t>
      </w:r>
      <w:r>
        <w:t xml:space="preserve"> городского округа от 29.08.2019г. № 346 «Об одобрении п</w:t>
      </w:r>
      <w:r w:rsidRPr="0002571C">
        <w:t>рогноза социально-экономического развития   муниципального о</w:t>
      </w:r>
      <w:r>
        <w:t>бразования - «город Тулун» на 2020-2022</w:t>
      </w:r>
      <w:r w:rsidRPr="0002571C">
        <w:t xml:space="preserve"> годы» с изменениями,  внесенными распоряжением мэра</w:t>
      </w:r>
      <w:r>
        <w:t xml:space="preserve"> городского округа от 15.11.2019г. № 510</w:t>
      </w:r>
      <w:r w:rsidRPr="0002571C">
        <w:t xml:space="preserve"> « О внесении изменений в прогноз социально-экономического развития   муниципального о</w:t>
      </w:r>
      <w:r>
        <w:t xml:space="preserve">бразования «город Тулун» на 2020-2022 </w:t>
      </w:r>
      <w:r w:rsidRPr="0002571C">
        <w:t xml:space="preserve">годы» (далее </w:t>
      </w:r>
      <w:r>
        <w:t>по тексту -</w:t>
      </w:r>
      <w:r w:rsidRPr="0002571C">
        <w:t xml:space="preserve"> Прогноз</w:t>
      </w:r>
      <w:proofErr w:type="gramEnd"/>
      <w:r w:rsidRPr="0002571C">
        <w:t xml:space="preserve"> </w:t>
      </w:r>
      <w:proofErr w:type="gramStart"/>
      <w:r w:rsidRPr="0002571C">
        <w:t xml:space="preserve">социально-экономического развития).  </w:t>
      </w:r>
      <w:proofErr w:type="gramEnd"/>
    </w:p>
    <w:p w:rsidR="00116BB2" w:rsidRDefault="00116BB2" w:rsidP="00116BB2">
      <w:pPr>
        <w:widowControl w:val="0"/>
        <w:autoSpaceDE w:val="0"/>
        <w:autoSpaceDN w:val="0"/>
        <w:adjustRightInd w:val="0"/>
        <w:ind w:firstLine="680"/>
        <w:jc w:val="both"/>
        <w:rPr>
          <w:color w:val="000000"/>
          <w:shd w:val="clear" w:color="auto" w:fill="FFFFFF"/>
        </w:rPr>
      </w:pPr>
      <w:proofErr w:type="gramStart"/>
      <w:r w:rsidRPr="00143E98">
        <w:rPr>
          <w:rFonts w:eastAsia="Times New Roman"/>
        </w:rPr>
        <w:t>При формировани</w:t>
      </w:r>
      <w:r w:rsidRPr="0002571C">
        <w:rPr>
          <w:rFonts w:eastAsia="Times New Roman"/>
        </w:rPr>
        <w:t xml:space="preserve">и </w:t>
      </w:r>
      <w:r>
        <w:rPr>
          <w:rFonts w:eastAsia="Times New Roman"/>
        </w:rPr>
        <w:t>проекта местного бюджета на 2019</w:t>
      </w:r>
      <w:r w:rsidRPr="0002571C">
        <w:rPr>
          <w:rFonts w:eastAsia="Times New Roman"/>
        </w:rPr>
        <w:t xml:space="preserve"> год и </w:t>
      </w:r>
      <w:r>
        <w:rPr>
          <w:rFonts w:eastAsia="Times New Roman"/>
        </w:rPr>
        <w:t>на плановый период 2020 и 2021</w:t>
      </w:r>
      <w:r w:rsidRPr="0002571C">
        <w:rPr>
          <w:rFonts w:eastAsia="Times New Roman"/>
        </w:rPr>
        <w:t xml:space="preserve"> годов</w:t>
      </w:r>
      <w:r w:rsidRPr="00143E98">
        <w:rPr>
          <w:rFonts w:eastAsia="Times New Roman"/>
        </w:rPr>
        <w:t xml:space="preserve"> для </w:t>
      </w:r>
      <w:r w:rsidRPr="0002571C">
        <w:rPr>
          <w:rFonts w:eastAsia="Times New Roman"/>
        </w:rPr>
        <w:t xml:space="preserve">разработки параметров местного бюджета использован  </w:t>
      </w:r>
      <w:r w:rsidRPr="0002571C">
        <w:rPr>
          <w:rFonts w:eastAsia="Times New Roman"/>
          <w:b/>
        </w:rPr>
        <w:t>базовый</w:t>
      </w:r>
      <w:r w:rsidRPr="00143E98">
        <w:rPr>
          <w:rFonts w:eastAsia="Times New Roman"/>
        </w:rPr>
        <w:t xml:space="preserve"> </w:t>
      </w:r>
      <w:r w:rsidRPr="00143E98">
        <w:rPr>
          <w:rFonts w:eastAsia="Times New Roman"/>
          <w:b/>
        </w:rPr>
        <w:t>вариант</w:t>
      </w:r>
      <w:r w:rsidRPr="0002571C">
        <w:rPr>
          <w:rFonts w:eastAsia="Times New Roman"/>
        </w:rPr>
        <w:t xml:space="preserve"> прогноза </w:t>
      </w:r>
      <w:r w:rsidRPr="0002571C">
        <w:t>социально-экономического развития  муниципального о</w:t>
      </w:r>
      <w:r w:rsidR="00486EAD">
        <w:t>бразования «город Тулун» на 2020</w:t>
      </w:r>
      <w:r>
        <w:t>-202</w:t>
      </w:r>
      <w:r w:rsidR="00486EAD">
        <w:t>2</w:t>
      </w:r>
      <w:r w:rsidRPr="0002571C">
        <w:t xml:space="preserve"> годы</w:t>
      </w:r>
      <w:r w:rsidRPr="00143E98">
        <w:rPr>
          <w:rFonts w:eastAsia="Times New Roman"/>
        </w:rPr>
        <w:t>,</w:t>
      </w:r>
      <w:r w:rsidRPr="0002571C">
        <w:rPr>
          <w:rFonts w:eastAsia="Times New Roman"/>
        </w:rPr>
        <w:t xml:space="preserve"> </w:t>
      </w:r>
      <w:r w:rsidRPr="00143E98">
        <w:rPr>
          <w:rFonts w:eastAsia="Times New Roman"/>
        </w:rPr>
        <w:t xml:space="preserve"> который </w:t>
      </w:r>
      <w:r w:rsidRPr="00A86704">
        <w:rPr>
          <w:rFonts w:eastAsia="Times New Roman"/>
        </w:rPr>
        <w:t>р</w:t>
      </w:r>
      <w:r>
        <w:rPr>
          <w:rFonts w:eastAsia="Times New Roman"/>
        </w:rPr>
        <w:t>ассматривает развитие</w:t>
      </w:r>
      <w:r w:rsidRPr="00A86704">
        <w:rPr>
          <w:rFonts w:eastAsia="Times New Roman"/>
        </w:rPr>
        <w:t xml:space="preserve"> экономики в условиях сохранения консервативных тенденций изменения внешних факторов с </w:t>
      </w:r>
      <w:r>
        <w:rPr>
          <w:rFonts w:eastAsia="Times New Roman"/>
        </w:rPr>
        <w:t xml:space="preserve">     </w:t>
      </w:r>
      <w:r w:rsidRPr="00A86704">
        <w:rPr>
          <w:rFonts w:eastAsia="Times New Roman"/>
        </w:rPr>
        <w:t>учетом возможного ухудшения внешнеэкономических и иных условий и характеризуется сохранением сдержанной бюджетной политики</w:t>
      </w:r>
      <w:proofErr w:type="gramEnd"/>
      <w:r>
        <w:rPr>
          <w:rFonts w:eastAsia="Times New Roman"/>
        </w:rPr>
        <w:t>,</w:t>
      </w:r>
      <w:r w:rsidRPr="000B1F72">
        <w:rPr>
          <w:color w:val="000000"/>
          <w:shd w:val="clear" w:color="auto" w:fill="FFFFFF"/>
        </w:rPr>
        <w:t xml:space="preserve"> отражает консервативный сценарий развития, имеет статус консервативного варианта прогноза и не предполагает</w:t>
      </w:r>
      <w:r>
        <w:rPr>
          <w:color w:val="000000"/>
          <w:shd w:val="clear" w:color="auto" w:fill="FFFFFF"/>
        </w:rPr>
        <w:t xml:space="preserve"> кардинального изменения модели экономического роста.</w:t>
      </w:r>
    </w:p>
    <w:p w:rsidR="00116BB2" w:rsidRPr="00616D02" w:rsidRDefault="00116BB2" w:rsidP="00116BB2">
      <w:pPr>
        <w:widowControl w:val="0"/>
        <w:autoSpaceDE w:val="0"/>
        <w:autoSpaceDN w:val="0"/>
        <w:adjustRightInd w:val="0"/>
        <w:ind w:firstLine="680"/>
        <w:jc w:val="both"/>
        <w:rPr>
          <w:rFonts w:eastAsia="Times New Roman"/>
          <w:color w:val="000000"/>
        </w:rPr>
      </w:pPr>
    </w:p>
    <w:p w:rsidR="00116BB2" w:rsidRPr="0002571C" w:rsidRDefault="00116BB2" w:rsidP="00116BB2">
      <w:pPr>
        <w:numPr>
          <w:ilvl w:val="12"/>
          <w:numId w:val="0"/>
        </w:numPr>
        <w:ind w:firstLine="709"/>
        <w:jc w:val="both"/>
      </w:pPr>
      <w:r w:rsidRPr="0002571C">
        <w:t>Основные показатели Прогноза социально-экономического развития  приведены в таблице № 1.</w:t>
      </w:r>
    </w:p>
    <w:p w:rsidR="00116BB2" w:rsidRPr="00623B03" w:rsidRDefault="00116BB2" w:rsidP="00116BB2">
      <w:pPr>
        <w:numPr>
          <w:ilvl w:val="12"/>
          <w:numId w:val="0"/>
        </w:numPr>
        <w:ind w:firstLine="720"/>
        <w:jc w:val="center"/>
        <w:rPr>
          <w:b/>
          <w:sz w:val="18"/>
          <w:szCs w:val="18"/>
        </w:rPr>
      </w:pPr>
      <w:r>
        <w:rPr>
          <w:sz w:val="20"/>
          <w:szCs w:val="20"/>
        </w:rPr>
        <w:t xml:space="preserve">                                                                                                                             </w:t>
      </w:r>
      <w:r w:rsidRPr="00623B03">
        <w:rPr>
          <w:b/>
          <w:sz w:val="18"/>
          <w:szCs w:val="18"/>
        </w:rPr>
        <w:t>Таблица № 1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866"/>
        <w:gridCol w:w="866"/>
        <w:gridCol w:w="866"/>
        <w:gridCol w:w="992"/>
        <w:gridCol w:w="977"/>
        <w:gridCol w:w="866"/>
        <w:gridCol w:w="1008"/>
      </w:tblGrid>
      <w:tr w:rsidR="00116BB2" w:rsidRPr="00286AC5" w:rsidTr="00116BB2">
        <w:trPr>
          <w:trHeight w:val="925"/>
        </w:trPr>
        <w:tc>
          <w:tcPr>
            <w:tcW w:w="3085" w:type="dxa"/>
            <w:vAlign w:val="center"/>
          </w:tcPr>
          <w:p w:rsidR="00116BB2" w:rsidRPr="00286AC5" w:rsidRDefault="00116BB2" w:rsidP="00116BB2">
            <w:pPr>
              <w:numPr>
                <w:ilvl w:val="12"/>
                <w:numId w:val="0"/>
              </w:numPr>
              <w:jc w:val="center"/>
              <w:rPr>
                <w:sz w:val="20"/>
                <w:szCs w:val="20"/>
              </w:rPr>
            </w:pPr>
            <w:r w:rsidRPr="00286AC5">
              <w:rPr>
                <w:sz w:val="20"/>
                <w:szCs w:val="20"/>
              </w:rPr>
              <w:t>Показатель</w:t>
            </w:r>
          </w:p>
        </w:tc>
        <w:tc>
          <w:tcPr>
            <w:tcW w:w="820" w:type="dxa"/>
          </w:tcPr>
          <w:p w:rsidR="00116BB2" w:rsidRPr="00AF6CE7" w:rsidRDefault="00116BB2" w:rsidP="00116BB2">
            <w:pPr>
              <w:numPr>
                <w:ilvl w:val="12"/>
                <w:numId w:val="0"/>
              </w:numPr>
              <w:jc w:val="center"/>
              <w:rPr>
                <w:sz w:val="18"/>
                <w:szCs w:val="18"/>
              </w:rPr>
            </w:pPr>
            <w:r w:rsidRPr="00AF6CE7">
              <w:rPr>
                <w:sz w:val="18"/>
                <w:szCs w:val="18"/>
              </w:rPr>
              <w:t>201</w:t>
            </w:r>
            <w:r>
              <w:rPr>
                <w:sz w:val="18"/>
                <w:szCs w:val="18"/>
              </w:rPr>
              <w:t>7</w:t>
            </w:r>
            <w:r w:rsidRPr="00AF6CE7">
              <w:rPr>
                <w:sz w:val="18"/>
                <w:szCs w:val="18"/>
              </w:rPr>
              <w:t>г., факт</w:t>
            </w:r>
          </w:p>
        </w:tc>
        <w:tc>
          <w:tcPr>
            <w:tcW w:w="866" w:type="dxa"/>
          </w:tcPr>
          <w:p w:rsidR="00116BB2" w:rsidRPr="00AF6CE7" w:rsidRDefault="00116BB2" w:rsidP="00116BB2">
            <w:pPr>
              <w:numPr>
                <w:ilvl w:val="12"/>
                <w:numId w:val="0"/>
              </w:numPr>
              <w:jc w:val="center"/>
              <w:rPr>
                <w:sz w:val="18"/>
                <w:szCs w:val="18"/>
              </w:rPr>
            </w:pPr>
            <w:r w:rsidRPr="00AF6CE7">
              <w:rPr>
                <w:sz w:val="18"/>
                <w:szCs w:val="18"/>
              </w:rPr>
              <w:t>201</w:t>
            </w:r>
            <w:r>
              <w:rPr>
                <w:sz w:val="18"/>
                <w:szCs w:val="18"/>
              </w:rPr>
              <w:t>8</w:t>
            </w:r>
            <w:r w:rsidRPr="00AF6CE7">
              <w:rPr>
                <w:sz w:val="18"/>
                <w:szCs w:val="18"/>
              </w:rPr>
              <w:t>г., факт</w:t>
            </w:r>
          </w:p>
        </w:tc>
        <w:tc>
          <w:tcPr>
            <w:tcW w:w="866" w:type="dxa"/>
          </w:tcPr>
          <w:p w:rsidR="00116BB2" w:rsidRPr="00AF6CE7" w:rsidRDefault="00116BB2" w:rsidP="00116BB2">
            <w:pPr>
              <w:numPr>
                <w:ilvl w:val="12"/>
                <w:numId w:val="0"/>
              </w:numPr>
              <w:jc w:val="center"/>
              <w:rPr>
                <w:sz w:val="18"/>
                <w:szCs w:val="18"/>
              </w:rPr>
            </w:pPr>
            <w:r w:rsidRPr="00AF6CE7">
              <w:rPr>
                <w:sz w:val="18"/>
                <w:szCs w:val="18"/>
              </w:rPr>
              <w:t>201</w:t>
            </w:r>
            <w:r>
              <w:rPr>
                <w:sz w:val="18"/>
                <w:szCs w:val="18"/>
              </w:rPr>
              <w:t>9</w:t>
            </w:r>
            <w:r w:rsidRPr="00AF6CE7">
              <w:rPr>
                <w:sz w:val="18"/>
                <w:szCs w:val="18"/>
              </w:rPr>
              <w:t>г., оценка</w:t>
            </w:r>
          </w:p>
        </w:tc>
        <w:tc>
          <w:tcPr>
            <w:tcW w:w="992" w:type="dxa"/>
          </w:tcPr>
          <w:p w:rsidR="00116BB2" w:rsidRPr="00AF6CE7" w:rsidRDefault="00116BB2" w:rsidP="00116BB2">
            <w:pPr>
              <w:numPr>
                <w:ilvl w:val="12"/>
                <w:numId w:val="0"/>
              </w:numPr>
              <w:jc w:val="center"/>
              <w:rPr>
                <w:sz w:val="18"/>
                <w:szCs w:val="18"/>
              </w:rPr>
            </w:pPr>
            <w:r>
              <w:rPr>
                <w:sz w:val="18"/>
                <w:szCs w:val="18"/>
              </w:rPr>
              <w:t>2020</w:t>
            </w:r>
            <w:r w:rsidRPr="00AF6CE7">
              <w:rPr>
                <w:sz w:val="18"/>
                <w:szCs w:val="18"/>
              </w:rPr>
              <w:t>г., прогноз</w:t>
            </w:r>
          </w:p>
          <w:p w:rsidR="00116BB2" w:rsidRPr="00AF6CE7" w:rsidRDefault="00116BB2" w:rsidP="00116BB2">
            <w:pPr>
              <w:numPr>
                <w:ilvl w:val="12"/>
                <w:numId w:val="0"/>
              </w:numPr>
              <w:jc w:val="center"/>
              <w:rPr>
                <w:sz w:val="18"/>
                <w:szCs w:val="18"/>
              </w:rPr>
            </w:pPr>
            <w:r w:rsidRPr="00AF6CE7">
              <w:rPr>
                <w:sz w:val="18"/>
                <w:szCs w:val="18"/>
              </w:rPr>
              <w:t>1 вариант</w:t>
            </w:r>
          </w:p>
        </w:tc>
        <w:tc>
          <w:tcPr>
            <w:tcW w:w="977" w:type="dxa"/>
          </w:tcPr>
          <w:p w:rsidR="00116BB2" w:rsidRPr="00AF6CE7" w:rsidRDefault="00116BB2" w:rsidP="00116BB2">
            <w:pPr>
              <w:numPr>
                <w:ilvl w:val="12"/>
                <w:numId w:val="0"/>
              </w:numPr>
              <w:jc w:val="center"/>
              <w:rPr>
                <w:sz w:val="18"/>
                <w:szCs w:val="18"/>
              </w:rPr>
            </w:pPr>
            <w:r>
              <w:rPr>
                <w:sz w:val="18"/>
                <w:szCs w:val="18"/>
              </w:rPr>
              <w:t>2020</w:t>
            </w:r>
            <w:r w:rsidRPr="00AF6CE7">
              <w:rPr>
                <w:sz w:val="18"/>
                <w:szCs w:val="18"/>
              </w:rPr>
              <w:t>г., прогноз</w:t>
            </w:r>
          </w:p>
          <w:p w:rsidR="00116BB2" w:rsidRPr="00AF6CE7" w:rsidRDefault="00116BB2" w:rsidP="00116BB2">
            <w:pPr>
              <w:numPr>
                <w:ilvl w:val="12"/>
                <w:numId w:val="0"/>
              </w:numPr>
              <w:jc w:val="center"/>
              <w:rPr>
                <w:sz w:val="18"/>
                <w:szCs w:val="18"/>
              </w:rPr>
            </w:pPr>
            <w:r w:rsidRPr="00AF6CE7">
              <w:rPr>
                <w:sz w:val="18"/>
                <w:szCs w:val="18"/>
              </w:rPr>
              <w:t>2 вариант</w:t>
            </w:r>
          </w:p>
        </w:tc>
        <w:tc>
          <w:tcPr>
            <w:tcW w:w="866" w:type="dxa"/>
          </w:tcPr>
          <w:p w:rsidR="00116BB2" w:rsidRPr="00AF6CE7" w:rsidRDefault="00116BB2" w:rsidP="00116BB2">
            <w:pPr>
              <w:numPr>
                <w:ilvl w:val="12"/>
                <w:numId w:val="0"/>
              </w:numPr>
              <w:jc w:val="center"/>
              <w:rPr>
                <w:sz w:val="18"/>
                <w:szCs w:val="18"/>
              </w:rPr>
            </w:pPr>
            <w:r>
              <w:rPr>
                <w:sz w:val="18"/>
                <w:szCs w:val="18"/>
              </w:rPr>
              <w:t>2021</w:t>
            </w:r>
            <w:r w:rsidRPr="00AF6CE7">
              <w:rPr>
                <w:sz w:val="18"/>
                <w:szCs w:val="18"/>
              </w:rPr>
              <w:t>г., прогноз</w:t>
            </w:r>
          </w:p>
        </w:tc>
        <w:tc>
          <w:tcPr>
            <w:tcW w:w="1008" w:type="dxa"/>
          </w:tcPr>
          <w:p w:rsidR="00116BB2" w:rsidRPr="00AF6CE7" w:rsidRDefault="00116BB2" w:rsidP="00116BB2">
            <w:pPr>
              <w:numPr>
                <w:ilvl w:val="12"/>
                <w:numId w:val="0"/>
              </w:numPr>
              <w:jc w:val="center"/>
              <w:rPr>
                <w:sz w:val="18"/>
                <w:szCs w:val="18"/>
              </w:rPr>
            </w:pPr>
            <w:r>
              <w:rPr>
                <w:sz w:val="18"/>
                <w:szCs w:val="18"/>
              </w:rPr>
              <w:t>2022</w:t>
            </w:r>
            <w:r w:rsidRPr="00AF6CE7">
              <w:rPr>
                <w:sz w:val="18"/>
                <w:szCs w:val="18"/>
              </w:rPr>
              <w:t>г., прогноз</w:t>
            </w:r>
          </w:p>
        </w:tc>
      </w:tr>
      <w:tr w:rsidR="00116BB2" w:rsidRPr="00286AC5" w:rsidTr="00116BB2">
        <w:trPr>
          <w:trHeight w:val="432"/>
        </w:trPr>
        <w:tc>
          <w:tcPr>
            <w:tcW w:w="3085" w:type="dxa"/>
          </w:tcPr>
          <w:p w:rsidR="00116BB2" w:rsidRPr="00AF6CE7" w:rsidRDefault="00116BB2" w:rsidP="00116BB2">
            <w:pPr>
              <w:numPr>
                <w:ilvl w:val="12"/>
                <w:numId w:val="0"/>
              </w:numPr>
              <w:jc w:val="both"/>
              <w:rPr>
                <w:sz w:val="18"/>
                <w:szCs w:val="18"/>
              </w:rPr>
            </w:pPr>
            <w:r w:rsidRPr="00AF6CE7">
              <w:rPr>
                <w:sz w:val="18"/>
                <w:szCs w:val="18"/>
              </w:rPr>
              <w:t>Выручка от реализации продукции, работ, услуг по полному кругу организаций</w:t>
            </w:r>
          </w:p>
        </w:tc>
        <w:tc>
          <w:tcPr>
            <w:tcW w:w="820" w:type="dxa"/>
            <w:vAlign w:val="center"/>
          </w:tcPr>
          <w:p w:rsidR="00116BB2" w:rsidRPr="00286AC5" w:rsidRDefault="00116BB2" w:rsidP="00116BB2">
            <w:pPr>
              <w:numPr>
                <w:ilvl w:val="12"/>
                <w:numId w:val="0"/>
              </w:numPr>
              <w:jc w:val="center"/>
              <w:rPr>
                <w:sz w:val="20"/>
                <w:szCs w:val="20"/>
              </w:rPr>
            </w:pPr>
            <w:r>
              <w:rPr>
                <w:sz w:val="20"/>
                <w:szCs w:val="20"/>
              </w:rPr>
              <w:t>4887,68</w:t>
            </w:r>
          </w:p>
        </w:tc>
        <w:tc>
          <w:tcPr>
            <w:tcW w:w="866" w:type="dxa"/>
            <w:vAlign w:val="center"/>
          </w:tcPr>
          <w:p w:rsidR="00116BB2" w:rsidRPr="00286AC5" w:rsidRDefault="00116BB2" w:rsidP="00116BB2">
            <w:pPr>
              <w:numPr>
                <w:ilvl w:val="12"/>
                <w:numId w:val="0"/>
              </w:numPr>
              <w:jc w:val="center"/>
              <w:rPr>
                <w:sz w:val="20"/>
                <w:szCs w:val="20"/>
              </w:rPr>
            </w:pPr>
            <w:r>
              <w:rPr>
                <w:sz w:val="20"/>
                <w:szCs w:val="20"/>
              </w:rPr>
              <w:t>5420,9</w:t>
            </w:r>
          </w:p>
        </w:tc>
        <w:tc>
          <w:tcPr>
            <w:tcW w:w="866" w:type="dxa"/>
            <w:vAlign w:val="center"/>
          </w:tcPr>
          <w:p w:rsidR="00116BB2" w:rsidRPr="00286AC5" w:rsidRDefault="00116BB2" w:rsidP="00116BB2">
            <w:pPr>
              <w:numPr>
                <w:ilvl w:val="12"/>
                <w:numId w:val="0"/>
              </w:numPr>
              <w:jc w:val="center"/>
              <w:rPr>
                <w:sz w:val="20"/>
                <w:szCs w:val="20"/>
              </w:rPr>
            </w:pPr>
            <w:r>
              <w:rPr>
                <w:sz w:val="20"/>
                <w:szCs w:val="20"/>
              </w:rPr>
              <w:t>5653,9</w:t>
            </w:r>
          </w:p>
        </w:tc>
        <w:tc>
          <w:tcPr>
            <w:tcW w:w="992" w:type="dxa"/>
            <w:vAlign w:val="center"/>
          </w:tcPr>
          <w:p w:rsidR="00116BB2" w:rsidRPr="00286AC5" w:rsidRDefault="00116BB2" w:rsidP="00116BB2">
            <w:pPr>
              <w:numPr>
                <w:ilvl w:val="12"/>
                <w:numId w:val="0"/>
              </w:numPr>
              <w:jc w:val="center"/>
              <w:rPr>
                <w:sz w:val="20"/>
                <w:szCs w:val="20"/>
              </w:rPr>
            </w:pPr>
            <w:r>
              <w:rPr>
                <w:sz w:val="20"/>
                <w:szCs w:val="20"/>
              </w:rPr>
              <w:t>5880,06</w:t>
            </w:r>
          </w:p>
        </w:tc>
        <w:tc>
          <w:tcPr>
            <w:tcW w:w="977" w:type="dxa"/>
          </w:tcPr>
          <w:p w:rsidR="00116BB2" w:rsidRDefault="00116BB2" w:rsidP="00116BB2">
            <w:pPr>
              <w:numPr>
                <w:ilvl w:val="12"/>
                <w:numId w:val="0"/>
              </w:numPr>
              <w:jc w:val="center"/>
              <w:rPr>
                <w:sz w:val="20"/>
                <w:szCs w:val="20"/>
              </w:rPr>
            </w:pPr>
          </w:p>
          <w:p w:rsidR="00116BB2" w:rsidRDefault="00116BB2" w:rsidP="00116BB2">
            <w:pPr>
              <w:numPr>
                <w:ilvl w:val="12"/>
                <w:numId w:val="0"/>
              </w:numPr>
              <w:rPr>
                <w:sz w:val="20"/>
                <w:szCs w:val="20"/>
              </w:rPr>
            </w:pPr>
            <w:r>
              <w:rPr>
                <w:sz w:val="20"/>
                <w:szCs w:val="20"/>
              </w:rPr>
              <w:t xml:space="preserve"> 5880,1</w:t>
            </w:r>
          </w:p>
        </w:tc>
        <w:tc>
          <w:tcPr>
            <w:tcW w:w="866" w:type="dxa"/>
            <w:vAlign w:val="center"/>
          </w:tcPr>
          <w:p w:rsidR="00116BB2" w:rsidRPr="00286AC5" w:rsidRDefault="00116BB2" w:rsidP="00116BB2">
            <w:pPr>
              <w:numPr>
                <w:ilvl w:val="12"/>
                <w:numId w:val="0"/>
              </w:numPr>
              <w:jc w:val="center"/>
              <w:rPr>
                <w:sz w:val="20"/>
                <w:szCs w:val="20"/>
              </w:rPr>
            </w:pPr>
            <w:r>
              <w:rPr>
                <w:sz w:val="20"/>
                <w:szCs w:val="20"/>
              </w:rPr>
              <w:t>6115,3</w:t>
            </w:r>
          </w:p>
        </w:tc>
        <w:tc>
          <w:tcPr>
            <w:tcW w:w="1008" w:type="dxa"/>
            <w:vAlign w:val="center"/>
          </w:tcPr>
          <w:p w:rsidR="00116BB2" w:rsidRPr="00286AC5" w:rsidRDefault="00116BB2" w:rsidP="00116BB2">
            <w:pPr>
              <w:numPr>
                <w:ilvl w:val="12"/>
                <w:numId w:val="0"/>
              </w:numPr>
              <w:jc w:val="center"/>
              <w:rPr>
                <w:sz w:val="20"/>
                <w:szCs w:val="20"/>
              </w:rPr>
            </w:pPr>
            <w:r>
              <w:rPr>
                <w:sz w:val="20"/>
                <w:szCs w:val="20"/>
              </w:rPr>
              <w:t>6359,9</w:t>
            </w:r>
          </w:p>
        </w:tc>
      </w:tr>
      <w:tr w:rsidR="00116BB2" w:rsidRPr="00286AC5" w:rsidTr="00116BB2">
        <w:tc>
          <w:tcPr>
            <w:tcW w:w="3085" w:type="dxa"/>
          </w:tcPr>
          <w:p w:rsidR="00116BB2" w:rsidRPr="00AF6CE7" w:rsidRDefault="00116BB2" w:rsidP="00116BB2">
            <w:pPr>
              <w:numPr>
                <w:ilvl w:val="12"/>
                <w:numId w:val="0"/>
              </w:numPr>
              <w:jc w:val="both"/>
              <w:rPr>
                <w:sz w:val="18"/>
                <w:szCs w:val="18"/>
              </w:rPr>
            </w:pPr>
            <w:r w:rsidRPr="00AF6CE7">
              <w:rPr>
                <w:sz w:val="18"/>
                <w:szCs w:val="18"/>
              </w:rPr>
              <w:t>Темпы роста выручки от реализации продукции, работ, услуг к</w:t>
            </w:r>
            <w:r>
              <w:rPr>
                <w:sz w:val="18"/>
                <w:szCs w:val="18"/>
              </w:rPr>
              <w:t xml:space="preserve"> соответствующему показателю предыдущего года, </w:t>
            </w:r>
            <w:proofErr w:type="gramStart"/>
            <w:r w:rsidRPr="00AF6CE7">
              <w:rPr>
                <w:sz w:val="18"/>
                <w:szCs w:val="18"/>
              </w:rPr>
              <w:t>в</w:t>
            </w:r>
            <w:proofErr w:type="gramEnd"/>
            <w:r w:rsidRPr="00AF6CE7">
              <w:rPr>
                <w:sz w:val="18"/>
                <w:szCs w:val="18"/>
              </w:rPr>
              <w:t xml:space="preserve"> %</w:t>
            </w:r>
          </w:p>
        </w:tc>
        <w:tc>
          <w:tcPr>
            <w:tcW w:w="820" w:type="dxa"/>
            <w:vAlign w:val="center"/>
          </w:tcPr>
          <w:p w:rsidR="00116BB2" w:rsidRPr="00286AC5" w:rsidRDefault="00116BB2" w:rsidP="00116BB2">
            <w:pPr>
              <w:numPr>
                <w:ilvl w:val="12"/>
                <w:numId w:val="0"/>
              </w:numPr>
              <w:jc w:val="center"/>
              <w:rPr>
                <w:sz w:val="20"/>
                <w:szCs w:val="20"/>
              </w:rPr>
            </w:pPr>
            <w:r>
              <w:rPr>
                <w:sz w:val="20"/>
                <w:szCs w:val="20"/>
              </w:rPr>
              <w:t>3,0</w:t>
            </w:r>
          </w:p>
        </w:tc>
        <w:tc>
          <w:tcPr>
            <w:tcW w:w="866" w:type="dxa"/>
            <w:vAlign w:val="center"/>
          </w:tcPr>
          <w:p w:rsidR="00116BB2" w:rsidRPr="005D5EE8" w:rsidRDefault="00116BB2" w:rsidP="00116BB2">
            <w:pPr>
              <w:jc w:val="center"/>
              <w:rPr>
                <w:sz w:val="20"/>
                <w:szCs w:val="20"/>
              </w:rPr>
            </w:pPr>
            <w:r>
              <w:rPr>
                <w:sz w:val="20"/>
                <w:szCs w:val="20"/>
              </w:rPr>
              <w:t>10,9</w:t>
            </w:r>
          </w:p>
        </w:tc>
        <w:tc>
          <w:tcPr>
            <w:tcW w:w="866" w:type="dxa"/>
            <w:vAlign w:val="center"/>
          </w:tcPr>
          <w:p w:rsidR="00116BB2" w:rsidRPr="005D5EE8" w:rsidRDefault="00116BB2" w:rsidP="00116BB2">
            <w:pPr>
              <w:jc w:val="center"/>
              <w:rPr>
                <w:sz w:val="20"/>
                <w:szCs w:val="20"/>
              </w:rPr>
            </w:pPr>
            <w:r>
              <w:rPr>
                <w:sz w:val="20"/>
                <w:szCs w:val="20"/>
              </w:rPr>
              <w:t>4,3</w:t>
            </w:r>
          </w:p>
        </w:tc>
        <w:tc>
          <w:tcPr>
            <w:tcW w:w="992" w:type="dxa"/>
            <w:vAlign w:val="center"/>
          </w:tcPr>
          <w:p w:rsidR="00116BB2" w:rsidRPr="005D5EE8" w:rsidRDefault="00116BB2" w:rsidP="00116BB2">
            <w:pPr>
              <w:jc w:val="center"/>
              <w:rPr>
                <w:sz w:val="20"/>
                <w:szCs w:val="20"/>
              </w:rPr>
            </w:pPr>
            <w:r>
              <w:rPr>
                <w:sz w:val="20"/>
                <w:szCs w:val="20"/>
              </w:rPr>
              <w:t>4,0</w:t>
            </w:r>
          </w:p>
        </w:tc>
        <w:tc>
          <w:tcPr>
            <w:tcW w:w="977" w:type="dxa"/>
          </w:tcPr>
          <w:p w:rsidR="00116BB2" w:rsidRDefault="00116BB2" w:rsidP="00116BB2">
            <w:pPr>
              <w:numPr>
                <w:ilvl w:val="12"/>
                <w:numId w:val="0"/>
              </w:numPr>
              <w:rPr>
                <w:sz w:val="20"/>
                <w:szCs w:val="20"/>
              </w:rPr>
            </w:pPr>
          </w:p>
          <w:p w:rsidR="00116BB2" w:rsidRDefault="00116BB2" w:rsidP="00116BB2">
            <w:pPr>
              <w:numPr>
                <w:ilvl w:val="12"/>
                <w:numId w:val="0"/>
              </w:numPr>
              <w:jc w:val="center"/>
              <w:rPr>
                <w:sz w:val="20"/>
                <w:szCs w:val="20"/>
              </w:rPr>
            </w:pPr>
            <w:r>
              <w:rPr>
                <w:sz w:val="20"/>
                <w:szCs w:val="20"/>
              </w:rPr>
              <w:t>4,0</w:t>
            </w:r>
          </w:p>
        </w:tc>
        <w:tc>
          <w:tcPr>
            <w:tcW w:w="866" w:type="dxa"/>
            <w:vAlign w:val="center"/>
          </w:tcPr>
          <w:p w:rsidR="00116BB2" w:rsidRPr="005D5EE8" w:rsidRDefault="00116BB2" w:rsidP="00116BB2">
            <w:pPr>
              <w:jc w:val="center"/>
              <w:rPr>
                <w:sz w:val="20"/>
                <w:szCs w:val="20"/>
              </w:rPr>
            </w:pPr>
            <w:r>
              <w:rPr>
                <w:sz w:val="20"/>
                <w:szCs w:val="20"/>
              </w:rPr>
              <w:t>4,0</w:t>
            </w:r>
          </w:p>
        </w:tc>
        <w:tc>
          <w:tcPr>
            <w:tcW w:w="1008" w:type="dxa"/>
            <w:vAlign w:val="center"/>
          </w:tcPr>
          <w:p w:rsidR="00116BB2" w:rsidRPr="005D5EE8" w:rsidRDefault="00116BB2" w:rsidP="00116BB2">
            <w:pPr>
              <w:jc w:val="center"/>
              <w:rPr>
                <w:sz w:val="20"/>
                <w:szCs w:val="20"/>
              </w:rPr>
            </w:pPr>
            <w:r>
              <w:rPr>
                <w:sz w:val="20"/>
                <w:szCs w:val="20"/>
              </w:rPr>
              <w:t>4,0</w:t>
            </w:r>
          </w:p>
        </w:tc>
      </w:tr>
      <w:tr w:rsidR="00116BB2" w:rsidRPr="00286AC5" w:rsidTr="00116BB2">
        <w:tc>
          <w:tcPr>
            <w:tcW w:w="3085" w:type="dxa"/>
          </w:tcPr>
          <w:p w:rsidR="00116BB2" w:rsidRPr="00AF6CE7" w:rsidRDefault="00116BB2" w:rsidP="00116BB2">
            <w:pPr>
              <w:numPr>
                <w:ilvl w:val="12"/>
                <w:numId w:val="0"/>
              </w:numPr>
              <w:jc w:val="both"/>
              <w:rPr>
                <w:sz w:val="18"/>
                <w:szCs w:val="18"/>
              </w:rPr>
            </w:pPr>
            <w:r w:rsidRPr="00AF6CE7">
              <w:rPr>
                <w:sz w:val="18"/>
                <w:szCs w:val="18"/>
              </w:rPr>
              <w:t xml:space="preserve">Выручка от реализации продукции, работ, услуг предприятий малого бизнеса (с учетом </w:t>
            </w:r>
            <w:proofErr w:type="spellStart"/>
            <w:r w:rsidRPr="00AF6CE7">
              <w:rPr>
                <w:sz w:val="18"/>
                <w:szCs w:val="18"/>
              </w:rPr>
              <w:t>микропредприятий</w:t>
            </w:r>
            <w:proofErr w:type="spellEnd"/>
            <w:r w:rsidRPr="00AF6CE7">
              <w:rPr>
                <w:sz w:val="18"/>
                <w:szCs w:val="18"/>
              </w:rPr>
              <w:t>)</w:t>
            </w:r>
          </w:p>
        </w:tc>
        <w:tc>
          <w:tcPr>
            <w:tcW w:w="820" w:type="dxa"/>
            <w:vAlign w:val="center"/>
          </w:tcPr>
          <w:p w:rsidR="00116BB2" w:rsidRDefault="00116BB2" w:rsidP="00116BB2">
            <w:pPr>
              <w:numPr>
                <w:ilvl w:val="12"/>
                <w:numId w:val="0"/>
              </w:numPr>
              <w:jc w:val="center"/>
              <w:rPr>
                <w:sz w:val="20"/>
                <w:szCs w:val="20"/>
              </w:rPr>
            </w:pPr>
            <w:r>
              <w:rPr>
                <w:sz w:val="20"/>
                <w:szCs w:val="20"/>
              </w:rPr>
              <w:t>117,3</w:t>
            </w:r>
          </w:p>
        </w:tc>
        <w:tc>
          <w:tcPr>
            <w:tcW w:w="866" w:type="dxa"/>
            <w:vAlign w:val="center"/>
          </w:tcPr>
          <w:p w:rsidR="00116BB2" w:rsidRDefault="00116BB2" w:rsidP="00116BB2">
            <w:pPr>
              <w:numPr>
                <w:ilvl w:val="12"/>
                <w:numId w:val="0"/>
              </w:numPr>
              <w:tabs>
                <w:tab w:val="center" w:pos="389"/>
              </w:tabs>
              <w:jc w:val="center"/>
              <w:rPr>
                <w:sz w:val="20"/>
                <w:szCs w:val="20"/>
              </w:rPr>
            </w:pPr>
            <w:r>
              <w:rPr>
                <w:sz w:val="20"/>
                <w:szCs w:val="20"/>
              </w:rPr>
              <w:t>130,2</w:t>
            </w:r>
          </w:p>
        </w:tc>
        <w:tc>
          <w:tcPr>
            <w:tcW w:w="866" w:type="dxa"/>
            <w:vAlign w:val="center"/>
          </w:tcPr>
          <w:p w:rsidR="00116BB2" w:rsidRDefault="00116BB2" w:rsidP="00116BB2">
            <w:pPr>
              <w:numPr>
                <w:ilvl w:val="12"/>
                <w:numId w:val="0"/>
              </w:numPr>
              <w:jc w:val="center"/>
              <w:rPr>
                <w:sz w:val="20"/>
                <w:szCs w:val="20"/>
              </w:rPr>
            </w:pPr>
            <w:r>
              <w:rPr>
                <w:sz w:val="20"/>
                <w:szCs w:val="20"/>
              </w:rPr>
              <w:t>135,8</w:t>
            </w:r>
          </w:p>
        </w:tc>
        <w:tc>
          <w:tcPr>
            <w:tcW w:w="992" w:type="dxa"/>
            <w:vAlign w:val="center"/>
          </w:tcPr>
          <w:p w:rsidR="00116BB2" w:rsidRDefault="00116BB2" w:rsidP="00116BB2">
            <w:pPr>
              <w:numPr>
                <w:ilvl w:val="12"/>
                <w:numId w:val="0"/>
              </w:numPr>
              <w:jc w:val="center"/>
              <w:rPr>
                <w:sz w:val="20"/>
                <w:szCs w:val="20"/>
              </w:rPr>
            </w:pPr>
            <w:r>
              <w:rPr>
                <w:sz w:val="20"/>
                <w:szCs w:val="20"/>
              </w:rPr>
              <w:t>141,2</w:t>
            </w:r>
          </w:p>
        </w:tc>
        <w:tc>
          <w:tcPr>
            <w:tcW w:w="977" w:type="dxa"/>
          </w:tcPr>
          <w:p w:rsidR="00116BB2" w:rsidRDefault="00116BB2" w:rsidP="00116BB2">
            <w:pPr>
              <w:numPr>
                <w:ilvl w:val="12"/>
                <w:numId w:val="0"/>
              </w:numPr>
              <w:jc w:val="center"/>
              <w:rPr>
                <w:sz w:val="20"/>
                <w:szCs w:val="20"/>
              </w:rPr>
            </w:pPr>
          </w:p>
          <w:p w:rsidR="00116BB2" w:rsidRDefault="00116BB2" w:rsidP="00116BB2">
            <w:pPr>
              <w:numPr>
                <w:ilvl w:val="12"/>
                <w:numId w:val="0"/>
              </w:numPr>
              <w:jc w:val="center"/>
              <w:rPr>
                <w:sz w:val="20"/>
                <w:szCs w:val="20"/>
              </w:rPr>
            </w:pPr>
            <w:r>
              <w:rPr>
                <w:sz w:val="20"/>
                <w:szCs w:val="20"/>
              </w:rPr>
              <w:t>141,2</w:t>
            </w:r>
          </w:p>
        </w:tc>
        <w:tc>
          <w:tcPr>
            <w:tcW w:w="866" w:type="dxa"/>
            <w:vAlign w:val="center"/>
          </w:tcPr>
          <w:p w:rsidR="00116BB2" w:rsidRDefault="00116BB2" w:rsidP="00116BB2">
            <w:pPr>
              <w:numPr>
                <w:ilvl w:val="12"/>
                <w:numId w:val="0"/>
              </w:numPr>
              <w:jc w:val="center"/>
              <w:rPr>
                <w:sz w:val="20"/>
                <w:szCs w:val="20"/>
              </w:rPr>
            </w:pPr>
            <w:r>
              <w:rPr>
                <w:sz w:val="20"/>
                <w:szCs w:val="20"/>
              </w:rPr>
              <w:t>146,8</w:t>
            </w:r>
          </w:p>
        </w:tc>
        <w:tc>
          <w:tcPr>
            <w:tcW w:w="1008" w:type="dxa"/>
            <w:vAlign w:val="center"/>
          </w:tcPr>
          <w:p w:rsidR="00116BB2" w:rsidRDefault="00116BB2" w:rsidP="00116BB2">
            <w:pPr>
              <w:numPr>
                <w:ilvl w:val="12"/>
                <w:numId w:val="0"/>
              </w:numPr>
              <w:jc w:val="center"/>
              <w:rPr>
                <w:sz w:val="20"/>
                <w:szCs w:val="20"/>
              </w:rPr>
            </w:pPr>
            <w:r>
              <w:rPr>
                <w:sz w:val="20"/>
                <w:szCs w:val="20"/>
              </w:rPr>
              <w:t>152,6</w:t>
            </w:r>
          </w:p>
        </w:tc>
      </w:tr>
      <w:tr w:rsidR="00116BB2" w:rsidRPr="00286AC5" w:rsidTr="00116BB2">
        <w:tc>
          <w:tcPr>
            <w:tcW w:w="3085" w:type="dxa"/>
          </w:tcPr>
          <w:p w:rsidR="00116BB2" w:rsidRPr="00AF6CE7" w:rsidRDefault="00116BB2" w:rsidP="00116BB2">
            <w:pPr>
              <w:numPr>
                <w:ilvl w:val="12"/>
                <w:numId w:val="0"/>
              </w:numPr>
              <w:jc w:val="both"/>
              <w:rPr>
                <w:sz w:val="18"/>
                <w:szCs w:val="18"/>
              </w:rPr>
            </w:pPr>
            <w:r w:rsidRPr="00AF6CE7">
              <w:rPr>
                <w:sz w:val="18"/>
                <w:szCs w:val="18"/>
              </w:rPr>
              <w:t xml:space="preserve">Темпы роста выручки от реализации продукции, работ, услуг предприятий малого бизнеса (с учетом </w:t>
            </w:r>
            <w:proofErr w:type="spellStart"/>
            <w:r w:rsidRPr="00AF6CE7">
              <w:rPr>
                <w:sz w:val="18"/>
                <w:szCs w:val="18"/>
              </w:rPr>
              <w:t>микропредприятий</w:t>
            </w:r>
            <w:proofErr w:type="spellEnd"/>
            <w:r w:rsidRPr="00AF6CE7">
              <w:rPr>
                <w:sz w:val="18"/>
                <w:szCs w:val="18"/>
              </w:rPr>
              <w:t>) к</w:t>
            </w:r>
            <w:r>
              <w:rPr>
                <w:sz w:val="18"/>
                <w:szCs w:val="18"/>
              </w:rPr>
              <w:t xml:space="preserve"> соответствующему показателю предыдущего года, </w:t>
            </w:r>
            <w:proofErr w:type="gramStart"/>
            <w:r w:rsidRPr="00AF6CE7">
              <w:rPr>
                <w:sz w:val="18"/>
                <w:szCs w:val="18"/>
              </w:rPr>
              <w:t>в</w:t>
            </w:r>
            <w:proofErr w:type="gramEnd"/>
            <w:r w:rsidRPr="00AF6CE7">
              <w:rPr>
                <w:sz w:val="18"/>
                <w:szCs w:val="18"/>
              </w:rPr>
              <w:t xml:space="preserve"> % </w:t>
            </w:r>
          </w:p>
        </w:tc>
        <w:tc>
          <w:tcPr>
            <w:tcW w:w="820" w:type="dxa"/>
            <w:vAlign w:val="center"/>
          </w:tcPr>
          <w:p w:rsidR="00116BB2" w:rsidRDefault="00116BB2" w:rsidP="00116BB2">
            <w:pPr>
              <w:numPr>
                <w:ilvl w:val="12"/>
                <w:numId w:val="0"/>
              </w:numPr>
              <w:jc w:val="center"/>
              <w:rPr>
                <w:sz w:val="20"/>
                <w:szCs w:val="20"/>
              </w:rPr>
            </w:pPr>
            <w:r>
              <w:rPr>
                <w:sz w:val="20"/>
                <w:szCs w:val="20"/>
              </w:rPr>
              <w:t>3,8</w:t>
            </w:r>
          </w:p>
        </w:tc>
        <w:tc>
          <w:tcPr>
            <w:tcW w:w="866" w:type="dxa"/>
            <w:vAlign w:val="center"/>
          </w:tcPr>
          <w:p w:rsidR="00116BB2" w:rsidRDefault="00116BB2" w:rsidP="00116BB2">
            <w:pPr>
              <w:numPr>
                <w:ilvl w:val="12"/>
                <w:numId w:val="0"/>
              </w:numPr>
              <w:tabs>
                <w:tab w:val="center" w:pos="389"/>
              </w:tabs>
              <w:jc w:val="center"/>
              <w:rPr>
                <w:sz w:val="20"/>
                <w:szCs w:val="20"/>
              </w:rPr>
            </w:pPr>
            <w:r>
              <w:rPr>
                <w:sz w:val="20"/>
                <w:szCs w:val="20"/>
              </w:rPr>
              <w:t>11,0</w:t>
            </w:r>
          </w:p>
        </w:tc>
        <w:tc>
          <w:tcPr>
            <w:tcW w:w="866" w:type="dxa"/>
            <w:vAlign w:val="center"/>
          </w:tcPr>
          <w:p w:rsidR="00116BB2" w:rsidRDefault="00116BB2" w:rsidP="00116BB2">
            <w:pPr>
              <w:numPr>
                <w:ilvl w:val="12"/>
                <w:numId w:val="0"/>
              </w:numPr>
              <w:jc w:val="center"/>
              <w:rPr>
                <w:sz w:val="20"/>
                <w:szCs w:val="20"/>
              </w:rPr>
            </w:pPr>
            <w:r>
              <w:rPr>
                <w:sz w:val="20"/>
                <w:szCs w:val="20"/>
              </w:rPr>
              <w:t>4,3</w:t>
            </w:r>
          </w:p>
        </w:tc>
        <w:tc>
          <w:tcPr>
            <w:tcW w:w="992" w:type="dxa"/>
            <w:vAlign w:val="center"/>
          </w:tcPr>
          <w:p w:rsidR="00116BB2" w:rsidRDefault="00116BB2" w:rsidP="00116BB2">
            <w:pPr>
              <w:numPr>
                <w:ilvl w:val="12"/>
                <w:numId w:val="0"/>
              </w:numPr>
              <w:jc w:val="center"/>
              <w:rPr>
                <w:sz w:val="20"/>
                <w:szCs w:val="20"/>
              </w:rPr>
            </w:pPr>
            <w:r>
              <w:rPr>
                <w:sz w:val="20"/>
                <w:szCs w:val="20"/>
              </w:rPr>
              <w:t>4,0</w:t>
            </w:r>
          </w:p>
        </w:tc>
        <w:tc>
          <w:tcPr>
            <w:tcW w:w="977" w:type="dxa"/>
          </w:tcPr>
          <w:p w:rsidR="00116BB2" w:rsidRDefault="00116BB2" w:rsidP="00116BB2">
            <w:pPr>
              <w:numPr>
                <w:ilvl w:val="12"/>
                <w:numId w:val="0"/>
              </w:numPr>
              <w:jc w:val="center"/>
              <w:rPr>
                <w:sz w:val="20"/>
                <w:szCs w:val="20"/>
              </w:rPr>
            </w:pPr>
          </w:p>
          <w:p w:rsidR="00116BB2" w:rsidRDefault="00116BB2" w:rsidP="00116BB2">
            <w:pPr>
              <w:numPr>
                <w:ilvl w:val="12"/>
                <w:numId w:val="0"/>
              </w:numPr>
              <w:jc w:val="center"/>
              <w:rPr>
                <w:sz w:val="20"/>
                <w:szCs w:val="20"/>
              </w:rPr>
            </w:pPr>
          </w:p>
          <w:p w:rsidR="00116BB2" w:rsidRDefault="00116BB2" w:rsidP="00116BB2">
            <w:pPr>
              <w:numPr>
                <w:ilvl w:val="12"/>
                <w:numId w:val="0"/>
              </w:numPr>
              <w:jc w:val="center"/>
              <w:rPr>
                <w:sz w:val="20"/>
                <w:szCs w:val="20"/>
              </w:rPr>
            </w:pPr>
            <w:r>
              <w:rPr>
                <w:sz w:val="20"/>
                <w:szCs w:val="20"/>
              </w:rPr>
              <w:t>4,0</w:t>
            </w:r>
          </w:p>
        </w:tc>
        <w:tc>
          <w:tcPr>
            <w:tcW w:w="866" w:type="dxa"/>
            <w:vAlign w:val="center"/>
          </w:tcPr>
          <w:p w:rsidR="00116BB2" w:rsidRDefault="00116BB2" w:rsidP="00116BB2">
            <w:pPr>
              <w:numPr>
                <w:ilvl w:val="12"/>
                <w:numId w:val="0"/>
              </w:numPr>
              <w:jc w:val="center"/>
              <w:rPr>
                <w:sz w:val="20"/>
                <w:szCs w:val="20"/>
              </w:rPr>
            </w:pPr>
            <w:r>
              <w:rPr>
                <w:sz w:val="20"/>
                <w:szCs w:val="20"/>
              </w:rPr>
              <w:t>4,0</w:t>
            </w:r>
          </w:p>
        </w:tc>
        <w:tc>
          <w:tcPr>
            <w:tcW w:w="1008" w:type="dxa"/>
            <w:vAlign w:val="center"/>
          </w:tcPr>
          <w:p w:rsidR="00116BB2" w:rsidRDefault="00116BB2" w:rsidP="00116BB2">
            <w:pPr>
              <w:numPr>
                <w:ilvl w:val="12"/>
                <w:numId w:val="0"/>
              </w:numPr>
              <w:jc w:val="center"/>
              <w:rPr>
                <w:sz w:val="20"/>
                <w:szCs w:val="20"/>
              </w:rPr>
            </w:pPr>
            <w:r>
              <w:rPr>
                <w:sz w:val="20"/>
                <w:szCs w:val="20"/>
              </w:rPr>
              <w:t>4,0</w:t>
            </w:r>
          </w:p>
        </w:tc>
      </w:tr>
      <w:tr w:rsidR="00116BB2" w:rsidRPr="00286AC5" w:rsidTr="00116BB2">
        <w:tc>
          <w:tcPr>
            <w:tcW w:w="3085" w:type="dxa"/>
          </w:tcPr>
          <w:p w:rsidR="00116BB2" w:rsidRPr="00AF6CE7" w:rsidRDefault="00116BB2" w:rsidP="00116BB2">
            <w:pPr>
              <w:numPr>
                <w:ilvl w:val="12"/>
                <w:numId w:val="0"/>
              </w:numPr>
              <w:jc w:val="both"/>
              <w:rPr>
                <w:sz w:val="18"/>
                <w:szCs w:val="18"/>
              </w:rPr>
            </w:pPr>
            <w:r w:rsidRPr="00AF6CE7">
              <w:rPr>
                <w:sz w:val="18"/>
                <w:szCs w:val="18"/>
              </w:rPr>
              <w:t>Фонд начисленной заработной платы по полному кругу организаций</w:t>
            </w:r>
          </w:p>
        </w:tc>
        <w:tc>
          <w:tcPr>
            <w:tcW w:w="820" w:type="dxa"/>
            <w:vAlign w:val="center"/>
          </w:tcPr>
          <w:p w:rsidR="00116BB2" w:rsidRPr="00286AC5" w:rsidRDefault="00116BB2" w:rsidP="00116BB2">
            <w:pPr>
              <w:numPr>
                <w:ilvl w:val="12"/>
                <w:numId w:val="0"/>
              </w:numPr>
              <w:jc w:val="center"/>
              <w:rPr>
                <w:sz w:val="20"/>
                <w:szCs w:val="20"/>
              </w:rPr>
            </w:pPr>
            <w:r>
              <w:rPr>
                <w:sz w:val="20"/>
                <w:szCs w:val="20"/>
              </w:rPr>
              <w:t>3567,5</w:t>
            </w:r>
          </w:p>
        </w:tc>
        <w:tc>
          <w:tcPr>
            <w:tcW w:w="866" w:type="dxa"/>
            <w:vAlign w:val="center"/>
          </w:tcPr>
          <w:p w:rsidR="00116BB2" w:rsidRPr="00286AC5" w:rsidRDefault="00116BB2" w:rsidP="00116BB2">
            <w:pPr>
              <w:numPr>
                <w:ilvl w:val="12"/>
                <w:numId w:val="0"/>
              </w:numPr>
              <w:tabs>
                <w:tab w:val="center" w:pos="389"/>
              </w:tabs>
              <w:jc w:val="center"/>
              <w:rPr>
                <w:sz w:val="20"/>
                <w:szCs w:val="20"/>
              </w:rPr>
            </w:pPr>
            <w:r>
              <w:rPr>
                <w:sz w:val="20"/>
                <w:szCs w:val="20"/>
              </w:rPr>
              <w:t>4380,3</w:t>
            </w:r>
          </w:p>
        </w:tc>
        <w:tc>
          <w:tcPr>
            <w:tcW w:w="866" w:type="dxa"/>
            <w:vAlign w:val="center"/>
          </w:tcPr>
          <w:p w:rsidR="00116BB2" w:rsidRPr="00286AC5" w:rsidRDefault="00116BB2" w:rsidP="00116BB2">
            <w:pPr>
              <w:numPr>
                <w:ilvl w:val="12"/>
                <w:numId w:val="0"/>
              </w:numPr>
              <w:jc w:val="center"/>
              <w:rPr>
                <w:sz w:val="20"/>
                <w:szCs w:val="20"/>
              </w:rPr>
            </w:pPr>
            <w:r>
              <w:rPr>
                <w:sz w:val="20"/>
                <w:szCs w:val="20"/>
              </w:rPr>
              <w:t>4548,6</w:t>
            </w:r>
          </w:p>
        </w:tc>
        <w:tc>
          <w:tcPr>
            <w:tcW w:w="992" w:type="dxa"/>
            <w:vAlign w:val="center"/>
          </w:tcPr>
          <w:p w:rsidR="00116BB2" w:rsidRPr="00286AC5" w:rsidRDefault="00116BB2" w:rsidP="00116BB2">
            <w:pPr>
              <w:numPr>
                <w:ilvl w:val="12"/>
                <w:numId w:val="0"/>
              </w:numPr>
              <w:jc w:val="center"/>
              <w:rPr>
                <w:sz w:val="20"/>
                <w:szCs w:val="20"/>
              </w:rPr>
            </w:pPr>
            <w:r>
              <w:rPr>
                <w:sz w:val="20"/>
                <w:szCs w:val="20"/>
              </w:rPr>
              <w:t>4548,6</w:t>
            </w:r>
          </w:p>
        </w:tc>
        <w:tc>
          <w:tcPr>
            <w:tcW w:w="977" w:type="dxa"/>
          </w:tcPr>
          <w:p w:rsidR="00116BB2" w:rsidRDefault="00116BB2" w:rsidP="00116BB2">
            <w:pPr>
              <w:numPr>
                <w:ilvl w:val="12"/>
                <w:numId w:val="0"/>
              </w:numPr>
              <w:rPr>
                <w:sz w:val="20"/>
                <w:szCs w:val="20"/>
              </w:rPr>
            </w:pPr>
          </w:p>
          <w:p w:rsidR="00116BB2" w:rsidRDefault="00116BB2" w:rsidP="00116BB2">
            <w:pPr>
              <w:numPr>
                <w:ilvl w:val="12"/>
                <w:numId w:val="0"/>
              </w:numPr>
              <w:jc w:val="center"/>
              <w:rPr>
                <w:sz w:val="20"/>
                <w:szCs w:val="20"/>
              </w:rPr>
            </w:pPr>
            <w:r>
              <w:rPr>
                <w:sz w:val="20"/>
                <w:szCs w:val="20"/>
              </w:rPr>
              <w:t>4548,6</w:t>
            </w:r>
          </w:p>
          <w:p w:rsidR="00116BB2" w:rsidRPr="00286AC5" w:rsidRDefault="00116BB2" w:rsidP="00116BB2">
            <w:pPr>
              <w:numPr>
                <w:ilvl w:val="12"/>
                <w:numId w:val="0"/>
              </w:numPr>
              <w:jc w:val="center"/>
              <w:rPr>
                <w:sz w:val="20"/>
                <w:szCs w:val="20"/>
              </w:rPr>
            </w:pPr>
          </w:p>
        </w:tc>
        <w:tc>
          <w:tcPr>
            <w:tcW w:w="866" w:type="dxa"/>
            <w:vAlign w:val="center"/>
          </w:tcPr>
          <w:p w:rsidR="00116BB2" w:rsidRPr="00286AC5" w:rsidRDefault="00116BB2" w:rsidP="00116BB2">
            <w:pPr>
              <w:numPr>
                <w:ilvl w:val="12"/>
                <w:numId w:val="0"/>
              </w:numPr>
              <w:jc w:val="center"/>
              <w:rPr>
                <w:sz w:val="20"/>
                <w:szCs w:val="20"/>
              </w:rPr>
            </w:pPr>
            <w:r>
              <w:rPr>
                <w:sz w:val="20"/>
                <w:szCs w:val="20"/>
              </w:rPr>
              <w:t>4606,7</w:t>
            </w:r>
          </w:p>
        </w:tc>
        <w:tc>
          <w:tcPr>
            <w:tcW w:w="1008" w:type="dxa"/>
            <w:vAlign w:val="center"/>
          </w:tcPr>
          <w:p w:rsidR="00116BB2" w:rsidRPr="00286AC5" w:rsidRDefault="00116BB2" w:rsidP="00116BB2">
            <w:pPr>
              <w:numPr>
                <w:ilvl w:val="12"/>
                <w:numId w:val="0"/>
              </w:numPr>
              <w:jc w:val="center"/>
              <w:rPr>
                <w:sz w:val="20"/>
                <w:szCs w:val="20"/>
              </w:rPr>
            </w:pPr>
            <w:r>
              <w:rPr>
                <w:sz w:val="20"/>
                <w:szCs w:val="20"/>
              </w:rPr>
              <w:t>4606,7</w:t>
            </w:r>
          </w:p>
        </w:tc>
      </w:tr>
      <w:tr w:rsidR="00116BB2" w:rsidRPr="00286AC5" w:rsidTr="00116BB2">
        <w:tc>
          <w:tcPr>
            <w:tcW w:w="3085" w:type="dxa"/>
          </w:tcPr>
          <w:p w:rsidR="00116BB2" w:rsidRPr="00AF6CE7" w:rsidRDefault="00116BB2" w:rsidP="00116BB2">
            <w:pPr>
              <w:numPr>
                <w:ilvl w:val="12"/>
                <w:numId w:val="0"/>
              </w:numPr>
              <w:jc w:val="both"/>
              <w:rPr>
                <w:sz w:val="18"/>
                <w:szCs w:val="18"/>
              </w:rPr>
            </w:pPr>
            <w:r w:rsidRPr="00AF6CE7">
              <w:rPr>
                <w:sz w:val="18"/>
                <w:szCs w:val="18"/>
              </w:rPr>
              <w:t>Темпы роста фонда  начисленной заработной платы к</w:t>
            </w:r>
            <w:r>
              <w:rPr>
                <w:sz w:val="18"/>
                <w:szCs w:val="18"/>
              </w:rPr>
              <w:t xml:space="preserve"> </w:t>
            </w:r>
            <w:r>
              <w:rPr>
                <w:sz w:val="18"/>
                <w:szCs w:val="18"/>
              </w:rPr>
              <w:lastRenderedPageBreak/>
              <w:t xml:space="preserve">соответствующему показателю предыдущего года, </w:t>
            </w:r>
            <w:proofErr w:type="gramStart"/>
            <w:r w:rsidRPr="00AF6CE7">
              <w:rPr>
                <w:sz w:val="18"/>
                <w:szCs w:val="18"/>
              </w:rPr>
              <w:t>в</w:t>
            </w:r>
            <w:proofErr w:type="gramEnd"/>
            <w:r w:rsidRPr="00AF6CE7">
              <w:rPr>
                <w:sz w:val="18"/>
                <w:szCs w:val="18"/>
              </w:rPr>
              <w:t xml:space="preserve"> %</w:t>
            </w:r>
          </w:p>
        </w:tc>
        <w:tc>
          <w:tcPr>
            <w:tcW w:w="820" w:type="dxa"/>
            <w:vAlign w:val="center"/>
          </w:tcPr>
          <w:p w:rsidR="00116BB2" w:rsidRPr="00286AC5" w:rsidRDefault="00116BB2" w:rsidP="00116BB2">
            <w:pPr>
              <w:numPr>
                <w:ilvl w:val="12"/>
                <w:numId w:val="0"/>
              </w:numPr>
              <w:jc w:val="center"/>
              <w:rPr>
                <w:sz w:val="20"/>
                <w:szCs w:val="20"/>
              </w:rPr>
            </w:pPr>
            <w:r>
              <w:rPr>
                <w:sz w:val="20"/>
                <w:szCs w:val="20"/>
              </w:rPr>
              <w:lastRenderedPageBreak/>
              <w:t>8,68</w:t>
            </w:r>
          </w:p>
        </w:tc>
        <w:tc>
          <w:tcPr>
            <w:tcW w:w="866" w:type="dxa"/>
            <w:vAlign w:val="center"/>
          </w:tcPr>
          <w:p w:rsidR="00116BB2" w:rsidRPr="00286AC5" w:rsidRDefault="00116BB2" w:rsidP="00116BB2">
            <w:pPr>
              <w:numPr>
                <w:ilvl w:val="12"/>
                <w:numId w:val="0"/>
              </w:numPr>
              <w:jc w:val="center"/>
              <w:rPr>
                <w:sz w:val="20"/>
                <w:szCs w:val="20"/>
              </w:rPr>
            </w:pPr>
            <w:r>
              <w:rPr>
                <w:sz w:val="20"/>
                <w:szCs w:val="20"/>
              </w:rPr>
              <w:t>10,8</w:t>
            </w:r>
          </w:p>
        </w:tc>
        <w:tc>
          <w:tcPr>
            <w:tcW w:w="866" w:type="dxa"/>
            <w:vAlign w:val="center"/>
          </w:tcPr>
          <w:p w:rsidR="00116BB2" w:rsidRPr="00286AC5" w:rsidRDefault="00116BB2" w:rsidP="00116BB2">
            <w:pPr>
              <w:numPr>
                <w:ilvl w:val="12"/>
                <w:numId w:val="0"/>
              </w:numPr>
              <w:jc w:val="center"/>
              <w:rPr>
                <w:sz w:val="20"/>
                <w:szCs w:val="20"/>
              </w:rPr>
            </w:pPr>
            <w:r>
              <w:rPr>
                <w:sz w:val="20"/>
                <w:szCs w:val="20"/>
              </w:rPr>
              <w:t>3,8</w:t>
            </w:r>
          </w:p>
        </w:tc>
        <w:tc>
          <w:tcPr>
            <w:tcW w:w="992" w:type="dxa"/>
            <w:vAlign w:val="center"/>
          </w:tcPr>
          <w:p w:rsidR="00116BB2" w:rsidRPr="00286AC5" w:rsidRDefault="00116BB2" w:rsidP="00116BB2">
            <w:pPr>
              <w:numPr>
                <w:ilvl w:val="12"/>
                <w:numId w:val="0"/>
              </w:numPr>
              <w:jc w:val="center"/>
              <w:rPr>
                <w:sz w:val="20"/>
                <w:szCs w:val="20"/>
              </w:rPr>
            </w:pPr>
            <w:r>
              <w:rPr>
                <w:sz w:val="20"/>
                <w:szCs w:val="20"/>
              </w:rPr>
              <w:t>0</w:t>
            </w:r>
          </w:p>
        </w:tc>
        <w:tc>
          <w:tcPr>
            <w:tcW w:w="977" w:type="dxa"/>
          </w:tcPr>
          <w:p w:rsidR="00116BB2" w:rsidRDefault="00116BB2" w:rsidP="00116BB2">
            <w:pPr>
              <w:numPr>
                <w:ilvl w:val="12"/>
                <w:numId w:val="0"/>
              </w:numPr>
              <w:jc w:val="center"/>
              <w:rPr>
                <w:sz w:val="20"/>
                <w:szCs w:val="20"/>
              </w:rPr>
            </w:pPr>
          </w:p>
          <w:p w:rsidR="00116BB2" w:rsidRDefault="00116BB2" w:rsidP="00116BB2">
            <w:pPr>
              <w:numPr>
                <w:ilvl w:val="12"/>
                <w:numId w:val="0"/>
              </w:numPr>
              <w:jc w:val="center"/>
              <w:rPr>
                <w:sz w:val="20"/>
                <w:szCs w:val="20"/>
              </w:rPr>
            </w:pPr>
            <w:r>
              <w:rPr>
                <w:sz w:val="20"/>
                <w:szCs w:val="20"/>
              </w:rPr>
              <w:t>0</w:t>
            </w:r>
          </w:p>
        </w:tc>
        <w:tc>
          <w:tcPr>
            <w:tcW w:w="866" w:type="dxa"/>
            <w:vAlign w:val="center"/>
          </w:tcPr>
          <w:p w:rsidR="00116BB2" w:rsidRPr="00286AC5" w:rsidRDefault="00116BB2" w:rsidP="00116BB2">
            <w:pPr>
              <w:numPr>
                <w:ilvl w:val="12"/>
                <w:numId w:val="0"/>
              </w:numPr>
              <w:jc w:val="center"/>
              <w:rPr>
                <w:sz w:val="20"/>
                <w:szCs w:val="20"/>
              </w:rPr>
            </w:pPr>
            <w:r>
              <w:rPr>
                <w:sz w:val="20"/>
                <w:szCs w:val="20"/>
              </w:rPr>
              <w:t>1,3</w:t>
            </w:r>
          </w:p>
        </w:tc>
        <w:tc>
          <w:tcPr>
            <w:tcW w:w="1008" w:type="dxa"/>
            <w:vAlign w:val="center"/>
          </w:tcPr>
          <w:p w:rsidR="00116BB2" w:rsidRPr="00286AC5" w:rsidRDefault="00116BB2" w:rsidP="00116BB2">
            <w:pPr>
              <w:numPr>
                <w:ilvl w:val="12"/>
                <w:numId w:val="0"/>
              </w:numPr>
              <w:jc w:val="center"/>
              <w:rPr>
                <w:sz w:val="20"/>
                <w:szCs w:val="20"/>
              </w:rPr>
            </w:pPr>
            <w:r>
              <w:rPr>
                <w:sz w:val="20"/>
                <w:szCs w:val="20"/>
              </w:rPr>
              <w:t>0</w:t>
            </w:r>
          </w:p>
        </w:tc>
      </w:tr>
      <w:tr w:rsidR="00116BB2" w:rsidRPr="00286AC5" w:rsidTr="00116BB2">
        <w:tc>
          <w:tcPr>
            <w:tcW w:w="3085" w:type="dxa"/>
          </w:tcPr>
          <w:p w:rsidR="00116BB2" w:rsidRPr="00AF6CE7" w:rsidRDefault="00116BB2" w:rsidP="00116BB2">
            <w:pPr>
              <w:numPr>
                <w:ilvl w:val="12"/>
                <w:numId w:val="0"/>
              </w:numPr>
              <w:jc w:val="both"/>
              <w:rPr>
                <w:sz w:val="18"/>
                <w:szCs w:val="18"/>
              </w:rPr>
            </w:pPr>
            <w:r>
              <w:rPr>
                <w:sz w:val="18"/>
                <w:szCs w:val="18"/>
              </w:rPr>
              <w:lastRenderedPageBreak/>
              <w:t xml:space="preserve">Среднемесячная начисленная заработная плата (без выплат социального характера) </w:t>
            </w:r>
            <w:r w:rsidRPr="00AF6CE7">
              <w:rPr>
                <w:sz w:val="18"/>
                <w:szCs w:val="18"/>
              </w:rPr>
              <w:t>по полному кругу организаций</w:t>
            </w:r>
            <w:r>
              <w:rPr>
                <w:sz w:val="18"/>
                <w:szCs w:val="18"/>
              </w:rPr>
              <w:t>, в руб.</w:t>
            </w:r>
          </w:p>
        </w:tc>
        <w:tc>
          <w:tcPr>
            <w:tcW w:w="820" w:type="dxa"/>
            <w:vAlign w:val="center"/>
          </w:tcPr>
          <w:p w:rsidR="00116BB2" w:rsidRDefault="00116BB2" w:rsidP="00116BB2">
            <w:pPr>
              <w:numPr>
                <w:ilvl w:val="12"/>
                <w:numId w:val="0"/>
              </w:numPr>
              <w:jc w:val="center"/>
              <w:rPr>
                <w:sz w:val="20"/>
                <w:szCs w:val="20"/>
              </w:rPr>
            </w:pPr>
            <w:r>
              <w:rPr>
                <w:sz w:val="20"/>
                <w:szCs w:val="20"/>
              </w:rPr>
              <w:t>22299,0</w:t>
            </w:r>
          </w:p>
        </w:tc>
        <w:tc>
          <w:tcPr>
            <w:tcW w:w="866" w:type="dxa"/>
            <w:vAlign w:val="center"/>
          </w:tcPr>
          <w:p w:rsidR="00116BB2" w:rsidRDefault="00116BB2" w:rsidP="00116BB2">
            <w:pPr>
              <w:numPr>
                <w:ilvl w:val="12"/>
                <w:numId w:val="0"/>
              </w:numPr>
              <w:jc w:val="center"/>
              <w:rPr>
                <w:sz w:val="20"/>
                <w:szCs w:val="20"/>
              </w:rPr>
            </w:pPr>
            <w:r>
              <w:rPr>
                <w:sz w:val="20"/>
                <w:szCs w:val="20"/>
              </w:rPr>
              <w:t>26839,8</w:t>
            </w:r>
          </w:p>
        </w:tc>
        <w:tc>
          <w:tcPr>
            <w:tcW w:w="866" w:type="dxa"/>
            <w:vAlign w:val="center"/>
          </w:tcPr>
          <w:p w:rsidR="00116BB2" w:rsidRDefault="00116BB2" w:rsidP="00116BB2">
            <w:pPr>
              <w:numPr>
                <w:ilvl w:val="12"/>
                <w:numId w:val="0"/>
              </w:numPr>
              <w:jc w:val="center"/>
              <w:rPr>
                <w:sz w:val="20"/>
                <w:szCs w:val="20"/>
              </w:rPr>
            </w:pPr>
            <w:r>
              <w:rPr>
                <w:sz w:val="20"/>
                <w:szCs w:val="20"/>
              </w:rPr>
              <w:t>28224,3</w:t>
            </w:r>
          </w:p>
        </w:tc>
        <w:tc>
          <w:tcPr>
            <w:tcW w:w="992" w:type="dxa"/>
            <w:vAlign w:val="center"/>
          </w:tcPr>
          <w:p w:rsidR="00116BB2" w:rsidRDefault="00116BB2" w:rsidP="00116BB2">
            <w:pPr>
              <w:numPr>
                <w:ilvl w:val="12"/>
                <w:numId w:val="0"/>
              </w:numPr>
              <w:jc w:val="center"/>
              <w:rPr>
                <w:sz w:val="20"/>
                <w:szCs w:val="20"/>
              </w:rPr>
            </w:pPr>
            <w:r>
              <w:rPr>
                <w:sz w:val="20"/>
                <w:szCs w:val="20"/>
              </w:rPr>
              <w:t>29988,3</w:t>
            </w:r>
          </w:p>
        </w:tc>
        <w:tc>
          <w:tcPr>
            <w:tcW w:w="977" w:type="dxa"/>
          </w:tcPr>
          <w:p w:rsidR="00116BB2" w:rsidRDefault="00116BB2" w:rsidP="00116BB2">
            <w:pPr>
              <w:numPr>
                <w:ilvl w:val="12"/>
                <w:numId w:val="0"/>
              </w:numPr>
              <w:jc w:val="center"/>
              <w:rPr>
                <w:sz w:val="20"/>
                <w:szCs w:val="20"/>
              </w:rPr>
            </w:pPr>
          </w:p>
          <w:p w:rsidR="00116BB2" w:rsidRDefault="00116BB2" w:rsidP="00116BB2">
            <w:pPr>
              <w:numPr>
                <w:ilvl w:val="12"/>
                <w:numId w:val="0"/>
              </w:numPr>
              <w:jc w:val="center"/>
              <w:rPr>
                <w:sz w:val="20"/>
                <w:szCs w:val="20"/>
              </w:rPr>
            </w:pPr>
            <w:r>
              <w:rPr>
                <w:sz w:val="20"/>
                <w:szCs w:val="20"/>
              </w:rPr>
              <w:t>29988,3</w:t>
            </w:r>
          </w:p>
        </w:tc>
        <w:tc>
          <w:tcPr>
            <w:tcW w:w="866" w:type="dxa"/>
            <w:vAlign w:val="center"/>
          </w:tcPr>
          <w:p w:rsidR="00116BB2" w:rsidRDefault="00116BB2" w:rsidP="00116BB2">
            <w:pPr>
              <w:numPr>
                <w:ilvl w:val="12"/>
                <w:numId w:val="0"/>
              </w:numPr>
              <w:jc w:val="center"/>
              <w:rPr>
                <w:sz w:val="20"/>
                <w:szCs w:val="20"/>
              </w:rPr>
            </w:pPr>
            <w:r>
              <w:rPr>
                <w:sz w:val="20"/>
                <w:szCs w:val="20"/>
              </w:rPr>
              <w:t>30371,0</w:t>
            </w:r>
          </w:p>
        </w:tc>
        <w:tc>
          <w:tcPr>
            <w:tcW w:w="1008" w:type="dxa"/>
            <w:vAlign w:val="center"/>
          </w:tcPr>
          <w:p w:rsidR="00116BB2" w:rsidRDefault="00116BB2" w:rsidP="00116BB2">
            <w:pPr>
              <w:numPr>
                <w:ilvl w:val="12"/>
                <w:numId w:val="0"/>
              </w:numPr>
              <w:jc w:val="center"/>
              <w:rPr>
                <w:sz w:val="20"/>
                <w:szCs w:val="20"/>
              </w:rPr>
            </w:pPr>
            <w:r>
              <w:rPr>
                <w:sz w:val="20"/>
                <w:szCs w:val="20"/>
              </w:rPr>
              <w:t>30371,0</w:t>
            </w:r>
          </w:p>
        </w:tc>
      </w:tr>
      <w:tr w:rsidR="00116BB2" w:rsidRPr="00286AC5" w:rsidTr="00116BB2">
        <w:tc>
          <w:tcPr>
            <w:tcW w:w="3085" w:type="dxa"/>
          </w:tcPr>
          <w:p w:rsidR="00116BB2" w:rsidRPr="00AF6CE7" w:rsidRDefault="00116BB2" w:rsidP="00116BB2">
            <w:pPr>
              <w:numPr>
                <w:ilvl w:val="12"/>
                <w:numId w:val="0"/>
              </w:numPr>
              <w:jc w:val="both"/>
              <w:rPr>
                <w:sz w:val="18"/>
                <w:szCs w:val="18"/>
              </w:rPr>
            </w:pPr>
            <w:r>
              <w:rPr>
                <w:sz w:val="18"/>
                <w:szCs w:val="18"/>
              </w:rPr>
              <w:t>Темпы роста среднемесячной</w:t>
            </w:r>
            <w:r w:rsidRPr="00AF6CE7">
              <w:rPr>
                <w:sz w:val="18"/>
                <w:szCs w:val="18"/>
              </w:rPr>
              <w:t xml:space="preserve">  начисленной заработной платы к</w:t>
            </w:r>
            <w:r>
              <w:rPr>
                <w:sz w:val="18"/>
                <w:szCs w:val="18"/>
              </w:rPr>
              <w:t xml:space="preserve"> соответствующему показателю предыдущего года, </w:t>
            </w:r>
            <w:proofErr w:type="gramStart"/>
            <w:r w:rsidRPr="00AF6CE7">
              <w:rPr>
                <w:sz w:val="18"/>
                <w:szCs w:val="18"/>
              </w:rPr>
              <w:t>в</w:t>
            </w:r>
            <w:proofErr w:type="gramEnd"/>
            <w:r w:rsidRPr="00AF6CE7">
              <w:rPr>
                <w:sz w:val="18"/>
                <w:szCs w:val="18"/>
              </w:rPr>
              <w:t xml:space="preserve"> %</w:t>
            </w:r>
          </w:p>
        </w:tc>
        <w:tc>
          <w:tcPr>
            <w:tcW w:w="820" w:type="dxa"/>
            <w:vAlign w:val="center"/>
          </w:tcPr>
          <w:p w:rsidR="00116BB2" w:rsidRDefault="00116BB2" w:rsidP="00116BB2">
            <w:pPr>
              <w:numPr>
                <w:ilvl w:val="12"/>
                <w:numId w:val="0"/>
              </w:numPr>
              <w:jc w:val="center"/>
              <w:rPr>
                <w:sz w:val="20"/>
                <w:szCs w:val="20"/>
              </w:rPr>
            </w:pPr>
            <w:r>
              <w:rPr>
                <w:sz w:val="20"/>
                <w:szCs w:val="20"/>
              </w:rPr>
              <w:t>6,2</w:t>
            </w:r>
          </w:p>
        </w:tc>
        <w:tc>
          <w:tcPr>
            <w:tcW w:w="866" w:type="dxa"/>
            <w:vAlign w:val="center"/>
          </w:tcPr>
          <w:p w:rsidR="00116BB2" w:rsidRDefault="00116BB2" w:rsidP="00116BB2">
            <w:pPr>
              <w:numPr>
                <w:ilvl w:val="12"/>
                <w:numId w:val="0"/>
              </w:numPr>
              <w:jc w:val="center"/>
              <w:rPr>
                <w:sz w:val="20"/>
                <w:szCs w:val="20"/>
              </w:rPr>
            </w:pPr>
            <w:r>
              <w:rPr>
                <w:sz w:val="20"/>
                <w:szCs w:val="20"/>
              </w:rPr>
              <w:t>20,4</w:t>
            </w:r>
          </w:p>
        </w:tc>
        <w:tc>
          <w:tcPr>
            <w:tcW w:w="866" w:type="dxa"/>
            <w:vAlign w:val="center"/>
          </w:tcPr>
          <w:p w:rsidR="00116BB2" w:rsidRDefault="00116BB2" w:rsidP="00116BB2">
            <w:pPr>
              <w:numPr>
                <w:ilvl w:val="12"/>
                <w:numId w:val="0"/>
              </w:numPr>
              <w:jc w:val="center"/>
              <w:rPr>
                <w:sz w:val="20"/>
                <w:szCs w:val="20"/>
              </w:rPr>
            </w:pPr>
            <w:r>
              <w:rPr>
                <w:sz w:val="20"/>
                <w:szCs w:val="20"/>
              </w:rPr>
              <w:t>5,2</w:t>
            </w:r>
          </w:p>
        </w:tc>
        <w:tc>
          <w:tcPr>
            <w:tcW w:w="992" w:type="dxa"/>
            <w:vAlign w:val="center"/>
          </w:tcPr>
          <w:p w:rsidR="00116BB2" w:rsidRDefault="00116BB2" w:rsidP="00116BB2">
            <w:pPr>
              <w:numPr>
                <w:ilvl w:val="12"/>
                <w:numId w:val="0"/>
              </w:numPr>
              <w:jc w:val="center"/>
              <w:rPr>
                <w:sz w:val="20"/>
                <w:szCs w:val="20"/>
              </w:rPr>
            </w:pPr>
            <w:r>
              <w:rPr>
                <w:sz w:val="20"/>
                <w:szCs w:val="20"/>
              </w:rPr>
              <w:t>6,2</w:t>
            </w:r>
          </w:p>
        </w:tc>
        <w:tc>
          <w:tcPr>
            <w:tcW w:w="977" w:type="dxa"/>
          </w:tcPr>
          <w:p w:rsidR="00116BB2" w:rsidRDefault="00116BB2" w:rsidP="00116BB2">
            <w:pPr>
              <w:numPr>
                <w:ilvl w:val="12"/>
                <w:numId w:val="0"/>
              </w:numPr>
              <w:jc w:val="center"/>
              <w:rPr>
                <w:sz w:val="20"/>
                <w:szCs w:val="20"/>
              </w:rPr>
            </w:pPr>
          </w:p>
          <w:p w:rsidR="00116BB2" w:rsidRDefault="00116BB2" w:rsidP="00116BB2">
            <w:pPr>
              <w:numPr>
                <w:ilvl w:val="12"/>
                <w:numId w:val="0"/>
              </w:numPr>
              <w:jc w:val="center"/>
              <w:rPr>
                <w:sz w:val="20"/>
                <w:szCs w:val="20"/>
              </w:rPr>
            </w:pPr>
            <w:r>
              <w:rPr>
                <w:sz w:val="20"/>
                <w:szCs w:val="20"/>
              </w:rPr>
              <w:t>6,2</w:t>
            </w:r>
          </w:p>
        </w:tc>
        <w:tc>
          <w:tcPr>
            <w:tcW w:w="866" w:type="dxa"/>
            <w:vAlign w:val="center"/>
          </w:tcPr>
          <w:p w:rsidR="00116BB2" w:rsidRDefault="00116BB2" w:rsidP="00116BB2">
            <w:pPr>
              <w:numPr>
                <w:ilvl w:val="12"/>
                <w:numId w:val="0"/>
              </w:numPr>
              <w:jc w:val="center"/>
              <w:rPr>
                <w:sz w:val="20"/>
                <w:szCs w:val="20"/>
              </w:rPr>
            </w:pPr>
            <w:r>
              <w:rPr>
                <w:sz w:val="20"/>
                <w:szCs w:val="20"/>
              </w:rPr>
              <w:t>1,3</w:t>
            </w:r>
          </w:p>
        </w:tc>
        <w:tc>
          <w:tcPr>
            <w:tcW w:w="1008" w:type="dxa"/>
            <w:vAlign w:val="center"/>
          </w:tcPr>
          <w:p w:rsidR="00116BB2" w:rsidRDefault="00116BB2" w:rsidP="00116BB2">
            <w:pPr>
              <w:numPr>
                <w:ilvl w:val="12"/>
                <w:numId w:val="0"/>
              </w:numPr>
              <w:jc w:val="center"/>
              <w:rPr>
                <w:sz w:val="20"/>
                <w:szCs w:val="20"/>
              </w:rPr>
            </w:pPr>
            <w:r>
              <w:rPr>
                <w:sz w:val="20"/>
                <w:szCs w:val="20"/>
              </w:rPr>
              <w:t>0</w:t>
            </w:r>
          </w:p>
        </w:tc>
      </w:tr>
      <w:tr w:rsidR="00116BB2" w:rsidRPr="00286AC5" w:rsidTr="00116BB2">
        <w:tc>
          <w:tcPr>
            <w:tcW w:w="3085" w:type="dxa"/>
          </w:tcPr>
          <w:p w:rsidR="00116BB2" w:rsidRPr="00AF6CE7" w:rsidRDefault="00116BB2" w:rsidP="00116BB2">
            <w:pPr>
              <w:numPr>
                <w:ilvl w:val="12"/>
                <w:numId w:val="0"/>
              </w:numPr>
              <w:jc w:val="both"/>
              <w:rPr>
                <w:sz w:val="18"/>
                <w:szCs w:val="18"/>
              </w:rPr>
            </w:pPr>
            <w:r w:rsidRPr="00AF6CE7">
              <w:rPr>
                <w:sz w:val="18"/>
                <w:szCs w:val="18"/>
              </w:rPr>
              <w:t>Показатель инфляции</w:t>
            </w:r>
          </w:p>
        </w:tc>
        <w:tc>
          <w:tcPr>
            <w:tcW w:w="820" w:type="dxa"/>
            <w:vAlign w:val="center"/>
          </w:tcPr>
          <w:p w:rsidR="00116BB2" w:rsidRPr="00286AC5" w:rsidRDefault="00116BB2" w:rsidP="00116BB2">
            <w:pPr>
              <w:numPr>
                <w:ilvl w:val="12"/>
                <w:numId w:val="0"/>
              </w:numPr>
              <w:jc w:val="center"/>
              <w:rPr>
                <w:sz w:val="20"/>
                <w:szCs w:val="20"/>
              </w:rPr>
            </w:pPr>
            <w:r>
              <w:rPr>
                <w:sz w:val="20"/>
                <w:szCs w:val="20"/>
              </w:rPr>
              <w:t>2,52</w:t>
            </w:r>
          </w:p>
        </w:tc>
        <w:tc>
          <w:tcPr>
            <w:tcW w:w="866" w:type="dxa"/>
            <w:vAlign w:val="center"/>
          </w:tcPr>
          <w:p w:rsidR="00116BB2" w:rsidRPr="00286AC5" w:rsidRDefault="00116BB2" w:rsidP="00116BB2">
            <w:pPr>
              <w:numPr>
                <w:ilvl w:val="12"/>
                <w:numId w:val="0"/>
              </w:numPr>
              <w:jc w:val="center"/>
              <w:rPr>
                <w:sz w:val="20"/>
                <w:szCs w:val="20"/>
              </w:rPr>
            </w:pPr>
            <w:r>
              <w:rPr>
                <w:sz w:val="20"/>
                <w:szCs w:val="20"/>
              </w:rPr>
              <w:t>4,27</w:t>
            </w:r>
          </w:p>
        </w:tc>
        <w:tc>
          <w:tcPr>
            <w:tcW w:w="866" w:type="dxa"/>
            <w:vAlign w:val="center"/>
          </w:tcPr>
          <w:p w:rsidR="00116BB2" w:rsidRPr="00286AC5" w:rsidRDefault="00116BB2" w:rsidP="00116BB2">
            <w:pPr>
              <w:numPr>
                <w:ilvl w:val="12"/>
                <w:numId w:val="0"/>
              </w:numPr>
              <w:jc w:val="center"/>
              <w:rPr>
                <w:sz w:val="20"/>
                <w:szCs w:val="20"/>
              </w:rPr>
            </w:pPr>
            <w:r>
              <w:rPr>
                <w:sz w:val="20"/>
                <w:szCs w:val="20"/>
              </w:rPr>
              <w:t>4,2</w:t>
            </w:r>
          </w:p>
        </w:tc>
        <w:tc>
          <w:tcPr>
            <w:tcW w:w="992" w:type="dxa"/>
            <w:vAlign w:val="center"/>
          </w:tcPr>
          <w:p w:rsidR="00116BB2" w:rsidRPr="00286AC5" w:rsidRDefault="00116BB2" w:rsidP="00116BB2">
            <w:pPr>
              <w:numPr>
                <w:ilvl w:val="12"/>
                <w:numId w:val="0"/>
              </w:numPr>
              <w:jc w:val="center"/>
              <w:rPr>
                <w:sz w:val="20"/>
                <w:szCs w:val="20"/>
              </w:rPr>
            </w:pPr>
            <w:r>
              <w:rPr>
                <w:sz w:val="20"/>
                <w:szCs w:val="20"/>
              </w:rPr>
              <w:t>4,0</w:t>
            </w:r>
          </w:p>
        </w:tc>
        <w:tc>
          <w:tcPr>
            <w:tcW w:w="977" w:type="dxa"/>
          </w:tcPr>
          <w:p w:rsidR="00116BB2" w:rsidRDefault="00116BB2" w:rsidP="00116BB2">
            <w:pPr>
              <w:numPr>
                <w:ilvl w:val="12"/>
                <w:numId w:val="0"/>
              </w:numPr>
              <w:jc w:val="center"/>
              <w:rPr>
                <w:sz w:val="20"/>
                <w:szCs w:val="20"/>
              </w:rPr>
            </w:pPr>
            <w:r>
              <w:rPr>
                <w:sz w:val="20"/>
                <w:szCs w:val="20"/>
              </w:rPr>
              <w:t>4,0</w:t>
            </w:r>
          </w:p>
        </w:tc>
        <w:tc>
          <w:tcPr>
            <w:tcW w:w="866" w:type="dxa"/>
            <w:vAlign w:val="center"/>
          </w:tcPr>
          <w:p w:rsidR="00116BB2" w:rsidRPr="00286AC5" w:rsidRDefault="00116BB2" w:rsidP="00116BB2">
            <w:pPr>
              <w:numPr>
                <w:ilvl w:val="12"/>
                <w:numId w:val="0"/>
              </w:numPr>
              <w:jc w:val="center"/>
              <w:rPr>
                <w:sz w:val="20"/>
                <w:szCs w:val="20"/>
              </w:rPr>
            </w:pPr>
            <w:r>
              <w:rPr>
                <w:sz w:val="20"/>
                <w:szCs w:val="20"/>
              </w:rPr>
              <w:t>3,8</w:t>
            </w:r>
          </w:p>
        </w:tc>
        <w:tc>
          <w:tcPr>
            <w:tcW w:w="1008" w:type="dxa"/>
            <w:vAlign w:val="center"/>
          </w:tcPr>
          <w:p w:rsidR="00116BB2" w:rsidRPr="00286AC5" w:rsidRDefault="00116BB2" w:rsidP="00116BB2">
            <w:pPr>
              <w:numPr>
                <w:ilvl w:val="12"/>
                <w:numId w:val="0"/>
              </w:numPr>
              <w:jc w:val="center"/>
              <w:rPr>
                <w:sz w:val="20"/>
                <w:szCs w:val="20"/>
              </w:rPr>
            </w:pPr>
            <w:r>
              <w:rPr>
                <w:sz w:val="20"/>
                <w:szCs w:val="20"/>
              </w:rPr>
              <w:t>3,4</w:t>
            </w:r>
          </w:p>
        </w:tc>
      </w:tr>
      <w:tr w:rsidR="00116BB2" w:rsidRPr="00286AC5" w:rsidTr="00116BB2">
        <w:tc>
          <w:tcPr>
            <w:tcW w:w="3085" w:type="dxa"/>
          </w:tcPr>
          <w:p w:rsidR="00116BB2" w:rsidRPr="00AF6CE7" w:rsidRDefault="00116BB2" w:rsidP="00116BB2">
            <w:pPr>
              <w:numPr>
                <w:ilvl w:val="12"/>
                <w:numId w:val="0"/>
              </w:numPr>
              <w:jc w:val="both"/>
              <w:rPr>
                <w:sz w:val="18"/>
                <w:szCs w:val="18"/>
              </w:rPr>
            </w:pPr>
            <w:r>
              <w:rPr>
                <w:sz w:val="18"/>
                <w:szCs w:val="18"/>
              </w:rPr>
              <w:t xml:space="preserve">Численность постоянного населения, в </w:t>
            </w:r>
            <w:proofErr w:type="spellStart"/>
            <w:proofErr w:type="gramStart"/>
            <w:r>
              <w:rPr>
                <w:sz w:val="18"/>
                <w:szCs w:val="18"/>
              </w:rPr>
              <w:t>тыс</w:t>
            </w:r>
            <w:proofErr w:type="spellEnd"/>
            <w:proofErr w:type="gramEnd"/>
            <w:r>
              <w:rPr>
                <w:sz w:val="18"/>
                <w:szCs w:val="18"/>
              </w:rPr>
              <w:t xml:space="preserve"> </w:t>
            </w:r>
            <w:proofErr w:type="spellStart"/>
            <w:r>
              <w:rPr>
                <w:sz w:val="18"/>
                <w:szCs w:val="18"/>
              </w:rPr>
              <w:t>руб</w:t>
            </w:r>
            <w:proofErr w:type="spellEnd"/>
          </w:p>
        </w:tc>
        <w:tc>
          <w:tcPr>
            <w:tcW w:w="820" w:type="dxa"/>
            <w:vAlign w:val="center"/>
          </w:tcPr>
          <w:p w:rsidR="00116BB2" w:rsidRDefault="00116BB2" w:rsidP="00116BB2">
            <w:pPr>
              <w:numPr>
                <w:ilvl w:val="12"/>
                <w:numId w:val="0"/>
              </w:numPr>
              <w:jc w:val="center"/>
              <w:rPr>
                <w:sz w:val="20"/>
                <w:szCs w:val="20"/>
              </w:rPr>
            </w:pPr>
            <w:r>
              <w:rPr>
                <w:sz w:val="20"/>
                <w:szCs w:val="20"/>
              </w:rPr>
              <w:t>41,671</w:t>
            </w:r>
          </w:p>
        </w:tc>
        <w:tc>
          <w:tcPr>
            <w:tcW w:w="866" w:type="dxa"/>
            <w:vAlign w:val="center"/>
          </w:tcPr>
          <w:p w:rsidR="00116BB2" w:rsidRDefault="00116BB2" w:rsidP="00116BB2">
            <w:pPr>
              <w:numPr>
                <w:ilvl w:val="12"/>
                <w:numId w:val="0"/>
              </w:numPr>
              <w:jc w:val="center"/>
              <w:rPr>
                <w:sz w:val="20"/>
                <w:szCs w:val="20"/>
              </w:rPr>
            </w:pPr>
            <w:r>
              <w:rPr>
                <w:sz w:val="20"/>
                <w:szCs w:val="20"/>
              </w:rPr>
              <w:t>41,64</w:t>
            </w:r>
          </w:p>
        </w:tc>
        <w:tc>
          <w:tcPr>
            <w:tcW w:w="866" w:type="dxa"/>
            <w:vAlign w:val="center"/>
          </w:tcPr>
          <w:p w:rsidR="00116BB2" w:rsidRDefault="00116BB2" w:rsidP="00116BB2">
            <w:pPr>
              <w:numPr>
                <w:ilvl w:val="12"/>
                <w:numId w:val="0"/>
              </w:numPr>
              <w:jc w:val="center"/>
              <w:rPr>
                <w:sz w:val="20"/>
                <w:szCs w:val="20"/>
              </w:rPr>
            </w:pPr>
            <w:r>
              <w:rPr>
                <w:sz w:val="20"/>
                <w:szCs w:val="20"/>
              </w:rPr>
              <w:t>41,279</w:t>
            </w:r>
          </w:p>
        </w:tc>
        <w:tc>
          <w:tcPr>
            <w:tcW w:w="992" w:type="dxa"/>
            <w:vAlign w:val="center"/>
          </w:tcPr>
          <w:p w:rsidR="00116BB2" w:rsidRDefault="00116BB2" w:rsidP="00116BB2">
            <w:pPr>
              <w:numPr>
                <w:ilvl w:val="12"/>
                <w:numId w:val="0"/>
              </w:numPr>
              <w:jc w:val="center"/>
              <w:rPr>
                <w:sz w:val="20"/>
                <w:szCs w:val="20"/>
              </w:rPr>
            </w:pPr>
            <w:r>
              <w:rPr>
                <w:sz w:val="20"/>
                <w:szCs w:val="20"/>
              </w:rPr>
              <w:t>40,5</w:t>
            </w:r>
          </w:p>
        </w:tc>
        <w:tc>
          <w:tcPr>
            <w:tcW w:w="977" w:type="dxa"/>
            <w:vAlign w:val="center"/>
          </w:tcPr>
          <w:p w:rsidR="00116BB2" w:rsidRDefault="00116BB2" w:rsidP="00116BB2">
            <w:pPr>
              <w:numPr>
                <w:ilvl w:val="12"/>
                <w:numId w:val="0"/>
              </w:numPr>
              <w:jc w:val="center"/>
              <w:rPr>
                <w:sz w:val="20"/>
                <w:szCs w:val="20"/>
              </w:rPr>
            </w:pPr>
            <w:r>
              <w:rPr>
                <w:sz w:val="20"/>
                <w:szCs w:val="20"/>
              </w:rPr>
              <w:t>40,9</w:t>
            </w:r>
          </w:p>
        </w:tc>
        <w:tc>
          <w:tcPr>
            <w:tcW w:w="866" w:type="dxa"/>
            <w:vAlign w:val="center"/>
          </w:tcPr>
          <w:p w:rsidR="00116BB2" w:rsidRDefault="00116BB2" w:rsidP="00116BB2">
            <w:pPr>
              <w:numPr>
                <w:ilvl w:val="12"/>
                <w:numId w:val="0"/>
              </w:numPr>
              <w:jc w:val="center"/>
              <w:rPr>
                <w:sz w:val="20"/>
                <w:szCs w:val="20"/>
              </w:rPr>
            </w:pPr>
            <w:r>
              <w:rPr>
                <w:sz w:val="20"/>
                <w:szCs w:val="20"/>
              </w:rPr>
              <w:t>39,8</w:t>
            </w:r>
          </w:p>
        </w:tc>
        <w:tc>
          <w:tcPr>
            <w:tcW w:w="1008" w:type="dxa"/>
            <w:vAlign w:val="center"/>
          </w:tcPr>
          <w:p w:rsidR="00116BB2" w:rsidRDefault="00116BB2" w:rsidP="00116BB2">
            <w:pPr>
              <w:numPr>
                <w:ilvl w:val="12"/>
                <w:numId w:val="0"/>
              </w:numPr>
              <w:jc w:val="center"/>
              <w:rPr>
                <w:sz w:val="20"/>
                <w:szCs w:val="20"/>
              </w:rPr>
            </w:pPr>
            <w:r>
              <w:rPr>
                <w:sz w:val="20"/>
                <w:szCs w:val="20"/>
              </w:rPr>
              <w:t>39,5</w:t>
            </w:r>
          </w:p>
        </w:tc>
      </w:tr>
    </w:tbl>
    <w:p w:rsidR="00116BB2" w:rsidRPr="00003465" w:rsidRDefault="00116BB2" w:rsidP="00116BB2">
      <w:pPr>
        <w:numPr>
          <w:ilvl w:val="12"/>
          <w:numId w:val="0"/>
        </w:numPr>
        <w:jc w:val="both"/>
      </w:pPr>
    </w:p>
    <w:p w:rsidR="00116BB2" w:rsidRDefault="00116BB2" w:rsidP="00486EAD">
      <w:pPr>
        <w:numPr>
          <w:ilvl w:val="12"/>
          <w:numId w:val="0"/>
        </w:numPr>
        <w:ind w:firstLine="720"/>
        <w:jc w:val="both"/>
      </w:pPr>
      <w:r>
        <w:t>В 2020</w:t>
      </w:r>
      <w:r w:rsidRPr="00003465">
        <w:t xml:space="preserve"> году объём реализаци</w:t>
      </w:r>
      <w:r w:rsidR="00486EAD">
        <w:t>и</w:t>
      </w:r>
      <w:r w:rsidRPr="00003465">
        <w:t xml:space="preserve"> валового внутреннего пр</w:t>
      </w:r>
      <w:r>
        <w:t>одукта прогнозируется в объеме 5 880,06</w:t>
      </w:r>
      <w:r w:rsidRPr="00003465">
        <w:t xml:space="preserve"> </w:t>
      </w:r>
      <w:proofErr w:type="spellStart"/>
      <w:r w:rsidRPr="003D5DD0">
        <w:t>млн</w:t>
      </w:r>
      <w:proofErr w:type="gramStart"/>
      <w:r w:rsidRPr="003D5DD0">
        <w:t>.</w:t>
      </w:r>
      <w:r w:rsidRPr="00003465">
        <w:t>р</w:t>
      </w:r>
      <w:proofErr w:type="gramEnd"/>
      <w:r w:rsidRPr="00003465">
        <w:t>уб</w:t>
      </w:r>
      <w:proofErr w:type="spellEnd"/>
      <w:r w:rsidRPr="00003465">
        <w:t xml:space="preserve">., что </w:t>
      </w:r>
      <w:r>
        <w:t xml:space="preserve"> на 4 % выше оценки 2019 года. Прогнозируется </w:t>
      </w:r>
      <w:r w:rsidR="00486EAD">
        <w:t xml:space="preserve">    </w:t>
      </w:r>
      <w:r>
        <w:t xml:space="preserve">развитие </w:t>
      </w:r>
    </w:p>
    <w:p w:rsidR="00116BB2" w:rsidRPr="001C2BE6" w:rsidRDefault="00116BB2" w:rsidP="00486EAD">
      <w:pPr>
        <w:numPr>
          <w:ilvl w:val="12"/>
          <w:numId w:val="0"/>
        </w:numPr>
        <w:jc w:val="both"/>
        <w:rPr>
          <w:b/>
          <w:i/>
        </w:rPr>
      </w:pPr>
      <w:r>
        <w:t>малого бизнеса, так  объем  выручки</w:t>
      </w:r>
      <w:r w:rsidRPr="0039192B">
        <w:t xml:space="preserve"> от реализации продукции, работ, услуг предприятий малого биз</w:t>
      </w:r>
      <w:r>
        <w:t xml:space="preserve">неса (с учетом </w:t>
      </w:r>
      <w:proofErr w:type="spellStart"/>
      <w:r>
        <w:t>микропредприятий</w:t>
      </w:r>
      <w:proofErr w:type="spellEnd"/>
      <w:r>
        <w:t>) в  2020 году прогнозируется в объеме            141,2</w:t>
      </w:r>
      <w:r>
        <w:rPr>
          <w:sz w:val="20"/>
          <w:szCs w:val="20"/>
        </w:rPr>
        <w:t xml:space="preserve"> </w:t>
      </w:r>
      <w:proofErr w:type="spellStart"/>
      <w:r>
        <w:t>млн</w:t>
      </w:r>
      <w:proofErr w:type="gramStart"/>
      <w:r>
        <w:t>.р</w:t>
      </w:r>
      <w:proofErr w:type="gramEnd"/>
      <w:r>
        <w:t>уб</w:t>
      </w:r>
      <w:proofErr w:type="spellEnd"/>
      <w:r>
        <w:t xml:space="preserve">., что на 4 % выше оценки 2019 года. На плановый период 2021 и 2022 годов прогнозируется увеличение объемов выручки от реализации продукции. В 2020 году  </w:t>
      </w:r>
      <w:r w:rsidRPr="00003465">
        <w:t>рос</w:t>
      </w:r>
      <w:r>
        <w:t>т фонда начисленной заработной платы по полному кругу организаций к ожидаемой оценке 2019 года не предполагается.  Следует отметить, что за периоды 2017-2018 годов и по оценке 2019 года наблюдается  рост фонда начисленной заработной платы</w:t>
      </w:r>
      <w:r w:rsidRPr="00CE7179">
        <w:t xml:space="preserve"> </w:t>
      </w:r>
      <w:r>
        <w:t>по полному кругу организаций, а так же прогнозируется его рост на плановый период 2021 года</w:t>
      </w:r>
      <w:r w:rsidRPr="001C2BE6">
        <w:rPr>
          <w:b/>
          <w:i/>
        </w:rPr>
        <w:t xml:space="preserve">.  </w:t>
      </w:r>
      <w:proofErr w:type="gramStart"/>
      <w:r w:rsidRPr="001C2BE6">
        <w:rPr>
          <w:b/>
          <w:i/>
        </w:rPr>
        <w:t>При этом  в прогнозе социально-экономического развития муниципального образования – «город Тулун» на 2020-2022 годы фонд начисленной заработной платы по полному кругу организаций на 2022 год прогнозируется в размере</w:t>
      </w:r>
      <w:r w:rsidR="00737A9C">
        <w:rPr>
          <w:b/>
          <w:i/>
        </w:rPr>
        <w:t xml:space="preserve">, </w:t>
      </w:r>
      <w:r w:rsidRPr="001C2BE6">
        <w:rPr>
          <w:b/>
          <w:i/>
        </w:rPr>
        <w:t xml:space="preserve"> равном показателю 2021 года, однако фонд начисленной заработной платы  работников малых предприятий (с учетом </w:t>
      </w:r>
      <w:proofErr w:type="spellStart"/>
      <w:r w:rsidRPr="001C2BE6">
        <w:rPr>
          <w:b/>
          <w:i/>
        </w:rPr>
        <w:t>микропредприятий</w:t>
      </w:r>
      <w:proofErr w:type="spellEnd"/>
      <w:r w:rsidRPr="001C2BE6">
        <w:rPr>
          <w:b/>
          <w:i/>
        </w:rPr>
        <w:t>) прогнозируется с увеличением на 5 %</w:t>
      </w:r>
      <w:r>
        <w:rPr>
          <w:b/>
          <w:i/>
        </w:rPr>
        <w:t xml:space="preserve"> к уровню показателя 2021 года</w:t>
      </w:r>
      <w:r w:rsidRPr="001C2BE6">
        <w:rPr>
          <w:b/>
          <w:i/>
        </w:rPr>
        <w:t>, фонд начисленной заработной платы работников бюджетной сферы прогнозируется</w:t>
      </w:r>
      <w:proofErr w:type="gramEnd"/>
      <w:r w:rsidRPr="001C2BE6">
        <w:rPr>
          <w:b/>
          <w:i/>
        </w:rPr>
        <w:t xml:space="preserve"> с увеличением на 4%</w:t>
      </w:r>
      <w:r>
        <w:rPr>
          <w:b/>
          <w:i/>
        </w:rPr>
        <w:t xml:space="preserve"> к уровню показателя 2021 года.</w:t>
      </w:r>
    </w:p>
    <w:p w:rsidR="00116BB2" w:rsidRPr="00F14788" w:rsidRDefault="00116BB2" w:rsidP="00116BB2">
      <w:pPr>
        <w:numPr>
          <w:ilvl w:val="12"/>
          <w:numId w:val="0"/>
        </w:numPr>
        <w:ind w:firstLine="708"/>
        <w:jc w:val="both"/>
      </w:pPr>
      <w:r>
        <w:t xml:space="preserve">В 2020 году предполагается </w:t>
      </w:r>
      <w:r w:rsidRPr="00003465">
        <w:t>рос</w:t>
      </w:r>
      <w:r>
        <w:t xml:space="preserve">т среднемесячной начисленной заработной платы (без выплат социального характера)  по полному кругу организаций на 6,2 % к ожидаемой оценке 2019 года, в 2021 году на  1,3%, в 2022 году рост среднемесячной начисленной заработной платы по полному кругу организаций не прогнозируется. </w:t>
      </w:r>
      <w:proofErr w:type="gramStart"/>
      <w:r w:rsidRPr="00672B9B">
        <w:rPr>
          <w:rFonts w:eastAsia="Times New Roman"/>
          <w:b/>
          <w:i/>
          <w:color w:val="000000"/>
        </w:rPr>
        <w:t xml:space="preserve">В прогнозе </w:t>
      </w:r>
      <w:r w:rsidRPr="00672B9B">
        <w:rPr>
          <w:b/>
          <w:i/>
        </w:rPr>
        <w:t>социально-экономического развития  муниципального о</w:t>
      </w:r>
      <w:r>
        <w:rPr>
          <w:b/>
          <w:i/>
        </w:rPr>
        <w:t>бразования «город Тулун» на 2020</w:t>
      </w:r>
      <w:r w:rsidRPr="00672B9B">
        <w:rPr>
          <w:b/>
          <w:i/>
        </w:rPr>
        <w:t>-202</w:t>
      </w:r>
      <w:r>
        <w:rPr>
          <w:b/>
          <w:i/>
        </w:rPr>
        <w:t>2</w:t>
      </w:r>
      <w:r w:rsidRPr="00672B9B">
        <w:rPr>
          <w:b/>
          <w:i/>
        </w:rPr>
        <w:t xml:space="preserve"> годы среднемесячная начисленная заработная плата (без выплат социального характера) по полному кругу организаций на 202</w:t>
      </w:r>
      <w:r>
        <w:rPr>
          <w:b/>
          <w:i/>
        </w:rPr>
        <w:t>2</w:t>
      </w:r>
      <w:r w:rsidRPr="00672B9B">
        <w:rPr>
          <w:b/>
          <w:i/>
        </w:rPr>
        <w:t xml:space="preserve"> год прогнозируется в размере равной показателю 202</w:t>
      </w:r>
      <w:r>
        <w:rPr>
          <w:b/>
          <w:i/>
        </w:rPr>
        <w:t>1</w:t>
      </w:r>
      <w:r w:rsidRPr="00672B9B">
        <w:rPr>
          <w:b/>
          <w:i/>
        </w:rPr>
        <w:t xml:space="preserve"> года, однако, среднемесячная начисленная заработная плата в разрезе организаций прогнозируется с увеличением на 4 %</w:t>
      </w:r>
      <w:r>
        <w:rPr>
          <w:b/>
          <w:i/>
        </w:rPr>
        <w:t xml:space="preserve"> к уровню показателя 2021</w:t>
      </w:r>
      <w:r w:rsidRPr="00672B9B">
        <w:rPr>
          <w:b/>
          <w:i/>
        </w:rPr>
        <w:t xml:space="preserve"> года.</w:t>
      </w:r>
      <w:proofErr w:type="gramEnd"/>
    </w:p>
    <w:p w:rsidR="00116BB2" w:rsidRDefault="00116BB2" w:rsidP="00116BB2">
      <w:pPr>
        <w:shd w:val="clear" w:color="auto" w:fill="FFFFFF"/>
        <w:jc w:val="both"/>
        <w:rPr>
          <w:rFonts w:eastAsia="Times New Roman"/>
          <w:color w:val="000000"/>
        </w:rPr>
      </w:pPr>
      <w:r>
        <w:rPr>
          <w:rFonts w:eastAsia="Times New Roman"/>
          <w:bCs/>
          <w:color w:val="000000"/>
        </w:rPr>
        <w:t xml:space="preserve">        Уровень</w:t>
      </w:r>
      <w:r w:rsidRPr="0002571C">
        <w:rPr>
          <w:rFonts w:eastAsia="Times New Roman"/>
          <w:bCs/>
          <w:color w:val="000000"/>
        </w:rPr>
        <w:t xml:space="preserve"> инфляции</w:t>
      </w:r>
      <w:r>
        <w:rPr>
          <w:rFonts w:eastAsia="Times New Roman"/>
          <w:color w:val="000000"/>
        </w:rPr>
        <w:t xml:space="preserve"> на 2020</w:t>
      </w:r>
      <w:r w:rsidRPr="0002571C">
        <w:rPr>
          <w:rFonts w:eastAsia="Times New Roman"/>
          <w:color w:val="000000"/>
        </w:rPr>
        <w:t xml:space="preserve"> год </w:t>
      </w:r>
      <w:r>
        <w:rPr>
          <w:rFonts w:eastAsia="Times New Roman"/>
        </w:rPr>
        <w:t>и на плановый период 2021 и 2022</w:t>
      </w:r>
      <w:r w:rsidRPr="00166EE7">
        <w:rPr>
          <w:rFonts w:eastAsia="Times New Roman"/>
        </w:rPr>
        <w:t xml:space="preserve"> годов</w:t>
      </w:r>
      <w:r w:rsidRPr="00143E98">
        <w:rPr>
          <w:rFonts w:eastAsia="Times New Roman"/>
        </w:rPr>
        <w:t xml:space="preserve"> </w:t>
      </w:r>
      <w:r w:rsidRPr="0002571C">
        <w:rPr>
          <w:rFonts w:eastAsia="Times New Roman"/>
          <w:color w:val="000000"/>
        </w:rPr>
        <w:t>прогнозируется в соответствии с</w:t>
      </w:r>
      <w:r>
        <w:rPr>
          <w:rFonts w:eastAsia="Times New Roman"/>
          <w:color w:val="000000"/>
        </w:rPr>
        <w:t xml:space="preserve"> прогнозируемым уровнем инфляции Министерством</w:t>
      </w:r>
      <w:r w:rsidRPr="0002571C">
        <w:rPr>
          <w:rFonts w:eastAsia="Times New Roman"/>
          <w:color w:val="000000"/>
        </w:rPr>
        <w:t xml:space="preserve"> экономического развития Росс</w:t>
      </w:r>
      <w:r w:rsidRPr="00166EE7">
        <w:rPr>
          <w:rFonts w:eastAsia="Times New Roman"/>
          <w:color w:val="000000"/>
        </w:rPr>
        <w:t>ий</w:t>
      </w:r>
      <w:r>
        <w:rPr>
          <w:rFonts w:eastAsia="Times New Roman"/>
          <w:color w:val="000000"/>
        </w:rPr>
        <w:t xml:space="preserve">ской Федерации  и составит: в 2020 году - 4,0%, в 2021 году – 3,8%, в 2022 году – 3,4%. </w:t>
      </w:r>
    </w:p>
    <w:p w:rsidR="00116BB2" w:rsidRDefault="00116BB2" w:rsidP="00116BB2">
      <w:pPr>
        <w:shd w:val="clear" w:color="auto" w:fill="FFFFFF"/>
        <w:jc w:val="both"/>
        <w:rPr>
          <w:rFonts w:eastAsia="Times New Roman"/>
          <w:color w:val="000000"/>
        </w:rPr>
      </w:pPr>
      <w:r>
        <w:rPr>
          <w:rFonts w:eastAsia="Times New Roman"/>
          <w:color w:val="000000"/>
        </w:rPr>
        <w:tab/>
        <w:t>Демографическая ситуация в городе Тулуне на протяжении ряда лет остается сложной, чему свидетельствует ежегодное снижение численности постоянного населения. Снижение  численности населения объясняется миграционным оттоком ввиду отсутствия на территории муниципального образования крупного промышленного производства.</w:t>
      </w:r>
    </w:p>
    <w:p w:rsidR="00116BB2" w:rsidRPr="00635E90" w:rsidRDefault="00116BB2" w:rsidP="00116BB2">
      <w:pPr>
        <w:shd w:val="clear" w:color="auto" w:fill="FFFFFF"/>
        <w:ind w:firstLine="708"/>
        <w:jc w:val="both"/>
        <w:rPr>
          <w:rFonts w:eastAsia="Times New Roman"/>
          <w:color w:val="000000"/>
        </w:rPr>
      </w:pPr>
      <w:r>
        <w:rPr>
          <w:rFonts w:eastAsia="Times New Roman"/>
          <w:color w:val="000000"/>
        </w:rPr>
        <w:t xml:space="preserve">Главным фактором, определяющих динамику экономического развития территории является  сложившаяся специализация (высокий удельный вес предприятий оптовой и розничной торговли, неопределенная перспектива развития предприятий обрабатывающего производства), которая определяет основные черты экономического </w:t>
      </w:r>
      <w:r w:rsidR="00737A9C">
        <w:rPr>
          <w:rFonts w:eastAsia="Times New Roman"/>
          <w:color w:val="000000"/>
        </w:rPr>
        <w:t xml:space="preserve"> развития муниципального образования – «город Тулун».</w:t>
      </w:r>
    </w:p>
    <w:p w:rsidR="00116BB2" w:rsidRDefault="00116BB2" w:rsidP="00116BB2">
      <w:pPr>
        <w:shd w:val="clear" w:color="auto" w:fill="FFFFFF"/>
        <w:jc w:val="both"/>
        <w:rPr>
          <w:rFonts w:eastAsia="Times New Roman"/>
          <w:color w:val="000000"/>
        </w:rPr>
      </w:pPr>
      <w:r>
        <w:rPr>
          <w:rFonts w:eastAsia="Times New Roman"/>
          <w:color w:val="000000"/>
        </w:rPr>
        <w:lastRenderedPageBreak/>
        <w:tab/>
        <w:t>Основной проблемой территории  является устранение последствий ЧС в результате наводнения паводковыми водами 28-29 июня 2019 года. Кроме того, к основным проблемным вопросам</w:t>
      </w:r>
      <w:r w:rsidR="00737A9C">
        <w:rPr>
          <w:rFonts w:eastAsia="Times New Roman"/>
          <w:color w:val="000000"/>
        </w:rPr>
        <w:t>,</w:t>
      </w:r>
      <w:r>
        <w:rPr>
          <w:rFonts w:eastAsia="Times New Roman"/>
          <w:color w:val="000000"/>
        </w:rPr>
        <w:t xml:space="preserve"> сдерживающи</w:t>
      </w:r>
      <w:r w:rsidR="00737A9C">
        <w:rPr>
          <w:rFonts w:eastAsia="Times New Roman"/>
          <w:color w:val="000000"/>
        </w:rPr>
        <w:t>м</w:t>
      </w:r>
      <w:r>
        <w:rPr>
          <w:rFonts w:eastAsia="Times New Roman"/>
          <w:color w:val="000000"/>
        </w:rPr>
        <w:t xml:space="preserve"> социально-экономическое развитие муниципального образования – «город Тулун»</w:t>
      </w:r>
      <w:r w:rsidR="00737A9C">
        <w:rPr>
          <w:rFonts w:eastAsia="Times New Roman"/>
          <w:color w:val="000000"/>
        </w:rPr>
        <w:t>,</w:t>
      </w:r>
      <w:r>
        <w:rPr>
          <w:rFonts w:eastAsia="Times New Roman"/>
          <w:color w:val="000000"/>
        </w:rPr>
        <w:t xml:space="preserve"> относится высокий уровень безработицы (2,68%); неудовлетворительное состояние материально-технической базы, технического состояния объектов образования, культуры, здравоохранения (износ 60-80%); зависимость местного бюджета от объема безвозмездных поступлений из бюджетов  вышестоящих уровней (доля собственных доходов местного бюджета составляет 28%); отсутствие объектов инфраструктуры на земельных участках, предназначенных для строительства индивидуального жилья, и реализации ряда инвестиционных проектов.</w:t>
      </w:r>
    </w:p>
    <w:p w:rsidR="00911EF5" w:rsidRPr="003D5DD0" w:rsidRDefault="00911EF5" w:rsidP="0011158C">
      <w:pPr>
        <w:numPr>
          <w:ilvl w:val="12"/>
          <w:numId w:val="0"/>
        </w:numPr>
        <w:jc w:val="both"/>
        <w:rPr>
          <w:b/>
        </w:rPr>
      </w:pPr>
    </w:p>
    <w:p w:rsidR="00494A32" w:rsidRDefault="00923A3A" w:rsidP="00494A32">
      <w:pPr>
        <w:numPr>
          <w:ilvl w:val="12"/>
          <w:numId w:val="0"/>
        </w:numPr>
        <w:jc w:val="center"/>
        <w:rPr>
          <w:b/>
        </w:rPr>
      </w:pPr>
      <w:r>
        <w:rPr>
          <w:b/>
        </w:rPr>
        <w:t>2.2 Анализ</w:t>
      </w:r>
      <w:r w:rsidR="0011158C">
        <w:rPr>
          <w:b/>
        </w:rPr>
        <w:t xml:space="preserve"> бюджетной и налоговой политики</w:t>
      </w:r>
      <w:r w:rsidR="0011158C" w:rsidRPr="003D5DD0">
        <w:rPr>
          <w:b/>
        </w:rPr>
        <w:t xml:space="preserve"> муниципального образования «город Тулун</w:t>
      </w:r>
      <w:r w:rsidR="00116BB2">
        <w:rPr>
          <w:b/>
        </w:rPr>
        <w:t xml:space="preserve">» </w:t>
      </w:r>
      <w:r w:rsidR="00897CE8" w:rsidRPr="00894F29">
        <w:rPr>
          <w:rFonts w:eastAsia="Times New Roman"/>
          <w:b/>
          <w:lang w:eastAsia="en-US"/>
        </w:rPr>
        <w:t>на 2020 год</w:t>
      </w:r>
      <w:r w:rsidR="00897CE8" w:rsidRPr="00894F29">
        <w:rPr>
          <w:b/>
        </w:rPr>
        <w:t xml:space="preserve"> и на плановый период 2021 и 2022 годов</w:t>
      </w:r>
      <w:r w:rsidR="0011158C">
        <w:rPr>
          <w:b/>
        </w:rPr>
        <w:t>.</w:t>
      </w:r>
    </w:p>
    <w:p w:rsidR="00116BB2" w:rsidRDefault="00116BB2" w:rsidP="00116BB2">
      <w:pPr>
        <w:ind w:firstLine="708"/>
        <w:jc w:val="both"/>
      </w:pPr>
      <w:r>
        <w:t xml:space="preserve">В соответствии с частью 2 статьи 172 Бюджетного кодекса </w:t>
      </w:r>
      <w:r w:rsidR="00486EAD" w:rsidRPr="00A10F60">
        <w:rPr>
          <w:color w:val="000000"/>
          <w:shd w:val="clear" w:color="auto" w:fill="FFFFFF"/>
        </w:rPr>
        <w:t>Российской Федерации</w:t>
      </w:r>
      <w:r>
        <w:t xml:space="preserve"> составление проектов бюджетов </w:t>
      </w:r>
      <w:proofErr w:type="gramStart"/>
      <w:r>
        <w:t>основывается</w:t>
      </w:r>
      <w:proofErr w:type="gramEnd"/>
      <w:r>
        <w:t xml:space="preserve"> в том числе на основных направлениях бюджетной политики и основных направлениях налоговой политики.</w:t>
      </w:r>
    </w:p>
    <w:p w:rsidR="00116BB2" w:rsidRDefault="00116BB2" w:rsidP="00116BB2">
      <w:pPr>
        <w:jc w:val="both"/>
      </w:pPr>
      <w:r>
        <w:tab/>
        <w:t>Основные направления  бюджетной и налоговой политики муниципального образования – «город Тулун» на 2020  год и плановый период 2021 и 2022 годов  утверждены постановлением администрации городского округа от 24.09.2019 № 4446.</w:t>
      </w:r>
    </w:p>
    <w:p w:rsidR="00116BB2" w:rsidRDefault="00116BB2" w:rsidP="00116BB2">
      <w:pPr>
        <w:jc w:val="both"/>
      </w:pPr>
      <w:r>
        <w:tab/>
        <w:t xml:space="preserve"> По результатам анализа Основных направлений бюджетной и налоговой политики муниципального образования – «город Тулун» на 2020  год и плановый период 2021 и 2022 годов,  представленных одновременно с проектом бюджета, следует отметить, что основной целью бюджетной и налоговой политики  является обеспечение сбалансированности  и устойчивости местного бюджета с учетом текущей экономической ситуации.</w:t>
      </w:r>
    </w:p>
    <w:p w:rsidR="00116BB2" w:rsidRDefault="00116BB2" w:rsidP="00116BB2">
      <w:pPr>
        <w:jc w:val="both"/>
      </w:pPr>
      <w:r>
        <w:tab/>
        <w:t>Мероприятия по обеспечению сбалансированности  и устойчивости местного бюджета включают в себя повышение доходного потенциала местного бюджета  и повышение эффективности использования финансовых ресурсов местного бюджета.</w:t>
      </w:r>
    </w:p>
    <w:p w:rsidR="00116BB2" w:rsidRDefault="00116BB2" w:rsidP="00116BB2">
      <w:pPr>
        <w:jc w:val="both"/>
      </w:pPr>
      <w:r>
        <w:tab/>
      </w:r>
      <w:proofErr w:type="gramStart"/>
      <w:r>
        <w:t>В целях  повышения доходного потенциала местного бюджета планируется повысить эффективность использования муниципальной собственности, а также повысить качество претензионной работы по взысканию задолженности по арендной плате за использование муниципального имущества в досудебном и судебном порядках.</w:t>
      </w:r>
      <w:proofErr w:type="gramEnd"/>
    </w:p>
    <w:p w:rsidR="00116BB2" w:rsidRDefault="00116BB2" w:rsidP="00116BB2">
      <w:pPr>
        <w:jc w:val="both"/>
      </w:pPr>
      <w:r>
        <w:tab/>
        <w:t xml:space="preserve">Основным направлением </w:t>
      </w:r>
      <w:proofErr w:type="gramStart"/>
      <w:r>
        <w:t>повышения эффективности использования финансовых ресурсов местного бюджета</w:t>
      </w:r>
      <w:proofErr w:type="gramEnd"/>
      <w:r>
        <w:t xml:space="preserve"> является реализация принципа формирования местного бюджета на основе муниципальных программ.</w:t>
      </w:r>
    </w:p>
    <w:p w:rsidR="00426DCE" w:rsidRDefault="00116BB2" w:rsidP="00116BB2">
      <w:pPr>
        <w:jc w:val="both"/>
      </w:pPr>
      <w:r>
        <w:tab/>
        <w:t>В Основных направлениях бюджетной и налоговой политики отмечена актуальность увеличения налогового потенциала города Тулуна за счет создания благоприятных условий для инвестиционной и инновационной деятельности на территории города.</w:t>
      </w:r>
    </w:p>
    <w:p w:rsidR="00C40694" w:rsidRPr="00116BB2" w:rsidRDefault="00C40694" w:rsidP="00C40694">
      <w:pPr>
        <w:jc w:val="both"/>
      </w:pPr>
    </w:p>
    <w:p w:rsidR="00494A32" w:rsidRPr="00494A32" w:rsidRDefault="00343745" w:rsidP="00494A32">
      <w:pPr>
        <w:jc w:val="center"/>
        <w:rPr>
          <w:b/>
        </w:rPr>
      </w:pPr>
      <w:r>
        <w:rPr>
          <w:b/>
        </w:rPr>
        <w:t>3.  Характеристика основных пар</w:t>
      </w:r>
      <w:r w:rsidR="00833253">
        <w:rPr>
          <w:b/>
        </w:rPr>
        <w:t>аметров местного бюджета на 2020</w:t>
      </w:r>
      <w:r>
        <w:rPr>
          <w:b/>
        </w:rPr>
        <w:t xml:space="preserve"> год</w:t>
      </w:r>
      <w:r w:rsidR="00923A3A">
        <w:rPr>
          <w:b/>
        </w:rPr>
        <w:t xml:space="preserve"> </w:t>
      </w:r>
      <w:r w:rsidR="00910FCB">
        <w:rPr>
          <w:b/>
        </w:rPr>
        <w:t xml:space="preserve">                      </w:t>
      </w:r>
      <w:r w:rsidR="00833253">
        <w:rPr>
          <w:b/>
        </w:rPr>
        <w:t>и на плановый период 2021 и 2022</w:t>
      </w:r>
      <w:r w:rsidR="00923A3A">
        <w:rPr>
          <w:b/>
        </w:rPr>
        <w:t xml:space="preserve"> годов</w:t>
      </w:r>
    </w:p>
    <w:p w:rsidR="00263EFD" w:rsidRDefault="00324FA0" w:rsidP="00FE1773">
      <w:pPr>
        <w:jc w:val="both"/>
      </w:pPr>
      <w:r>
        <w:t xml:space="preserve">       </w:t>
      </w:r>
      <w:r w:rsidR="00E72054">
        <w:t>О</w:t>
      </w:r>
      <w:r w:rsidR="00343745">
        <w:t>сновные характеристики  бюджета и состав показателей</w:t>
      </w:r>
      <w:r w:rsidR="00E72054" w:rsidRPr="00E72054">
        <w:t xml:space="preserve"> </w:t>
      </w:r>
      <w:r w:rsidR="00E72054">
        <w:t>местного бюджета в Пр</w:t>
      </w:r>
      <w:r w:rsidR="0025512D">
        <w:t>оекте  решения о бюджете на 2020</w:t>
      </w:r>
      <w:r w:rsidR="00E72054">
        <w:t xml:space="preserve"> год</w:t>
      </w:r>
      <w:r w:rsidR="00343745">
        <w:t xml:space="preserve"> </w:t>
      </w:r>
      <w:r w:rsidR="00270B9F">
        <w:t xml:space="preserve">и </w:t>
      </w:r>
      <w:r w:rsidR="0025512D">
        <w:t>на плановый период 2021 и 2022</w:t>
      </w:r>
      <w:r w:rsidR="00270B9F">
        <w:t xml:space="preserve"> годов </w:t>
      </w:r>
      <w:r w:rsidR="00343745">
        <w:t>соотве</w:t>
      </w:r>
      <w:r w:rsidR="00E72054">
        <w:t xml:space="preserve">тствуют </w:t>
      </w:r>
      <w:r w:rsidR="00215686" w:rsidRPr="00215686">
        <w:rPr>
          <w:rFonts w:eastAsia="Times New Roman"/>
          <w:color w:val="000000"/>
        </w:rPr>
        <w:t>требованиям бюджетного законодательства Российской Федерации</w:t>
      </w:r>
      <w:r w:rsidR="00FE1773">
        <w:t>.</w:t>
      </w:r>
    </w:p>
    <w:p w:rsidR="00F862F5" w:rsidRDefault="00343745" w:rsidP="00494A32">
      <w:pPr>
        <w:ind w:firstLine="708"/>
        <w:jc w:val="both"/>
      </w:pPr>
      <w:r>
        <w:t>Основные п</w:t>
      </w:r>
      <w:r w:rsidR="00293FB6">
        <w:t>араметры Проекта бюджета на 2020</w:t>
      </w:r>
      <w:r>
        <w:t xml:space="preserve"> год  </w:t>
      </w:r>
      <w:r w:rsidR="00270B9F">
        <w:t xml:space="preserve">и </w:t>
      </w:r>
      <w:r w:rsidR="00293FB6">
        <w:t>на плановый период 2021 и 2022</w:t>
      </w:r>
      <w:r w:rsidR="00270B9F">
        <w:t xml:space="preserve"> годов </w:t>
      </w:r>
      <w:r>
        <w:t>приведены в таблице №</w:t>
      </w:r>
      <w:r w:rsidR="00263EFD">
        <w:t xml:space="preserve"> </w:t>
      </w:r>
      <w:r>
        <w:t>2.</w:t>
      </w:r>
    </w:p>
    <w:p w:rsidR="00897CE8" w:rsidRDefault="00343745" w:rsidP="00343745">
      <w:pPr>
        <w:ind w:firstLine="708"/>
        <w:jc w:val="both"/>
        <w:rPr>
          <w:b/>
          <w:sz w:val="18"/>
          <w:szCs w:val="18"/>
        </w:rPr>
      </w:pPr>
      <w:r w:rsidRPr="0090456F">
        <w:rPr>
          <w:b/>
          <w:sz w:val="18"/>
          <w:szCs w:val="18"/>
        </w:rPr>
        <w:t xml:space="preserve">                                                                                                   </w:t>
      </w:r>
      <w:r w:rsidR="00D917AB" w:rsidRPr="0090456F">
        <w:rPr>
          <w:b/>
          <w:sz w:val="18"/>
          <w:szCs w:val="18"/>
        </w:rPr>
        <w:t xml:space="preserve">     </w:t>
      </w:r>
      <w:r w:rsidR="0090456F">
        <w:rPr>
          <w:b/>
          <w:sz w:val="18"/>
          <w:szCs w:val="18"/>
        </w:rPr>
        <w:t xml:space="preserve">                                          </w:t>
      </w:r>
      <w:r w:rsidRPr="0090456F">
        <w:rPr>
          <w:b/>
          <w:sz w:val="18"/>
          <w:szCs w:val="18"/>
        </w:rPr>
        <w:t xml:space="preserve"> </w:t>
      </w:r>
    </w:p>
    <w:p w:rsidR="00343745" w:rsidRPr="0090456F" w:rsidRDefault="00343745" w:rsidP="00897CE8">
      <w:pPr>
        <w:ind w:firstLine="708"/>
        <w:jc w:val="right"/>
        <w:rPr>
          <w:b/>
          <w:sz w:val="18"/>
          <w:szCs w:val="18"/>
        </w:rPr>
      </w:pPr>
      <w:r w:rsidRPr="0090456F">
        <w:rPr>
          <w:b/>
          <w:sz w:val="18"/>
          <w:szCs w:val="18"/>
        </w:rPr>
        <w:t>Таблица №</w:t>
      </w:r>
      <w:r w:rsidR="00D06828" w:rsidRPr="0090456F">
        <w:rPr>
          <w:b/>
          <w:sz w:val="18"/>
          <w:szCs w:val="18"/>
        </w:rPr>
        <w:t xml:space="preserve"> </w:t>
      </w:r>
      <w:r w:rsidR="00D917AB" w:rsidRPr="0090456F">
        <w:rPr>
          <w:b/>
          <w:sz w:val="18"/>
          <w:szCs w:val="18"/>
        </w:rPr>
        <w:t xml:space="preserve">2  </w:t>
      </w:r>
      <w:r w:rsidRPr="0090456F">
        <w:rPr>
          <w:b/>
          <w:sz w:val="18"/>
          <w:szCs w:val="1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417"/>
        <w:gridCol w:w="1560"/>
        <w:gridCol w:w="1417"/>
        <w:gridCol w:w="1383"/>
      </w:tblGrid>
      <w:tr w:rsidR="00F810E4" w:rsidTr="00F810E4">
        <w:tc>
          <w:tcPr>
            <w:tcW w:w="3794" w:type="dxa"/>
            <w:vAlign w:val="center"/>
          </w:tcPr>
          <w:p w:rsidR="00F810E4" w:rsidRPr="003F5FA6" w:rsidRDefault="00F810E4" w:rsidP="00255159">
            <w:r w:rsidRPr="003F5FA6">
              <w:rPr>
                <w:sz w:val="22"/>
                <w:szCs w:val="22"/>
              </w:rPr>
              <w:t xml:space="preserve"> Состав  показателей бюджета</w:t>
            </w:r>
          </w:p>
        </w:tc>
        <w:tc>
          <w:tcPr>
            <w:tcW w:w="1417" w:type="dxa"/>
          </w:tcPr>
          <w:p w:rsidR="00F810E4" w:rsidRPr="003F5FA6" w:rsidRDefault="00F810E4" w:rsidP="004F5BB3">
            <w:pPr>
              <w:jc w:val="center"/>
              <w:rPr>
                <w:sz w:val="20"/>
                <w:szCs w:val="20"/>
              </w:rPr>
            </w:pPr>
            <w:r w:rsidRPr="003F5FA6">
              <w:rPr>
                <w:sz w:val="20"/>
                <w:szCs w:val="20"/>
              </w:rPr>
              <w:t xml:space="preserve">Ожидаемая оценка    </w:t>
            </w:r>
            <w:r w:rsidR="00293FB6">
              <w:rPr>
                <w:sz w:val="20"/>
                <w:szCs w:val="20"/>
              </w:rPr>
              <w:t>2019</w:t>
            </w:r>
            <w:r w:rsidRPr="003F5FA6">
              <w:rPr>
                <w:sz w:val="20"/>
                <w:szCs w:val="20"/>
              </w:rPr>
              <w:t xml:space="preserve"> года</w:t>
            </w:r>
          </w:p>
        </w:tc>
        <w:tc>
          <w:tcPr>
            <w:tcW w:w="1560" w:type="dxa"/>
          </w:tcPr>
          <w:p w:rsidR="00F810E4" w:rsidRPr="003F5FA6" w:rsidRDefault="00293FB6" w:rsidP="004F5BB3">
            <w:pPr>
              <w:jc w:val="center"/>
              <w:rPr>
                <w:sz w:val="20"/>
                <w:szCs w:val="20"/>
              </w:rPr>
            </w:pPr>
            <w:r>
              <w:rPr>
                <w:sz w:val="20"/>
                <w:szCs w:val="20"/>
              </w:rPr>
              <w:t>Проект бюджета на 2020</w:t>
            </w:r>
            <w:r w:rsidR="00F810E4" w:rsidRPr="003F5FA6">
              <w:rPr>
                <w:sz w:val="20"/>
                <w:szCs w:val="20"/>
              </w:rPr>
              <w:t xml:space="preserve"> год</w:t>
            </w:r>
          </w:p>
        </w:tc>
        <w:tc>
          <w:tcPr>
            <w:tcW w:w="1417" w:type="dxa"/>
          </w:tcPr>
          <w:p w:rsidR="00F810E4" w:rsidRPr="003F5FA6" w:rsidRDefault="00293FB6" w:rsidP="004F5BB3">
            <w:pPr>
              <w:jc w:val="center"/>
              <w:rPr>
                <w:sz w:val="20"/>
                <w:szCs w:val="20"/>
              </w:rPr>
            </w:pPr>
            <w:r>
              <w:rPr>
                <w:sz w:val="20"/>
                <w:szCs w:val="20"/>
              </w:rPr>
              <w:t>Проект бюджета на 2021</w:t>
            </w:r>
            <w:r w:rsidR="00F810E4" w:rsidRPr="003F5FA6">
              <w:rPr>
                <w:sz w:val="20"/>
                <w:szCs w:val="20"/>
              </w:rPr>
              <w:t xml:space="preserve"> год</w:t>
            </w:r>
          </w:p>
        </w:tc>
        <w:tc>
          <w:tcPr>
            <w:tcW w:w="1383" w:type="dxa"/>
          </w:tcPr>
          <w:p w:rsidR="00F810E4" w:rsidRPr="003F5FA6" w:rsidRDefault="00293FB6" w:rsidP="004F5BB3">
            <w:pPr>
              <w:jc w:val="center"/>
              <w:rPr>
                <w:sz w:val="20"/>
                <w:szCs w:val="20"/>
              </w:rPr>
            </w:pPr>
            <w:r>
              <w:rPr>
                <w:sz w:val="20"/>
                <w:szCs w:val="20"/>
              </w:rPr>
              <w:t>Проект бюджета на 2022</w:t>
            </w:r>
            <w:r w:rsidR="00F810E4" w:rsidRPr="003F5FA6">
              <w:rPr>
                <w:sz w:val="20"/>
                <w:szCs w:val="20"/>
              </w:rPr>
              <w:t xml:space="preserve"> год</w:t>
            </w:r>
          </w:p>
        </w:tc>
      </w:tr>
      <w:tr w:rsidR="00F810E4" w:rsidRPr="006E749D" w:rsidTr="00F810E4">
        <w:tc>
          <w:tcPr>
            <w:tcW w:w="3794" w:type="dxa"/>
            <w:vAlign w:val="center"/>
          </w:tcPr>
          <w:p w:rsidR="00F810E4" w:rsidRPr="0013190B" w:rsidRDefault="00F810E4" w:rsidP="00255159">
            <w:r w:rsidRPr="0013190B">
              <w:rPr>
                <w:sz w:val="22"/>
                <w:szCs w:val="22"/>
              </w:rPr>
              <w:t xml:space="preserve">1.  </w:t>
            </w:r>
            <w:r>
              <w:rPr>
                <w:b/>
                <w:sz w:val="22"/>
                <w:szCs w:val="22"/>
              </w:rPr>
              <w:t xml:space="preserve">Доходы </w:t>
            </w:r>
            <w:r w:rsidRPr="0013190B">
              <w:rPr>
                <w:b/>
                <w:sz w:val="22"/>
                <w:szCs w:val="22"/>
              </w:rPr>
              <w:t xml:space="preserve"> всего</w:t>
            </w:r>
            <w:r>
              <w:rPr>
                <w:b/>
                <w:sz w:val="22"/>
                <w:szCs w:val="22"/>
              </w:rPr>
              <w:t>, в том числе</w:t>
            </w:r>
          </w:p>
        </w:tc>
        <w:tc>
          <w:tcPr>
            <w:tcW w:w="1417" w:type="dxa"/>
          </w:tcPr>
          <w:p w:rsidR="00F810E4" w:rsidRPr="006E749D" w:rsidRDefault="00F4164E" w:rsidP="00215686">
            <w:pPr>
              <w:jc w:val="center"/>
              <w:rPr>
                <w:b/>
              </w:rPr>
            </w:pPr>
            <w:r w:rsidRPr="006E749D">
              <w:rPr>
                <w:b/>
                <w:sz w:val="22"/>
                <w:szCs w:val="22"/>
              </w:rPr>
              <w:t>2968 817,3</w:t>
            </w:r>
          </w:p>
        </w:tc>
        <w:tc>
          <w:tcPr>
            <w:tcW w:w="1560" w:type="dxa"/>
            <w:vAlign w:val="center"/>
          </w:tcPr>
          <w:p w:rsidR="00F810E4" w:rsidRPr="006E749D" w:rsidRDefault="00853768" w:rsidP="00215686">
            <w:pPr>
              <w:jc w:val="center"/>
              <w:rPr>
                <w:b/>
              </w:rPr>
            </w:pPr>
            <w:r w:rsidRPr="006E749D">
              <w:rPr>
                <w:b/>
                <w:sz w:val="22"/>
                <w:szCs w:val="22"/>
              </w:rPr>
              <w:t>1 488 961,7</w:t>
            </w:r>
          </w:p>
        </w:tc>
        <w:tc>
          <w:tcPr>
            <w:tcW w:w="1417" w:type="dxa"/>
          </w:tcPr>
          <w:p w:rsidR="00F810E4" w:rsidRPr="006E749D" w:rsidRDefault="00853768" w:rsidP="00215686">
            <w:pPr>
              <w:jc w:val="center"/>
              <w:rPr>
                <w:b/>
              </w:rPr>
            </w:pPr>
            <w:r w:rsidRPr="006E749D">
              <w:rPr>
                <w:b/>
                <w:sz w:val="22"/>
                <w:szCs w:val="22"/>
              </w:rPr>
              <w:t>1 117 199,0</w:t>
            </w:r>
          </w:p>
        </w:tc>
        <w:tc>
          <w:tcPr>
            <w:tcW w:w="1383" w:type="dxa"/>
          </w:tcPr>
          <w:p w:rsidR="00F810E4" w:rsidRPr="006E749D" w:rsidRDefault="00853768" w:rsidP="00215686">
            <w:pPr>
              <w:jc w:val="center"/>
              <w:rPr>
                <w:b/>
              </w:rPr>
            </w:pPr>
            <w:r w:rsidRPr="006E749D">
              <w:rPr>
                <w:b/>
                <w:sz w:val="22"/>
                <w:szCs w:val="22"/>
              </w:rPr>
              <w:t>1 085 894,1</w:t>
            </w:r>
          </w:p>
        </w:tc>
      </w:tr>
      <w:tr w:rsidR="00F810E4" w:rsidRPr="006E749D" w:rsidTr="00F810E4">
        <w:tc>
          <w:tcPr>
            <w:tcW w:w="3794" w:type="dxa"/>
            <w:vAlign w:val="center"/>
          </w:tcPr>
          <w:p w:rsidR="00F810E4" w:rsidRPr="006E749D" w:rsidRDefault="00F810E4" w:rsidP="00255159">
            <w:pPr>
              <w:rPr>
                <w:sz w:val="16"/>
                <w:szCs w:val="16"/>
              </w:rPr>
            </w:pPr>
            <w:r w:rsidRPr="006E749D">
              <w:rPr>
                <w:sz w:val="16"/>
                <w:szCs w:val="16"/>
              </w:rPr>
              <w:lastRenderedPageBreak/>
              <w:t>собственные доходы (налоговые и неналоговые)</w:t>
            </w:r>
          </w:p>
        </w:tc>
        <w:tc>
          <w:tcPr>
            <w:tcW w:w="1417" w:type="dxa"/>
          </w:tcPr>
          <w:p w:rsidR="00F810E4" w:rsidRPr="006E749D" w:rsidRDefault="00F4164E" w:rsidP="00F810E4">
            <w:pPr>
              <w:jc w:val="center"/>
              <w:rPr>
                <w:sz w:val="16"/>
                <w:szCs w:val="16"/>
              </w:rPr>
            </w:pPr>
            <w:r w:rsidRPr="006E749D">
              <w:rPr>
                <w:sz w:val="16"/>
                <w:szCs w:val="16"/>
              </w:rPr>
              <w:t>265 485,7</w:t>
            </w:r>
          </w:p>
        </w:tc>
        <w:tc>
          <w:tcPr>
            <w:tcW w:w="1560" w:type="dxa"/>
            <w:vAlign w:val="center"/>
          </w:tcPr>
          <w:p w:rsidR="00F810E4" w:rsidRPr="006E749D" w:rsidRDefault="00853768" w:rsidP="00255159">
            <w:pPr>
              <w:jc w:val="center"/>
              <w:rPr>
                <w:sz w:val="16"/>
                <w:szCs w:val="16"/>
              </w:rPr>
            </w:pPr>
            <w:r w:rsidRPr="006E749D">
              <w:rPr>
                <w:sz w:val="16"/>
                <w:szCs w:val="16"/>
              </w:rPr>
              <w:t>269 513,6</w:t>
            </w:r>
          </w:p>
        </w:tc>
        <w:tc>
          <w:tcPr>
            <w:tcW w:w="1417" w:type="dxa"/>
          </w:tcPr>
          <w:p w:rsidR="00F810E4" w:rsidRPr="006E749D" w:rsidRDefault="00853768" w:rsidP="00255159">
            <w:pPr>
              <w:jc w:val="center"/>
              <w:rPr>
                <w:sz w:val="16"/>
                <w:szCs w:val="16"/>
              </w:rPr>
            </w:pPr>
            <w:r w:rsidRPr="006E749D">
              <w:rPr>
                <w:sz w:val="16"/>
                <w:szCs w:val="16"/>
              </w:rPr>
              <w:t>257 005,6</w:t>
            </w:r>
          </w:p>
        </w:tc>
        <w:tc>
          <w:tcPr>
            <w:tcW w:w="1383" w:type="dxa"/>
          </w:tcPr>
          <w:p w:rsidR="00F810E4" w:rsidRPr="006E749D" w:rsidRDefault="00853768" w:rsidP="00255159">
            <w:pPr>
              <w:jc w:val="center"/>
              <w:rPr>
                <w:sz w:val="16"/>
                <w:szCs w:val="16"/>
              </w:rPr>
            </w:pPr>
            <w:r w:rsidRPr="006E749D">
              <w:rPr>
                <w:sz w:val="16"/>
                <w:szCs w:val="16"/>
              </w:rPr>
              <w:t>260 301,0</w:t>
            </w:r>
          </w:p>
        </w:tc>
      </w:tr>
      <w:tr w:rsidR="00B04723" w:rsidRPr="006E749D" w:rsidTr="00C050B0">
        <w:tc>
          <w:tcPr>
            <w:tcW w:w="3794" w:type="dxa"/>
            <w:vAlign w:val="center"/>
          </w:tcPr>
          <w:p w:rsidR="00B04723" w:rsidRPr="006E749D" w:rsidRDefault="00B04723" w:rsidP="00255159">
            <w:pPr>
              <w:rPr>
                <w:sz w:val="16"/>
                <w:szCs w:val="16"/>
              </w:rPr>
            </w:pPr>
            <w:r w:rsidRPr="006E749D">
              <w:rPr>
                <w:sz w:val="16"/>
                <w:szCs w:val="16"/>
              </w:rPr>
              <w:t xml:space="preserve"> безвозмездные поступления</w:t>
            </w:r>
          </w:p>
        </w:tc>
        <w:tc>
          <w:tcPr>
            <w:tcW w:w="1417" w:type="dxa"/>
          </w:tcPr>
          <w:p w:rsidR="00B04723" w:rsidRPr="006E749D" w:rsidRDefault="00F4164E" w:rsidP="00255159">
            <w:pPr>
              <w:jc w:val="center"/>
              <w:rPr>
                <w:sz w:val="16"/>
                <w:szCs w:val="16"/>
              </w:rPr>
            </w:pPr>
            <w:r w:rsidRPr="006E749D">
              <w:rPr>
                <w:sz w:val="16"/>
                <w:szCs w:val="16"/>
              </w:rPr>
              <w:t>2 703 331,6</w:t>
            </w:r>
          </w:p>
        </w:tc>
        <w:tc>
          <w:tcPr>
            <w:tcW w:w="1560" w:type="dxa"/>
          </w:tcPr>
          <w:p w:rsidR="00B04723" w:rsidRPr="006E749D" w:rsidRDefault="00853768" w:rsidP="00C050B0">
            <w:pPr>
              <w:pStyle w:val="31"/>
              <w:spacing w:after="0"/>
              <w:ind w:left="0"/>
              <w:jc w:val="center"/>
            </w:pPr>
            <w:r w:rsidRPr="006E749D">
              <w:t>1 219 448,1</w:t>
            </w:r>
          </w:p>
        </w:tc>
        <w:tc>
          <w:tcPr>
            <w:tcW w:w="1417" w:type="dxa"/>
          </w:tcPr>
          <w:p w:rsidR="00B04723" w:rsidRPr="006E749D" w:rsidRDefault="00853768" w:rsidP="00C050B0">
            <w:pPr>
              <w:pStyle w:val="31"/>
              <w:spacing w:after="0"/>
              <w:ind w:left="0"/>
              <w:jc w:val="center"/>
            </w:pPr>
            <w:r w:rsidRPr="006E749D">
              <w:t>860 193,4</w:t>
            </w:r>
          </w:p>
        </w:tc>
        <w:tc>
          <w:tcPr>
            <w:tcW w:w="1383" w:type="dxa"/>
          </w:tcPr>
          <w:p w:rsidR="00B04723" w:rsidRPr="006E749D" w:rsidRDefault="00853768" w:rsidP="00C050B0">
            <w:pPr>
              <w:pStyle w:val="31"/>
              <w:spacing w:after="0"/>
              <w:ind w:left="0"/>
              <w:jc w:val="center"/>
            </w:pPr>
            <w:r w:rsidRPr="006E749D">
              <w:t>825 593,1</w:t>
            </w:r>
          </w:p>
        </w:tc>
      </w:tr>
      <w:tr w:rsidR="00B04723" w:rsidRPr="006E749D" w:rsidTr="00C050B0">
        <w:tc>
          <w:tcPr>
            <w:tcW w:w="3794" w:type="dxa"/>
            <w:vAlign w:val="center"/>
          </w:tcPr>
          <w:p w:rsidR="00B04723" w:rsidRPr="0013190B" w:rsidRDefault="00B04723" w:rsidP="00255159">
            <w:pPr>
              <w:rPr>
                <w:b/>
              </w:rPr>
            </w:pPr>
            <w:r w:rsidRPr="0013190B">
              <w:rPr>
                <w:b/>
                <w:sz w:val="22"/>
                <w:szCs w:val="22"/>
              </w:rPr>
              <w:t>2. Расходы бюджета</w:t>
            </w:r>
          </w:p>
        </w:tc>
        <w:tc>
          <w:tcPr>
            <w:tcW w:w="1417" w:type="dxa"/>
          </w:tcPr>
          <w:p w:rsidR="00B04723" w:rsidRPr="006E749D" w:rsidRDefault="00F4164E" w:rsidP="00255159">
            <w:pPr>
              <w:jc w:val="center"/>
              <w:rPr>
                <w:b/>
              </w:rPr>
            </w:pPr>
            <w:r w:rsidRPr="006E749D">
              <w:rPr>
                <w:b/>
                <w:sz w:val="22"/>
                <w:szCs w:val="22"/>
              </w:rPr>
              <w:t>2 995 045,0</w:t>
            </w:r>
          </w:p>
        </w:tc>
        <w:tc>
          <w:tcPr>
            <w:tcW w:w="1560" w:type="dxa"/>
          </w:tcPr>
          <w:p w:rsidR="00B04723" w:rsidRPr="006E749D" w:rsidRDefault="00853768" w:rsidP="00C70086">
            <w:pPr>
              <w:rPr>
                <w:b/>
              </w:rPr>
            </w:pPr>
            <w:r w:rsidRPr="006E749D">
              <w:rPr>
                <w:b/>
                <w:sz w:val="22"/>
                <w:szCs w:val="22"/>
              </w:rPr>
              <w:t>1 509 175,2</w:t>
            </w:r>
          </w:p>
        </w:tc>
        <w:tc>
          <w:tcPr>
            <w:tcW w:w="1417" w:type="dxa"/>
          </w:tcPr>
          <w:p w:rsidR="00B04723" w:rsidRPr="006E749D" w:rsidRDefault="00853768" w:rsidP="00C70086">
            <w:pPr>
              <w:rPr>
                <w:b/>
              </w:rPr>
            </w:pPr>
            <w:r w:rsidRPr="006E749D">
              <w:rPr>
                <w:b/>
                <w:sz w:val="22"/>
                <w:szCs w:val="22"/>
              </w:rPr>
              <w:t>1 136 474,4</w:t>
            </w:r>
          </w:p>
        </w:tc>
        <w:tc>
          <w:tcPr>
            <w:tcW w:w="1383" w:type="dxa"/>
          </w:tcPr>
          <w:p w:rsidR="00B04723" w:rsidRPr="006E749D" w:rsidRDefault="00853768" w:rsidP="00C70086">
            <w:pPr>
              <w:rPr>
                <w:b/>
              </w:rPr>
            </w:pPr>
            <w:r w:rsidRPr="006E749D">
              <w:rPr>
                <w:b/>
                <w:sz w:val="22"/>
                <w:szCs w:val="22"/>
              </w:rPr>
              <w:t>1</w:t>
            </w:r>
            <w:r w:rsidR="00C70086" w:rsidRPr="006E749D">
              <w:rPr>
                <w:b/>
                <w:sz w:val="22"/>
                <w:szCs w:val="22"/>
              </w:rPr>
              <w:t> </w:t>
            </w:r>
            <w:r w:rsidRPr="006E749D">
              <w:rPr>
                <w:b/>
                <w:sz w:val="22"/>
                <w:szCs w:val="22"/>
              </w:rPr>
              <w:t>105</w:t>
            </w:r>
            <w:r w:rsidR="00C70086" w:rsidRPr="006E749D">
              <w:rPr>
                <w:b/>
                <w:sz w:val="22"/>
                <w:szCs w:val="22"/>
              </w:rPr>
              <w:t xml:space="preserve"> </w:t>
            </w:r>
            <w:r w:rsidRPr="006E749D">
              <w:rPr>
                <w:b/>
                <w:sz w:val="22"/>
                <w:szCs w:val="22"/>
              </w:rPr>
              <w:t>416,7</w:t>
            </w:r>
          </w:p>
        </w:tc>
      </w:tr>
      <w:tr w:rsidR="00B04723" w:rsidRPr="006E749D" w:rsidTr="00C050B0">
        <w:trPr>
          <w:trHeight w:val="273"/>
        </w:trPr>
        <w:tc>
          <w:tcPr>
            <w:tcW w:w="3794" w:type="dxa"/>
            <w:vAlign w:val="center"/>
          </w:tcPr>
          <w:p w:rsidR="00B04723" w:rsidRPr="0013190B" w:rsidRDefault="00B04723" w:rsidP="00255159">
            <w:pPr>
              <w:rPr>
                <w:b/>
              </w:rPr>
            </w:pPr>
            <w:r w:rsidRPr="0013190B">
              <w:rPr>
                <w:b/>
                <w:sz w:val="22"/>
                <w:szCs w:val="22"/>
              </w:rPr>
              <w:t>3.Дефицит</w:t>
            </w:r>
          </w:p>
        </w:tc>
        <w:tc>
          <w:tcPr>
            <w:tcW w:w="1417" w:type="dxa"/>
          </w:tcPr>
          <w:p w:rsidR="00B04723" w:rsidRPr="006E749D" w:rsidRDefault="00F4164E" w:rsidP="00255159">
            <w:pPr>
              <w:jc w:val="center"/>
              <w:rPr>
                <w:b/>
              </w:rPr>
            </w:pPr>
            <w:r w:rsidRPr="006E749D">
              <w:rPr>
                <w:b/>
                <w:sz w:val="22"/>
                <w:szCs w:val="22"/>
              </w:rPr>
              <w:t>26 227,7</w:t>
            </w:r>
          </w:p>
        </w:tc>
        <w:tc>
          <w:tcPr>
            <w:tcW w:w="1560" w:type="dxa"/>
          </w:tcPr>
          <w:p w:rsidR="00B04723" w:rsidRPr="006E749D" w:rsidRDefault="00C70086" w:rsidP="00C70086">
            <w:pPr>
              <w:jc w:val="center"/>
              <w:rPr>
                <w:b/>
              </w:rPr>
            </w:pPr>
            <w:r w:rsidRPr="006E749D">
              <w:rPr>
                <w:b/>
                <w:sz w:val="22"/>
                <w:szCs w:val="22"/>
              </w:rPr>
              <w:t>20 213,5</w:t>
            </w:r>
          </w:p>
        </w:tc>
        <w:tc>
          <w:tcPr>
            <w:tcW w:w="1417" w:type="dxa"/>
          </w:tcPr>
          <w:p w:rsidR="00B04723" w:rsidRPr="006E749D" w:rsidRDefault="00C70086" w:rsidP="00C70086">
            <w:pPr>
              <w:jc w:val="center"/>
              <w:rPr>
                <w:b/>
              </w:rPr>
            </w:pPr>
            <w:r w:rsidRPr="006E749D">
              <w:rPr>
                <w:b/>
                <w:sz w:val="22"/>
                <w:szCs w:val="22"/>
              </w:rPr>
              <w:t>19 275,4</w:t>
            </w:r>
          </w:p>
        </w:tc>
        <w:tc>
          <w:tcPr>
            <w:tcW w:w="1383" w:type="dxa"/>
          </w:tcPr>
          <w:p w:rsidR="00B04723" w:rsidRPr="006E749D" w:rsidRDefault="00C70086" w:rsidP="00C70086">
            <w:pPr>
              <w:jc w:val="center"/>
              <w:rPr>
                <w:b/>
              </w:rPr>
            </w:pPr>
            <w:r w:rsidRPr="006E749D">
              <w:rPr>
                <w:b/>
                <w:sz w:val="22"/>
                <w:szCs w:val="22"/>
              </w:rPr>
              <w:t>19 522,6</w:t>
            </w:r>
          </w:p>
        </w:tc>
      </w:tr>
      <w:tr w:rsidR="00B04723" w:rsidRPr="006E749D" w:rsidTr="00C050B0">
        <w:tc>
          <w:tcPr>
            <w:tcW w:w="3794" w:type="dxa"/>
            <w:vAlign w:val="center"/>
          </w:tcPr>
          <w:p w:rsidR="00B04723" w:rsidRPr="0013190B" w:rsidRDefault="00B04723" w:rsidP="00255159">
            <w:pPr>
              <w:rPr>
                <w:sz w:val="16"/>
                <w:szCs w:val="16"/>
              </w:rPr>
            </w:pPr>
            <w:r w:rsidRPr="0013190B">
              <w:rPr>
                <w:sz w:val="16"/>
                <w:szCs w:val="16"/>
              </w:rPr>
              <w:t>Доля дефицита от общего годового объема доходов за исключением безвозмездных поступлений (предельное значение 10%)</w:t>
            </w:r>
            <w:r>
              <w:rPr>
                <w:sz w:val="16"/>
                <w:szCs w:val="16"/>
              </w:rPr>
              <w:t xml:space="preserve"> </w:t>
            </w:r>
          </w:p>
        </w:tc>
        <w:tc>
          <w:tcPr>
            <w:tcW w:w="1417" w:type="dxa"/>
          </w:tcPr>
          <w:p w:rsidR="00B04723" w:rsidRPr="006E749D" w:rsidRDefault="00B04723" w:rsidP="00255159">
            <w:pPr>
              <w:jc w:val="center"/>
              <w:rPr>
                <w:sz w:val="16"/>
                <w:szCs w:val="16"/>
              </w:rPr>
            </w:pPr>
          </w:p>
          <w:p w:rsidR="00F4164E" w:rsidRPr="006E749D" w:rsidRDefault="00F4164E" w:rsidP="00255159">
            <w:pPr>
              <w:jc w:val="center"/>
              <w:rPr>
                <w:sz w:val="16"/>
                <w:szCs w:val="16"/>
              </w:rPr>
            </w:pPr>
            <w:r w:rsidRPr="006E749D">
              <w:rPr>
                <w:sz w:val="16"/>
                <w:szCs w:val="16"/>
              </w:rPr>
              <w:t>9,9</w:t>
            </w:r>
          </w:p>
        </w:tc>
        <w:tc>
          <w:tcPr>
            <w:tcW w:w="1560" w:type="dxa"/>
          </w:tcPr>
          <w:p w:rsidR="00B04723" w:rsidRPr="006E749D" w:rsidRDefault="00B04723" w:rsidP="00C050B0">
            <w:pPr>
              <w:pStyle w:val="31"/>
              <w:spacing w:after="0"/>
              <w:ind w:left="0"/>
              <w:jc w:val="center"/>
            </w:pPr>
          </w:p>
          <w:p w:rsidR="00005ED4" w:rsidRPr="006E749D" w:rsidRDefault="00005ED4" w:rsidP="00C050B0">
            <w:pPr>
              <w:pStyle w:val="31"/>
              <w:spacing w:after="0"/>
              <w:ind w:left="0"/>
              <w:jc w:val="center"/>
            </w:pPr>
            <w:r w:rsidRPr="006E749D">
              <w:t>7,5</w:t>
            </w:r>
          </w:p>
        </w:tc>
        <w:tc>
          <w:tcPr>
            <w:tcW w:w="1417" w:type="dxa"/>
          </w:tcPr>
          <w:p w:rsidR="00B04723" w:rsidRPr="006E749D" w:rsidRDefault="00B04723" w:rsidP="00C050B0">
            <w:pPr>
              <w:pStyle w:val="31"/>
              <w:spacing w:after="0"/>
              <w:ind w:left="0"/>
              <w:jc w:val="center"/>
            </w:pPr>
          </w:p>
          <w:p w:rsidR="00005ED4" w:rsidRPr="006E749D" w:rsidRDefault="00005ED4" w:rsidP="00C050B0">
            <w:pPr>
              <w:pStyle w:val="31"/>
              <w:spacing w:after="0"/>
              <w:ind w:left="0"/>
              <w:jc w:val="center"/>
            </w:pPr>
            <w:r w:rsidRPr="006E749D">
              <w:t>7,5</w:t>
            </w:r>
          </w:p>
        </w:tc>
        <w:tc>
          <w:tcPr>
            <w:tcW w:w="1383" w:type="dxa"/>
          </w:tcPr>
          <w:p w:rsidR="00B04723" w:rsidRPr="006E749D" w:rsidRDefault="00B04723" w:rsidP="00C050B0">
            <w:pPr>
              <w:pStyle w:val="31"/>
              <w:spacing w:after="0"/>
              <w:ind w:left="0"/>
              <w:jc w:val="center"/>
            </w:pPr>
          </w:p>
          <w:p w:rsidR="00005ED4" w:rsidRPr="006E749D" w:rsidRDefault="00005ED4" w:rsidP="00C050B0">
            <w:pPr>
              <w:pStyle w:val="31"/>
              <w:spacing w:after="0"/>
              <w:ind w:left="0"/>
              <w:jc w:val="center"/>
            </w:pPr>
            <w:r w:rsidRPr="006E749D">
              <w:t>7,5</w:t>
            </w:r>
          </w:p>
        </w:tc>
      </w:tr>
      <w:tr w:rsidR="00B04723" w:rsidRPr="006E749D" w:rsidTr="00F810E4">
        <w:trPr>
          <w:trHeight w:val="369"/>
        </w:trPr>
        <w:tc>
          <w:tcPr>
            <w:tcW w:w="3794" w:type="dxa"/>
            <w:vAlign w:val="center"/>
          </w:tcPr>
          <w:p w:rsidR="00B04723" w:rsidRPr="0013190B" w:rsidRDefault="00B04723" w:rsidP="00255159">
            <w:pPr>
              <w:rPr>
                <w:b/>
              </w:rPr>
            </w:pPr>
            <w:r w:rsidRPr="0013190B">
              <w:rPr>
                <w:b/>
                <w:sz w:val="22"/>
                <w:szCs w:val="22"/>
              </w:rPr>
              <w:t>4.  Резервный фонд бюджета</w:t>
            </w:r>
          </w:p>
        </w:tc>
        <w:tc>
          <w:tcPr>
            <w:tcW w:w="1417" w:type="dxa"/>
          </w:tcPr>
          <w:p w:rsidR="00B04723" w:rsidRPr="006E749D" w:rsidRDefault="00F4164E" w:rsidP="00255159">
            <w:pPr>
              <w:jc w:val="center"/>
              <w:rPr>
                <w:b/>
              </w:rPr>
            </w:pPr>
            <w:r w:rsidRPr="006E749D">
              <w:rPr>
                <w:b/>
                <w:sz w:val="22"/>
                <w:szCs w:val="22"/>
              </w:rPr>
              <w:t>0,0</w:t>
            </w:r>
          </w:p>
        </w:tc>
        <w:tc>
          <w:tcPr>
            <w:tcW w:w="1560" w:type="dxa"/>
            <w:vAlign w:val="center"/>
          </w:tcPr>
          <w:p w:rsidR="00B04723" w:rsidRPr="006E749D" w:rsidRDefault="000B1BB9" w:rsidP="00255159">
            <w:pPr>
              <w:jc w:val="center"/>
              <w:rPr>
                <w:b/>
              </w:rPr>
            </w:pPr>
            <w:r w:rsidRPr="006E749D">
              <w:rPr>
                <w:b/>
                <w:sz w:val="22"/>
                <w:szCs w:val="22"/>
              </w:rPr>
              <w:t>500,0</w:t>
            </w:r>
          </w:p>
        </w:tc>
        <w:tc>
          <w:tcPr>
            <w:tcW w:w="1417" w:type="dxa"/>
          </w:tcPr>
          <w:p w:rsidR="00B04723" w:rsidRPr="006E749D" w:rsidRDefault="000B1BB9" w:rsidP="00255159">
            <w:pPr>
              <w:jc w:val="center"/>
              <w:rPr>
                <w:b/>
              </w:rPr>
            </w:pPr>
            <w:r w:rsidRPr="006E749D">
              <w:rPr>
                <w:b/>
                <w:sz w:val="22"/>
                <w:szCs w:val="22"/>
              </w:rPr>
              <w:t>500,0</w:t>
            </w:r>
          </w:p>
        </w:tc>
        <w:tc>
          <w:tcPr>
            <w:tcW w:w="1383" w:type="dxa"/>
          </w:tcPr>
          <w:p w:rsidR="00B04723" w:rsidRPr="006E749D" w:rsidRDefault="000B1BB9" w:rsidP="00255159">
            <w:pPr>
              <w:jc w:val="center"/>
              <w:rPr>
                <w:b/>
              </w:rPr>
            </w:pPr>
            <w:r w:rsidRPr="006E749D">
              <w:rPr>
                <w:b/>
                <w:sz w:val="22"/>
                <w:szCs w:val="22"/>
              </w:rPr>
              <w:t>500,0</w:t>
            </w:r>
          </w:p>
        </w:tc>
      </w:tr>
      <w:tr w:rsidR="00B04723" w:rsidRPr="006E749D" w:rsidTr="00F810E4">
        <w:tc>
          <w:tcPr>
            <w:tcW w:w="3794" w:type="dxa"/>
            <w:vAlign w:val="center"/>
          </w:tcPr>
          <w:p w:rsidR="00B04723" w:rsidRPr="0013190B" w:rsidRDefault="00B04723" w:rsidP="00255159">
            <w:pPr>
              <w:rPr>
                <w:sz w:val="16"/>
                <w:szCs w:val="16"/>
              </w:rPr>
            </w:pPr>
            <w:r w:rsidRPr="0013190B">
              <w:rPr>
                <w:sz w:val="16"/>
                <w:szCs w:val="16"/>
              </w:rPr>
              <w:t>Доля резервного фонда в общей сумме ра</w:t>
            </w:r>
            <w:r>
              <w:rPr>
                <w:sz w:val="16"/>
                <w:szCs w:val="16"/>
              </w:rPr>
              <w:t>сходов (предельное значение – 3</w:t>
            </w:r>
            <w:r w:rsidRPr="0013190B">
              <w:rPr>
                <w:sz w:val="16"/>
                <w:szCs w:val="16"/>
              </w:rPr>
              <w:t>%)</w:t>
            </w:r>
          </w:p>
        </w:tc>
        <w:tc>
          <w:tcPr>
            <w:tcW w:w="1417" w:type="dxa"/>
          </w:tcPr>
          <w:p w:rsidR="00B04723" w:rsidRPr="006E749D" w:rsidRDefault="008B6759" w:rsidP="00637BA5">
            <w:pPr>
              <w:jc w:val="center"/>
              <w:rPr>
                <w:sz w:val="16"/>
                <w:szCs w:val="16"/>
              </w:rPr>
            </w:pPr>
            <w:r w:rsidRPr="006E749D">
              <w:rPr>
                <w:sz w:val="16"/>
                <w:szCs w:val="16"/>
              </w:rPr>
              <w:t>-</w:t>
            </w:r>
          </w:p>
        </w:tc>
        <w:tc>
          <w:tcPr>
            <w:tcW w:w="1560" w:type="dxa"/>
            <w:vAlign w:val="center"/>
          </w:tcPr>
          <w:p w:rsidR="00B04723" w:rsidRPr="006E749D" w:rsidRDefault="000B1BB9" w:rsidP="00637BA5">
            <w:pPr>
              <w:jc w:val="center"/>
              <w:rPr>
                <w:sz w:val="16"/>
                <w:szCs w:val="16"/>
              </w:rPr>
            </w:pPr>
            <w:r w:rsidRPr="006E749D">
              <w:rPr>
                <w:sz w:val="16"/>
                <w:szCs w:val="16"/>
              </w:rPr>
              <w:t>0,033</w:t>
            </w:r>
          </w:p>
        </w:tc>
        <w:tc>
          <w:tcPr>
            <w:tcW w:w="1417" w:type="dxa"/>
          </w:tcPr>
          <w:p w:rsidR="00B04723" w:rsidRPr="006E749D" w:rsidRDefault="000B1BB9" w:rsidP="00255159">
            <w:pPr>
              <w:jc w:val="center"/>
              <w:rPr>
                <w:sz w:val="16"/>
                <w:szCs w:val="16"/>
              </w:rPr>
            </w:pPr>
            <w:r w:rsidRPr="006E749D">
              <w:rPr>
                <w:sz w:val="16"/>
                <w:szCs w:val="16"/>
              </w:rPr>
              <w:t>0,044</w:t>
            </w:r>
          </w:p>
        </w:tc>
        <w:tc>
          <w:tcPr>
            <w:tcW w:w="1383" w:type="dxa"/>
          </w:tcPr>
          <w:p w:rsidR="00B04723" w:rsidRPr="006E749D" w:rsidRDefault="00045ED5" w:rsidP="00255159">
            <w:pPr>
              <w:jc w:val="center"/>
              <w:rPr>
                <w:sz w:val="16"/>
                <w:szCs w:val="16"/>
              </w:rPr>
            </w:pPr>
            <w:r w:rsidRPr="006E749D">
              <w:rPr>
                <w:sz w:val="16"/>
                <w:szCs w:val="16"/>
              </w:rPr>
              <w:t>0,045</w:t>
            </w:r>
          </w:p>
        </w:tc>
      </w:tr>
      <w:tr w:rsidR="00B04723" w:rsidRPr="006E749D" w:rsidTr="00F810E4">
        <w:trPr>
          <w:trHeight w:val="277"/>
        </w:trPr>
        <w:tc>
          <w:tcPr>
            <w:tcW w:w="3794" w:type="dxa"/>
            <w:vAlign w:val="center"/>
          </w:tcPr>
          <w:p w:rsidR="00B04723" w:rsidRPr="0013190B" w:rsidRDefault="00AE6AD2" w:rsidP="00255159">
            <w:pPr>
              <w:rPr>
                <w:b/>
              </w:rPr>
            </w:pPr>
            <w:r>
              <w:rPr>
                <w:b/>
                <w:sz w:val="22"/>
                <w:szCs w:val="22"/>
              </w:rPr>
              <w:t xml:space="preserve">5. Расходы на </w:t>
            </w:r>
            <w:r w:rsidR="00A240DF">
              <w:rPr>
                <w:b/>
                <w:sz w:val="22"/>
                <w:szCs w:val="22"/>
              </w:rPr>
              <w:t>погашение</w:t>
            </w:r>
            <w:r w:rsidR="00B04723" w:rsidRPr="0013190B">
              <w:rPr>
                <w:b/>
                <w:sz w:val="22"/>
                <w:szCs w:val="22"/>
              </w:rPr>
              <w:t xml:space="preserve"> муниципального долга</w:t>
            </w:r>
          </w:p>
        </w:tc>
        <w:tc>
          <w:tcPr>
            <w:tcW w:w="1417" w:type="dxa"/>
          </w:tcPr>
          <w:p w:rsidR="00B04723" w:rsidRPr="006E749D" w:rsidRDefault="00AD4FF7" w:rsidP="00255159">
            <w:pPr>
              <w:jc w:val="center"/>
              <w:rPr>
                <w:b/>
              </w:rPr>
            </w:pPr>
            <w:r w:rsidRPr="006E749D">
              <w:rPr>
                <w:b/>
                <w:sz w:val="22"/>
                <w:szCs w:val="22"/>
              </w:rPr>
              <w:t>0,0</w:t>
            </w:r>
          </w:p>
        </w:tc>
        <w:tc>
          <w:tcPr>
            <w:tcW w:w="1560" w:type="dxa"/>
            <w:vAlign w:val="center"/>
          </w:tcPr>
          <w:p w:rsidR="00B04723" w:rsidRPr="006E749D" w:rsidRDefault="00AE6AD2" w:rsidP="00255159">
            <w:pPr>
              <w:jc w:val="center"/>
              <w:rPr>
                <w:b/>
              </w:rPr>
            </w:pPr>
            <w:r w:rsidRPr="006E749D">
              <w:rPr>
                <w:b/>
                <w:sz w:val="22"/>
                <w:szCs w:val="22"/>
              </w:rPr>
              <w:t>0,0</w:t>
            </w:r>
          </w:p>
        </w:tc>
        <w:tc>
          <w:tcPr>
            <w:tcW w:w="1417" w:type="dxa"/>
          </w:tcPr>
          <w:p w:rsidR="00C912DE" w:rsidRPr="006E749D" w:rsidRDefault="00AE6AD2" w:rsidP="00255159">
            <w:pPr>
              <w:jc w:val="center"/>
              <w:rPr>
                <w:b/>
              </w:rPr>
            </w:pPr>
            <w:r w:rsidRPr="006E749D">
              <w:rPr>
                <w:b/>
                <w:sz w:val="22"/>
                <w:szCs w:val="22"/>
              </w:rPr>
              <w:t>1 000,0</w:t>
            </w:r>
          </w:p>
        </w:tc>
        <w:tc>
          <w:tcPr>
            <w:tcW w:w="1383" w:type="dxa"/>
          </w:tcPr>
          <w:p w:rsidR="00C912DE" w:rsidRPr="006E749D" w:rsidRDefault="00AE6AD2" w:rsidP="00255159">
            <w:pPr>
              <w:jc w:val="center"/>
              <w:rPr>
                <w:b/>
              </w:rPr>
            </w:pPr>
            <w:r w:rsidRPr="006E749D">
              <w:rPr>
                <w:b/>
                <w:sz w:val="22"/>
                <w:szCs w:val="22"/>
              </w:rPr>
              <w:t>2 000,0</w:t>
            </w:r>
          </w:p>
        </w:tc>
      </w:tr>
      <w:tr w:rsidR="00B04723" w:rsidRPr="006E749D" w:rsidTr="00F810E4">
        <w:tc>
          <w:tcPr>
            <w:tcW w:w="3794" w:type="dxa"/>
            <w:vAlign w:val="center"/>
          </w:tcPr>
          <w:p w:rsidR="00B04723" w:rsidRPr="0013190B" w:rsidRDefault="00B04723" w:rsidP="00255159">
            <w:pPr>
              <w:rPr>
                <w:sz w:val="16"/>
                <w:szCs w:val="16"/>
              </w:rPr>
            </w:pPr>
            <w:r w:rsidRPr="0013190B">
              <w:rPr>
                <w:sz w:val="16"/>
                <w:szCs w:val="16"/>
              </w:rPr>
              <w:t>Доля расходов на обсл</w:t>
            </w:r>
            <w:r>
              <w:rPr>
                <w:sz w:val="16"/>
                <w:szCs w:val="16"/>
              </w:rPr>
              <w:t>уживание муниципального долга (</w:t>
            </w:r>
            <w:r w:rsidRPr="0013190B">
              <w:rPr>
                <w:sz w:val="16"/>
                <w:szCs w:val="16"/>
              </w:rPr>
              <w:t>предельное значение 15% расходов за исключением субвенций из других бюджетов</w:t>
            </w:r>
            <w:r>
              <w:rPr>
                <w:sz w:val="16"/>
                <w:szCs w:val="16"/>
              </w:rPr>
              <w:t>)</w:t>
            </w:r>
          </w:p>
        </w:tc>
        <w:tc>
          <w:tcPr>
            <w:tcW w:w="1417" w:type="dxa"/>
          </w:tcPr>
          <w:p w:rsidR="00B04723" w:rsidRPr="006E749D" w:rsidRDefault="008B6759" w:rsidP="00CA27A2">
            <w:pPr>
              <w:jc w:val="center"/>
            </w:pPr>
            <w:r w:rsidRPr="006E749D">
              <w:rPr>
                <w:sz w:val="22"/>
                <w:szCs w:val="22"/>
              </w:rPr>
              <w:t>-</w:t>
            </w:r>
          </w:p>
        </w:tc>
        <w:tc>
          <w:tcPr>
            <w:tcW w:w="1560" w:type="dxa"/>
            <w:vAlign w:val="center"/>
          </w:tcPr>
          <w:p w:rsidR="00B04723" w:rsidRPr="006E749D" w:rsidRDefault="00AE6AD2" w:rsidP="00931098">
            <w:pPr>
              <w:jc w:val="center"/>
            </w:pPr>
            <w:r w:rsidRPr="006E749D">
              <w:rPr>
                <w:sz w:val="22"/>
                <w:szCs w:val="22"/>
              </w:rPr>
              <w:t>-</w:t>
            </w:r>
          </w:p>
        </w:tc>
        <w:tc>
          <w:tcPr>
            <w:tcW w:w="1417" w:type="dxa"/>
          </w:tcPr>
          <w:p w:rsidR="00B04723" w:rsidRPr="006E749D" w:rsidRDefault="00A240DF" w:rsidP="00255159">
            <w:pPr>
              <w:jc w:val="center"/>
              <w:rPr>
                <w:sz w:val="16"/>
                <w:szCs w:val="16"/>
              </w:rPr>
            </w:pPr>
            <w:r w:rsidRPr="006E749D">
              <w:rPr>
                <w:sz w:val="16"/>
                <w:szCs w:val="16"/>
              </w:rPr>
              <w:t>0,4</w:t>
            </w:r>
          </w:p>
        </w:tc>
        <w:tc>
          <w:tcPr>
            <w:tcW w:w="1383" w:type="dxa"/>
          </w:tcPr>
          <w:p w:rsidR="00B04723" w:rsidRPr="006E749D" w:rsidRDefault="00A240DF" w:rsidP="00255159">
            <w:pPr>
              <w:jc w:val="center"/>
              <w:rPr>
                <w:sz w:val="16"/>
                <w:szCs w:val="16"/>
              </w:rPr>
            </w:pPr>
            <w:r w:rsidRPr="006E749D">
              <w:rPr>
                <w:sz w:val="16"/>
                <w:szCs w:val="16"/>
              </w:rPr>
              <w:t>0,7</w:t>
            </w:r>
          </w:p>
        </w:tc>
      </w:tr>
      <w:tr w:rsidR="00B04723" w:rsidRPr="006E749D" w:rsidTr="00F810E4">
        <w:trPr>
          <w:trHeight w:val="327"/>
        </w:trPr>
        <w:tc>
          <w:tcPr>
            <w:tcW w:w="3794" w:type="dxa"/>
            <w:vAlign w:val="center"/>
          </w:tcPr>
          <w:p w:rsidR="00B04723" w:rsidRPr="0013190B" w:rsidRDefault="00B04723" w:rsidP="00255159">
            <w:pPr>
              <w:rPr>
                <w:b/>
              </w:rPr>
            </w:pPr>
            <w:r w:rsidRPr="0013190B">
              <w:rPr>
                <w:b/>
                <w:sz w:val="22"/>
                <w:szCs w:val="22"/>
              </w:rPr>
              <w:t>6.  Предел</w:t>
            </w:r>
            <w:r>
              <w:rPr>
                <w:b/>
                <w:sz w:val="22"/>
                <w:szCs w:val="22"/>
              </w:rPr>
              <w:t>ьный объем</w:t>
            </w:r>
            <w:r w:rsidRPr="0013190B">
              <w:rPr>
                <w:b/>
                <w:sz w:val="22"/>
                <w:szCs w:val="22"/>
              </w:rPr>
              <w:t xml:space="preserve">  муниципального долга</w:t>
            </w:r>
          </w:p>
        </w:tc>
        <w:tc>
          <w:tcPr>
            <w:tcW w:w="1417" w:type="dxa"/>
          </w:tcPr>
          <w:p w:rsidR="00B04723" w:rsidRPr="006E749D" w:rsidRDefault="009C506A" w:rsidP="00D6495F">
            <w:pPr>
              <w:jc w:val="center"/>
              <w:rPr>
                <w:b/>
              </w:rPr>
            </w:pPr>
            <w:r w:rsidRPr="006E749D">
              <w:rPr>
                <w:b/>
                <w:sz w:val="22"/>
                <w:szCs w:val="22"/>
              </w:rPr>
              <w:t>120 000,0</w:t>
            </w:r>
          </w:p>
        </w:tc>
        <w:tc>
          <w:tcPr>
            <w:tcW w:w="1560" w:type="dxa"/>
            <w:vAlign w:val="center"/>
          </w:tcPr>
          <w:p w:rsidR="00B04723" w:rsidRPr="006E749D" w:rsidRDefault="00045ED5" w:rsidP="00D6495F">
            <w:pPr>
              <w:jc w:val="center"/>
              <w:rPr>
                <w:b/>
              </w:rPr>
            </w:pPr>
            <w:r w:rsidRPr="006E749D">
              <w:rPr>
                <w:b/>
                <w:sz w:val="22"/>
                <w:szCs w:val="22"/>
              </w:rPr>
              <w:t>120 000,0</w:t>
            </w:r>
          </w:p>
        </w:tc>
        <w:tc>
          <w:tcPr>
            <w:tcW w:w="1417" w:type="dxa"/>
          </w:tcPr>
          <w:p w:rsidR="00B04723" w:rsidRPr="006E749D" w:rsidRDefault="00045ED5" w:rsidP="00D6495F">
            <w:pPr>
              <w:jc w:val="center"/>
              <w:rPr>
                <w:b/>
              </w:rPr>
            </w:pPr>
            <w:r w:rsidRPr="006E749D">
              <w:rPr>
                <w:b/>
                <w:sz w:val="22"/>
                <w:szCs w:val="22"/>
              </w:rPr>
              <w:t>125 000,0</w:t>
            </w:r>
          </w:p>
        </w:tc>
        <w:tc>
          <w:tcPr>
            <w:tcW w:w="1383" w:type="dxa"/>
          </w:tcPr>
          <w:p w:rsidR="00B04723" w:rsidRPr="006E749D" w:rsidRDefault="00045ED5" w:rsidP="00D6495F">
            <w:pPr>
              <w:jc w:val="center"/>
              <w:rPr>
                <w:b/>
              </w:rPr>
            </w:pPr>
            <w:r w:rsidRPr="006E749D">
              <w:rPr>
                <w:b/>
                <w:sz w:val="22"/>
                <w:szCs w:val="22"/>
              </w:rPr>
              <w:t>129 000,0</w:t>
            </w:r>
          </w:p>
        </w:tc>
      </w:tr>
      <w:tr w:rsidR="00B04723" w:rsidRPr="006E749D" w:rsidTr="00F810E4">
        <w:tc>
          <w:tcPr>
            <w:tcW w:w="3794" w:type="dxa"/>
            <w:vAlign w:val="center"/>
          </w:tcPr>
          <w:p w:rsidR="00B04723" w:rsidRPr="0013190B" w:rsidRDefault="00B04723" w:rsidP="00255159">
            <w:pPr>
              <w:rPr>
                <w:sz w:val="16"/>
                <w:szCs w:val="16"/>
              </w:rPr>
            </w:pPr>
            <w:r w:rsidRPr="0013190B">
              <w:rPr>
                <w:sz w:val="16"/>
                <w:szCs w:val="16"/>
              </w:rPr>
              <w:t>Доля</w:t>
            </w:r>
            <w:r>
              <w:rPr>
                <w:sz w:val="16"/>
                <w:szCs w:val="16"/>
              </w:rPr>
              <w:t xml:space="preserve"> предела муниципального долга (</w:t>
            </w:r>
            <w:r w:rsidRPr="0013190B">
              <w:rPr>
                <w:sz w:val="16"/>
                <w:szCs w:val="16"/>
              </w:rPr>
              <w:t xml:space="preserve">не должен превышать </w:t>
            </w:r>
            <w:r w:rsidR="00454423">
              <w:rPr>
                <w:sz w:val="16"/>
                <w:szCs w:val="16"/>
              </w:rPr>
              <w:t xml:space="preserve">50% </w:t>
            </w:r>
            <w:r w:rsidRPr="0013190B">
              <w:rPr>
                <w:sz w:val="16"/>
                <w:szCs w:val="16"/>
              </w:rPr>
              <w:t>общий годовой объем доходов, без учета безвозмездных поступлений)</w:t>
            </w:r>
          </w:p>
        </w:tc>
        <w:tc>
          <w:tcPr>
            <w:tcW w:w="1417" w:type="dxa"/>
          </w:tcPr>
          <w:p w:rsidR="006E749D" w:rsidRDefault="006E749D" w:rsidP="00255159">
            <w:pPr>
              <w:jc w:val="center"/>
              <w:rPr>
                <w:sz w:val="16"/>
                <w:szCs w:val="16"/>
              </w:rPr>
            </w:pPr>
          </w:p>
          <w:p w:rsidR="00B04723" w:rsidRPr="006E749D" w:rsidRDefault="008B6759" w:rsidP="00255159">
            <w:pPr>
              <w:jc w:val="center"/>
              <w:rPr>
                <w:sz w:val="16"/>
                <w:szCs w:val="16"/>
              </w:rPr>
            </w:pPr>
            <w:r w:rsidRPr="006E749D">
              <w:rPr>
                <w:sz w:val="16"/>
                <w:szCs w:val="16"/>
              </w:rPr>
              <w:t>45,2</w:t>
            </w:r>
          </w:p>
        </w:tc>
        <w:tc>
          <w:tcPr>
            <w:tcW w:w="1560" w:type="dxa"/>
            <w:vAlign w:val="center"/>
          </w:tcPr>
          <w:p w:rsidR="00B04723" w:rsidRPr="006E749D" w:rsidRDefault="00B21406" w:rsidP="00255159">
            <w:pPr>
              <w:jc w:val="center"/>
              <w:rPr>
                <w:sz w:val="16"/>
                <w:szCs w:val="16"/>
              </w:rPr>
            </w:pPr>
            <w:r w:rsidRPr="006E749D">
              <w:rPr>
                <w:sz w:val="16"/>
                <w:szCs w:val="16"/>
              </w:rPr>
              <w:t>44,5</w:t>
            </w:r>
          </w:p>
        </w:tc>
        <w:tc>
          <w:tcPr>
            <w:tcW w:w="1417" w:type="dxa"/>
          </w:tcPr>
          <w:p w:rsidR="006E749D" w:rsidRDefault="006E749D" w:rsidP="00255159">
            <w:pPr>
              <w:jc w:val="center"/>
              <w:rPr>
                <w:sz w:val="16"/>
                <w:szCs w:val="16"/>
              </w:rPr>
            </w:pPr>
          </w:p>
          <w:p w:rsidR="00B04723" w:rsidRPr="006E749D" w:rsidRDefault="00B21406" w:rsidP="00255159">
            <w:pPr>
              <w:jc w:val="center"/>
              <w:rPr>
                <w:sz w:val="16"/>
                <w:szCs w:val="16"/>
              </w:rPr>
            </w:pPr>
            <w:r w:rsidRPr="006E749D">
              <w:rPr>
                <w:sz w:val="16"/>
                <w:szCs w:val="16"/>
              </w:rPr>
              <w:t>48,6</w:t>
            </w:r>
          </w:p>
        </w:tc>
        <w:tc>
          <w:tcPr>
            <w:tcW w:w="1383" w:type="dxa"/>
          </w:tcPr>
          <w:p w:rsidR="006E749D" w:rsidRDefault="006E749D" w:rsidP="00255159">
            <w:pPr>
              <w:jc w:val="center"/>
              <w:rPr>
                <w:sz w:val="16"/>
                <w:szCs w:val="16"/>
              </w:rPr>
            </w:pPr>
          </w:p>
          <w:p w:rsidR="00B04723" w:rsidRPr="006E749D" w:rsidRDefault="00B21406" w:rsidP="00255159">
            <w:pPr>
              <w:jc w:val="center"/>
              <w:rPr>
                <w:sz w:val="16"/>
                <w:szCs w:val="16"/>
              </w:rPr>
            </w:pPr>
            <w:r w:rsidRPr="006E749D">
              <w:rPr>
                <w:sz w:val="16"/>
                <w:szCs w:val="16"/>
              </w:rPr>
              <w:t>49,6</w:t>
            </w:r>
          </w:p>
        </w:tc>
      </w:tr>
      <w:tr w:rsidR="00B04723" w:rsidRPr="006E749D" w:rsidTr="00F810E4">
        <w:trPr>
          <w:trHeight w:val="323"/>
        </w:trPr>
        <w:tc>
          <w:tcPr>
            <w:tcW w:w="3794" w:type="dxa"/>
            <w:vAlign w:val="center"/>
          </w:tcPr>
          <w:p w:rsidR="00B04723" w:rsidRPr="0013190B" w:rsidRDefault="00B04723" w:rsidP="00255159">
            <w:pPr>
              <w:rPr>
                <w:b/>
              </w:rPr>
            </w:pPr>
            <w:r w:rsidRPr="0013190B">
              <w:rPr>
                <w:b/>
                <w:sz w:val="22"/>
                <w:szCs w:val="22"/>
              </w:rPr>
              <w:t xml:space="preserve">7.  Расходы по </w:t>
            </w:r>
            <w:r w:rsidR="000E5127">
              <w:rPr>
                <w:b/>
                <w:sz w:val="22"/>
                <w:szCs w:val="22"/>
              </w:rPr>
              <w:t>муниципальным</w:t>
            </w:r>
            <w:r w:rsidRPr="0013190B">
              <w:rPr>
                <w:b/>
                <w:sz w:val="22"/>
                <w:szCs w:val="22"/>
              </w:rPr>
              <w:t xml:space="preserve"> программам</w:t>
            </w:r>
          </w:p>
        </w:tc>
        <w:tc>
          <w:tcPr>
            <w:tcW w:w="1417" w:type="dxa"/>
          </w:tcPr>
          <w:p w:rsidR="00B04723" w:rsidRPr="006E749D" w:rsidRDefault="00B04723" w:rsidP="00853768">
            <w:pPr>
              <w:jc w:val="center"/>
              <w:rPr>
                <w:b/>
              </w:rPr>
            </w:pPr>
          </w:p>
        </w:tc>
        <w:tc>
          <w:tcPr>
            <w:tcW w:w="1560" w:type="dxa"/>
            <w:vAlign w:val="center"/>
          </w:tcPr>
          <w:p w:rsidR="00B04723" w:rsidRPr="006E749D" w:rsidRDefault="00853768" w:rsidP="00853768">
            <w:pPr>
              <w:jc w:val="center"/>
              <w:rPr>
                <w:b/>
              </w:rPr>
            </w:pPr>
            <w:r w:rsidRPr="006E749D">
              <w:rPr>
                <w:b/>
                <w:sz w:val="22"/>
                <w:szCs w:val="22"/>
              </w:rPr>
              <w:t>1 395 159,3</w:t>
            </w:r>
          </w:p>
        </w:tc>
        <w:tc>
          <w:tcPr>
            <w:tcW w:w="1417" w:type="dxa"/>
          </w:tcPr>
          <w:p w:rsidR="00B04723" w:rsidRPr="006E749D" w:rsidRDefault="00853768" w:rsidP="00853768">
            <w:pPr>
              <w:jc w:val="center"/>
              <w:rPr>
                <w:b/>
              </w:rPr>
            </w:pPr>
            <w:r w:rsidRPr="006E749D">
              <w:rPr>
                <w:b/>
                <w:sz w:val="22"/>
                <w:szCs w:val="22"/>
              </w:rPr>
              <w:t>1 010 408,1</w:t>
            </w:r>
          </w:p>
          <w:p w:rsidR="00853768" w:rsidRPr="006E749D" w:rsidRDefault="00853768" w:rsidP="00853768">
            <w:pPr>
              <w:jc w:val="center"/>
              <w:rPr>
                <w:b/>
              </w:rPr>
            </w:pPr>
          </w:p>
        </w:tc>
        <w:tc>
          <w:tcPr>
            <w:tcW w:w="1383" w:type="dxa"/>
          </w:tcPr>
          <w:p w:rsidR="00B04723" w:rsidRPr="006E749D" w:rsidRDefault="00853768" w:rsidP="00853768">
            <w:pPr>
              <w:jc w:val="center"/>
              <w:rPr>
                <w:b/>
              </w:rPr>
            </w:pPr>
            <w:r w:rsidRPr="006E749D">
              <w:rPr>
                <w:b/>
                <w:sz w:val="22"/>
                <w:szCs w:val="22"/>
              </w:rPr>
              <w:t>967 884,0</w:t>
            </w:r>
          </w:p>
        </w:tc>
      </w:tr>
      <w:tr w:rsidR="00B04723" w:rsidRPr="006E749D" w:rsidTr="006E749D">
        <w:tc>
          <w:tcPr>
            <w:tcW w:w="3794" w:type="dxa"/>
            <w:vAlign w:val="center"/>
          </w:tcPr>
          <w:p w:rsidR="00B04723" w:rsidRPr="0013190B" w:rsidRDefault="00B04723" w:rsidP="00255159">
            <w:pPr>
              <w:rPr>
                <w:sz w:val="16"/>
                <w:szCs w:val="16"/>
              </w:rPr>
            </w:pPr>
            <w:r w:rsidRPr="0013190B">
              <w:rPr>
                <w:sz w:val="16"/>
                <w:szCs w:val="16"/>
              </w:rPr>
              <w:t>Доля целевых программ в общем объеме расходов</w:t>
            </w:r>
          </w:p>
        </w:tc>
        <w:tc>
          <w:tcPr>
            <w:tcW w:w="1417" w:type="dxa"/>
          </w:tcPr>
          <w:p w:rsidR="00B04723" w:rsidRPr="006E749D" w:rsidRDefault="00B04723" w:rsidP="00853768">
            <w:pPr>
              <w:jc w:val="center"/>
            </w:pPr>
          </w:p>
        </w:tc>
        <w:tc>
          <w:tcPr>
            <w:tcW w:w="1560" w:type="dxa"/>
            <w:vAlign w:val="center"/>
          </w:tcPr>
          <w:p w:rsidR="00B04723" w:rsidRPr="006E749D" w:rsidRDefault="00223405" w:rsidP="006E749D">
            <w:pPr>
              <w:jc w:val="center"/>
              <w:rPr>
                <w:sz w:val="16"/>
                <w:szCs w:val="16"/>
              </w:rPr>
            </w:pPr>
            <w:r w:rsidRPr="006E749D">
              <w:rPr>
                <w:sz w:val="16"/>
                <w:szCs w:val="16"/>
              </w:rPr>
              <w:t>92,4</w:t>
            </w:r>
          </w:p>
        </w:tc>
        <w:tc>
          <w:tcPr>
            <w:tcW w:w="1417" w:type="dxa"/>
            <w:vAlign w:val="center"/>
          </w:tcPr>
          <w:p w:rsidR="00B04723" w:rsidRPr="006E749D" w:rsidRDefault="00223405" w:rsidP="006E749D">
            <w:pPr>
              <w:jc w:val="center"/>
              <w:rPr>
                <w:sz w:val="16"/>
                <w:szCs w:val="16"/>
              </w:rPr>
            </w:pPr>
            <w:r w:rsidRPr="006E749D">
              <w:rPr>
                <w:sz w:val="16"/>
                <w:szCs w:val="16"/>
              </w:rPr>
              <w:t>88,9</w:t>
            </w:r>
          </w:p>
        </w:tc>
        <w:tc>
          <w:tcPr>
            <w:tcW w:w="1383" w:type="dxa"/>
            <w:vAlign w:val="center"/>
          </w:tcPr>
          <w:p w:rsidR="00B04723" w:rsidRPr="006E749D" w:rsidRDefault="00223405" w:rsidP="006E749D">
            <w:pPr>
              <w:jc w:val="center"/>
              <w:rPr>
                <w:sz w:val="16"/>
                <w:szCs w:val="16"/>
              </w:rPr>
            </w:pPr>
            <w:r w:rsidRPr="006E749D">
              <w:rPr>
                <w:sz w:val="16"/>
                <w:szCs w:val="16"/>
              </w:rPr>
              <w:t>87,6</w:t>
            </w:r>
          </w:p>
        </w:tc>
      </w:tr>
      <w:tr w:rsidR="00B04723" w:rsidRPr="006E749D" w:rsidTr="00F810E4">
        <w:trPr>
          <w:trHeight w:val="289"/>
        </w:trPr>
        <w:tc>
          <w:tcPr>
            <w:tcW w:w="3794" w:type="dxa"/>
            <w:vAlign w:val="center"/>
          </w:tcPr>
          <w:p w:rsidR="00B04723" w:rsidRPr="0013190B" w:rsidRDefault="00B04723" w:rsidP="00255159">
            <w:pPr>
              <w:rPr>
                <w:b/>
              </w:rPr>
            </w:pPr>
            <w:r w:rsidRPr="0013190B">
              <w:rPr>
                <w:b/>
                <w:sz w:val="22"/>
                <w:szCs w:val="22"/>
              </w:rPr>
              <w:t>8. Не</w:t>
            </w:r>
            <w:r>
              <w:rPr>
                <w:b/>
                <w:sz w:val="22"/>
                <w:szCs w:val="22"/>
              </w:rPr>
              <w:t xml:space="preserve"> </w:t>
            </w:r>
            <w:r w:rsidRPr="0013190B">
              <w:rPr>
                <w:b/>
                <w:sz w:val="22"/>
                <w:szCs w:val="22"/>
              </w:rPr>
              <w:t>программные расходы бюджета</w:t>
            </w:r>
          </w:p>
        </w:tc>
        <w:tc>
          <w:tcPr>
            <w:tcW w:w="1417" w:type="dxa"/>
          </w:tcPr>
          <w:p w:rsidR="009229CB" w:rsidRPr="006E749D" w:rsidRDefault="009229CB" w:rsidP="00643332">
            <w:pPr>
              <w:jc w:val="center"/>
              <w:rPr>
                <w:b/>
              </w:rPr>
            </w:pPr>
          </w:p>
        </w:tc>
        <w:tc>
          <w:tcPr>
            <w:tcW w:w="1560" w:type="dxa"/>
            <w:vAlign w:val="center"/>
          </w:tcPr>
          <w:p w:rsidR="00326160" w:rsidRPr="006E749D" w:rsidRDefault="00326160" w:rsidP="00255159">
            <w:pPr>
              <w:jc w:val="center"/>
              <w:rPr>
                <w:b/>
              </w:rPr>
            </w:pPr>
          </w:p>
          <w:p w:rsidR="00B04723" w:rsidRPr="006E749D" w:rsidRDefault="00853768" w:rsidP="00255159">
            <w:pPr>
              <w:jc w:val="center"/>
              <w:rPr>
                <w:b/>
              </w:rPr>
            </w:pPr>
            <w:r w:rsidRPr="006E749D">
              <w:rPr>
                <w:b/>
                <w:sz w:val="22"/>
                <w:szCs w:val="22"/>
              </w:rPr>
              <w:t>114 015,9</w:t>
            </w:r>
          </w:p>
        </w:tc>
        <w:tc>
          <w:tcPr>
            <w:tcW w:w="1417" w:type="dxa"/>
          </w:tcPr>
          <w:p w:rsidR="00326160" w:rsidRPr="006E749D" w:rsidRDefault="00326160" w:rsidP="00853768">
            <w:pPr>
              <w:jc w:val="center"/>
              <w:rPr>
                <w:b/>
              </w:rPr>
            </w:pPr>
          </w:p>
          <w:p w:rsidR="00B04723" w:rsidRPr="006E749D" w:rsidRDefault="00853768" w:rsidP="00853768">
            <w:pPr>
              <w:jc w:val="center"/>
              <w:rPr>
                <w:b/>
              </w:rPr>
            </w:pPr>
            <w:r w:rsidRPr="006E749D">
              <w:rPr>
                <w:b/>
                <w:sz w:val="22"/>
                <w:szCs w:val="22"/>
              </w:rPr>
              <w:t>116 563,7</w:t>
            </w:r>
          </w:p>
        </w:tc>
        <w:tc>
          <w:tcPr>
            <w:tcW w:w="1383" w:type="dxa"/>
          </w:tcPr>
          <w:p w:rsidR="00326160" w:rsidRPr="006E749D" w:rsidRDefault="00326160" w:rsidP="00255159">
            <w:pPr>
              <w:jc w:val="center"/>
              <w:rPr>
                <w:b/>
              </w:rPr>
            </w:pPr>
          </w:p>
          <w:p w:rsidR="00B04723" w:rsidRPr="006E749D" w:rsidRDefault="00853768" w:rsidP="00255159">
            <w:pPr>
              <w:jc w:val="center"/>
              <w:rPr>
                <w:b/>
              </w:rPr>
            </w:pPr>
            <w:r w:rsidRPr="006E749D">
              <w:rPr>
                <w:b/>
                <w:sz w:val="22"/>
                <w:szCs w:val="22"/>
              </w:rPr>
              <w:t>117 986,7</w:t>
            </w:r>
          </w:p>
        </w:tc>
      </w:tr>
      <w:tr w:rsidR="00B04723" w:rsidRPr="006E749D" w:rsidTr="006E749D">
        <w:tc>
          <w:tcPr>
            <w:tcW w:w="3794" w:type="dxa"/>
            <w:vAlign w:val="center"/>
          </w:tcPr>
          <w:p w:rsidR="00B04723" w:rsidRPr="0013190B" w:rsidRDefault="00B04723" w:rsidP="00255159">
            <w:pPr>
              <w:rPr>
                <w:sz w:val="16"/>
                <w:szCs w:val="16"/>
              </w:rPr>
            </w:pPr>
            <w:r>
              <w:rPr>
                <w:sz w:val="16"/>
                <w:szCs w:val="16"/>
              </w:rPr>
              <w:t>Доля не</w:t>
            </w:r>
            <w:r w:rsidRPr="0013190B">
              <w:rPr>
                <w:sz w:val="16"/>
                <w:szCs w:val="16"/>
              </w:rPr>
              <w:t>программных расходов в общем объеме расходов бюджета</w:t>
            </w:r>
          </w:p>
        </w:tc>
        <w:tc>
          <w:tcPr>
            <w:tcW w:w="1417" w:type="dxa"/>
          </w:tcPr>
          <w:p w:rsidR="00B04723" w:rsidRPr="006E749D" w:rsidRDefault="00B04723" w:rsidP="00255159">
            <w:pPr>
              <w:jc w:val="center"/>
            </w:pPr>
          </w:p>
        </w:tc>
        <w:tc>
          <w:tcPr>
            <w:tcW w:w="1560" w:type="dxa"/>
            <w:vAlign w:val="center"/>
          </w:tcPr>
          <w:p w:rsidR="00B04723" w:rsidRPr="006E749D" w:rsidRDefault="00223405" w:rsidP="006E749D">
            <w:pPr>
              <w:jc w:val="center"/>
              <w:rPr>
                <w:sz w:val="16"/>
                <w:szCs w:val="16"/>
              </w:rPr>
            </w:pPr>
            <w:r w:rsidRPr="006E749D">
              <w:rPr>
                <w:sz w:val="16"/>
                <w:szCs w:val="16"/>
              </w:rPr>
              <w:t>7,6</w:t>
            </w:r>
          </w:p>
        </w:tc>
        <w:tc>
          <w:tcPr>
            <w:tcW w:w="1417" w:type="dxa"/>
            <w:vAlign w:val="center"/>
          </w:tcPr>
          <w:p w:rsidR="00B04723" w:rsidRPr="006E749D" w:rsidRDefault="00223405" w:rsidP="006E749D">
            <w:pPr>
              <w:jc w:val="center"/>
              <w:rPr>
                <w:sz w:val="16"/>
                <w:szCs w:val="16"/>
              </w:rPr>
            </w:pPr>
            <w:r w:rsidRPr="006E749D">
              <w:rPr>
                <w:sz w:val="16"/>
                <w:szCs w:val="16"/>
              </w:rPr>
              <w:t>11,1</w:t>
            </w:r>
          </w:p>
        </w:tc>
        <w:tc>
          <w:tcPr>
            <w:tcW w:w="1383" w:type="dxa"/>
            <w:vAlign w:val="center"/>
          </w:tcPr>
          <w:p w:rsidR="00B04723" w:rsidRPr="006E749D" w:rsidRDefault="00223405" w:rsidP="006E749D">
            <w:pPr>
              <w:jc w:val="center"/>
              <w:rPr>
                <w:sz w:val="16"/>
                <w:szCs w:val="16"/>
              </w:rPr>
            </w:pPr>
            <w:r w:rsidRPr="006E749D">
              <w:rPr>
                <w:sz w:val="16"/>
                <w:szCs w:val="16"/>
              </w:rPr>
              <w:t>12,4</w:t>
            </w:r>
          </w:p>
        </w:tc>
      </w:tr>
    </w:tbl>
    <w:p w:rsidR="000E5127" w:rsidRDefault="000E5127" w:rsidP="00FE1773">
      <w:pPr>
        <w:shd w:val="clear" w:color="auto" w:fill="FFFFFF"/>
        <w:jc w:val="both"/>
        <w:rPr>
          <w:rFonts w:eastAsia="Times New Roman"/>
          <w:color w:val="000000"/>
        </w:rPr>
      </w:pPr>
    </w:p>
    <w:p w:rsidR="00263EFD" w:rsidRPr="00263EFD" w:rsidRDefault="00263EFD" w:rsidP="00263EFD">
      <w:pPr>
        <w:shd w:val="clear" w:color="auto" w:fill="FFFFFF"/>
        <w:ind w:firstLine="709"/>
        <w:jc w:val="both"/>
        <w:rPr>
          <w:rFonts w:eastAsia="Times New Roman"/>
          <w:color w:val="000000"/>
        </w:rPr>
      </w:pPr>
      <w:r w:rsidRPr="00263EFD">
        <w:rPr>
          <w:rFonts w:eastAsia="Times New Roman"/>
          <w:color w:val="000000"/>
        </w:rPr>
        <w:t>В соответствии с пунктом 1 Проекта решения Думы городского округа предлагается утвердить следующие основные характе</w:t>
      </w:r>
      <w:r w:rsidR="00780627">
        <w:rPr>
          <w:rFonts w:eastAsia="Times New Roman"/>
          <w:color w:val="000000"/>
        </w:rPr>
        <w:t>ристики  бюджета муниципального обр</w:t>
      </w:r>
      <w:r w:rsidR="00522A26">
        <w:rPr>
          <w:rFonts w:eastAsia="Times New Roman"/>
          <w:color w:val="000000"/>
        </w:rPr>
        <w:t>азования – «город Тулун» на 2020</w:t>
      </w:r>
      <w:r w:rsidR="00780627">
        <w:rPr>
          <w:rFonts w:eastAsia="Times New Roman"/>
          <w:color w:val="000000"/>
        </w:rPr>
        <w:t xml:space="preserve"> </w:t>
      </w:r>
      <w:r w:rsidRPr="00263EFD">
        <w:rPr>
          <w:rFonts w:eastAsia="Times New Roman"/>
          <w:color w:val="000000"/>
        </w:rPr>
        <w:t>год:</w:t>
      </w:r>
    </w:p>
    <w:p w:rsidR="00263EFD" w:rsidRPr="00263EFD" w:rsidRDefault="00263EFD" w:rsidP="00263EFD">
      <w:pPr>
        <w:shd w:val="clear" w:color="auto" w:fill="FFFFFF"/>
        <w:ind w:firstLine="709"/>
        <w:jc w:val="both"/>
        <w:rPr>
          <w:rFonts w:eastAsia="Times New Roman"/>
          <w:color w:val="000000"/>
        </w:rPr>
      </w:pPr>
      <w:r w:rsidRPr="00263EFD">
        <w:rPr>
          <w:rFonts w:eastAsia="Times New Roman"/>
          <w:color w:val="000000"/>
        </w:rPr>
        <w:t xml:space="preserve">- общий объем доходов местного бюджета в сумме </w:t>
      </w:r>
      <w:r w:rsidR="00522A26">
        <w:rPr>
          <w:rFonts w:eastAsia="Times New Roman"/>
          <w:b/>
          <w:color w:val="000000"/>
        </w:rPr>
        <w:t>1 488 961,7</w:t>
      </w:r>
      <w:r w:rsidR="00780627">
        <w:rPr>
          <w:rFonts w:eastAsia="Times New Roman"/>
          <w:b/>
          <w:color w:val="000000"/>
        </w:rPr>
        <w:t xml:space="preserve"> </w:t>
      </w:r>
      <w:proofErr w:type="spellStart"/>
      <w:r w:rsidRPr="00263EFD">
        <w:rPr>
          <w:rFonts w:eastAsia="Times New Roman"/>
          <w:color w:val="000000"/>
        </w:rPr>
        <w:t>тыс</w:t>
      </w:r>
      <w:proofErr w:type="gramStart"/>
      <w:r w:rsidRPr="00263EFD">
        <w:rPr>
          <w:rFonts w:eastAsia="Times New Roman"/>
          <w:color w:val="000000"/>
        </w:rPr>
        <w:t>.р</w:t>
      </w:r>
      <w:proofErr w:type="gramEnd"/>
      <w:r w:rsidRPr="00263EFD">
        <w:rPr>
          <w:rFonts w:eastAsia="Times New Roman"/>
          <w:color w:val="000000"/>
        </w:rPr>
        <w:t>уб</w:t>
      </w:r>
      <w:proofErr w:type="spellEnd"/>
      <w:r w:rsidR="00DC1A5E">
        <w:rPr>
          <w:rFonts w:eastAsia="Times New Roman"/>
          <w:color w:val="000000"/>
        </w:rPr>
        <w:t xml:space="preserve">., </w:t>
      </w:r>
      <w:r w:rsidRPr="00263EFD">
        <w:rPr>
          <w:rFonts w:eastAsia="Times New Roman"/>
          <w:color w:val="000000"/>
        </w:rPr>
        <w:t xml:space="preserve"> из них объем межбюджетных трансфертов, получаемых из других бюджетов бюджетной системы Российской Федерации в сумме </w:t>
      </w:r>
      <w:r w:rsidR="00522A26">
        <w:rPr>
          <w:rFonts w:eastAsia="Times New Roman"/>
          <w:color w:val="000000"/>
        </w:rPr>
        <w:t>1 219 448,1</w:t>
      </w:r>
      <w:r w:rsidR="006B1EAB">
        <w:rPr>
          <w:rFonts w:eastAsia="Times New Roman"/>
          <w:color w:val="000000"/>
        </w:rPr>
        <w:t xml:space="preserve"> </w:t>
      </w:r>
      <w:r w:rsidR="00DC1A5E">
        <w:rPr>
          <w:rFonts w:eastAsia="Times New Roman"/>
          <w:color w:val="000000"/>
        </w:rPr>
        <w:t xml:space="preserve"> тыс. руб.</w:t>
      </w:r>
      <w:r w:rsidRPr="00263EFD">
        <w:rPr>
          <w:rFonts w:eastAsia="Times New Roman"/>
          <w:color w:val="000000"/>
        </w:rPr>
        <w:t>;</w:t>
      </w:r>
    </w:p>
    <w:p w:rsidR="00263EFD" w:rsidRPr="00263EFD" w:rsidRDefault="00263EFD" w:rsidP="00263EFD">
      <w:pPr>
        <w:shd w:val="clear" w:color="auto" w:fill="FFFFFF"/>
        <w:ind w:firstLine="709"/>
        <w:jc w:val="both"/>
        <w:rPr>
          <w:rFonts w:eastAsia="Times New Roman"/>
          <w:color w:val="000000"/>
        </w:rPr>
      </w:pPr>
      <w:r w:rsidRPr="00263EFD">
        <w:rPr>
          <w:rFonts w:eastAsia="Times New Roman"/>
          <w:color w:val="000000"/>
        </w:rPr>
        <w:t>-</w:t>
      </w:r>
      <w:r w:rsidR="00E7331C">
        <w:rPr>
          <w:rFonts w:eastAsia="Times New Roman"/>
          <w:color w:val="000000"/>
        </w:rPr>
        <w:t xml:space="preserve"> </w:t>
      </w:r>
      <w:r w:rsidRPr="00263EFD">
        <w:rPr>
          <w:rFonts w:eastAsia="Times New Roman"/>
          <w:color w:val="000000"/>
        </w:rPr>
        <w:t xml:space="preserve">общий объем расходов местного  бюджета в сумме </w:t>
      </w:r>
      <w:r w:rsidR="006B1EAB">
        <w:rPr>
          <w:rFonts w:eastAsia="Times New Roman"/>
          <w:color w:val="000000"/>
        </w:rPr>
        <w:t xml:space="preserve"> </w:t>
      </w:r>
      <w:r w:rsidR="00522A26">
        <w:rPr>
          <w:rFonts w:eastAsia="Times New Roman"/>
          <w:b/>
          <w:color w:val="000000"/>
        </w:rPr>
        <w:t>1 509 175,2</w:t>
      </w:r>
      <w:r w:rsidR="00C464D0">
        <w:rPr>
          <w:rFonts w:eastAsia="Times New Roman"/>
          <w:b/>
          <w:color w:val="000000"/>
        </w:rPr>
        <w:t xml:space="preserve"> </w:t>
      </w:r>
      <w:proofErr w:type="spellStart"/>
      <w:r w:rsidRPr="00263EFD">
        <w:rPr>
          <w:rFonts w:eastAsia="Times New Roman"/>
          <w:color w:val="000000"/>
        </w:rPr>
        <w:t>тыс</w:t>
      </w:r>
      <w:proofErr w:type="gramStart"/>
      <w:r w:rsidRPr="00263EFD">
        <w:rPr>
          <w:rFonts w:eastAsia="Times New Roman"/>
          <w:color w:val="000000"/>
        </w:rPr>
        <w:t>.р</w:t>
      </w:r>
      <w:proofErr w:type="gramEnd"/>
      <w:r w:rsidRPr="00263EFD">
        <w:rPr>
          <w:rFonts w:eastAsia="Times New Roman"/>
          <w:color w:val="000000"/>
        </w:rPr>
        <w:t>уб</w:t>
      </w:r>
      <w:proofErr w:type="spellEnd"/>
      <w:r w:rsidRPr="00263EFD">
        <w:rPr>
          <w:rFonts w:eastAsia="Times New Roman"/>
          <w:color w:val="000000"/>
        </w:rPr>
        <w:t>.;</w:t>
      </w:r>
    </w:p>
    <w:p w:rsidR="00580C44" w:rsidRDefault="00263EFD" w:rsidP="00263EFD">
      <w:pPr>
        <w:shd w:val="clear" w:color="auto" w:fill="FFFFFF"/>
        <w:ind w:firstLine="709"/>
        <w:jc w:val="both"/>
        <w:rPr>
          <w:rFonts w:eastAsia="Times New Roman"/>
        </w:rPr>
      </w:pPr>
      <w:r w:rsidRPr="00263EFD">
        <w:rPr>
          <w:rFonts w:eastAsia="Times New Roman"/>
          <w:color w:val="000000"/>
        </w:rPr>
        <w:t>-</w:t>
      </w:r>
      <w:r w:rsidR="00E7331C">
        <w:rPr>
          <w:rFonts w:eastAsia="Times New Roman"/>
          <w:color w:val="000000"/>
        </w:rPr>
        <w:t xml:space="preserve"> </w:t>
      </w:r>
      <w:r w:rsidRPr="00263EFD">
        <w:rPr>
          <w:rFonts w:eastAsia="Times New Roman"/>
          <w:color w:val="000000"/>
        </w:rPr>
        <w:t xml:space="preserve">размер дефицита </w:t>
      </w:r>
      <w:r w:rsidR="001C3D70">
        <w:rPr>
          <w:rFonts w:eastAsia="Times New Roman"/>
          <w:color w:val="000000"/>
        </w:rPr>
        <w:t xml:space="preserve">местного бюджета в сумме </w:t>
      </w:r>
      <w:r w:rsidR="00522A26">
        <w:rPr>
          <w:rFonts w:eastAsia="Times New Roman"/>
          <w:b/>
          <w:color w:val="000000"/>
        </w:rPr>
        <w:t>20 213,5</w:t>
      </w:r>
      <w:r w:rsidRPr="00263EFD">
        <w:rPr>
          <w:rFonts w:eastAsia="Times New Roman"/>
          <w:color w:val="000000"/>
        </w:rPr>
        <w:t xml:space="preserve"> </w:t>
      </w:r>
      <w:proofErr w:type="spellStart"/>
      <w:r w:rsidRPr="00263EFD">
        <w:rPr>
          <w:rFonts w:eastAsia="Times New Roman"/>
          <w:color w:val="000000"/>
        </w:rPr>
        <w:t>тыс</w:t>
      </w:r>
      <w:proofErr w:type="gramStart"/>
      <w:r w:rsidRPr="00263EFD">
        <w:rPr>
          <w:rFonts w:eastAsia="Times New Roman"/>
          <w:color w:val="000000"/>
        </w:rPr>
        <w:t>.</w:t>
      </w:r>
      <w:r w:rsidR="001C3D70">
        <w:rPr>
          <w:rFonts w:eastAsia="Times New Roman"/>
          <w:color w:val="000000"/>
        </w:rPr>
        <w:t>р</w:t>
      </w:r>
      <w:proofErr w:type="gramEnd"/>
      <w:r w:rsidR="001C3D70">
        <w:rPr>
          <w:rFonts w:eastAsia="Times New Roman"/>
          <w:color w:val="000000"/>
        </w:rPr>
        <w:t>уб</w:t>
      </w:r>
      <w:proofErr w:type="spellEnd"/>
      <w:r w:rsidR="001C3D70">
        <w:rPr>
          <w:rFonts w:eastAsia="Times New Roman"/>
          <w:color w:val="000000"/>
        </w:rPr>
        <w:t xml:space="preserve">. или </w:t>
      </w:r>
      <w:r w:rsidR="001C3D70" w:rsidRPr="00746D69">
        <w:rPr>
          <w:rFonts w:eastAsia="Times New Roman"/>
          <w:b/>
          <w:color w:val="000000"/>
        </w:rPr>
        <w:t>7</w:t>
      </w:r>
      <w:r w:rsidRPr="00746D69">
        <w:rPr>
          <w:rFonts w:eastAsia="Times New Roman"/>
          <w:b/>
          <w:color w:val="000000"/>
        </w:rPr>
        <w:t>,5%</w:t>
      </w:r>
      <w:r w:rsidRPr="00263EFD">
        <w:rPr>
          <w:rFonts w:eastAsia="Times New Roman"/>
          <w:color w:val="000000"/>
        </w:rPr>
        <w:t xml:space="preserve">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580C44">
        <w:rPr>
          <w:rFonts w:eastAsia="Times New Roman"/>
          <w:color w:val="000000"/>
        </w:rPr>
        <w:t xml:space="preserve"> </w:t>
      </w:r>
    </w:p>
    <w:p w:rsidR="00A43D93" w:rsidRDefault="00A43D93" w:rsidP="00263EFD">
      <w:pPr>
        <w:autoSpaceDE w:val="0"/>
        <w:autoSpaceDN w:val="0"/>
        <w:adjustRightInd w:val="0"/>
        <w:ind w:firstLine="709"/>
        <w:jc w:val="both"/>
        <w:rPr>
          <w:rFonts w:eastAsia="Times New Roman"/>
          <w:color w:val="000000"/>
        </w:rPr>
      </w:pPr>
      <w:r>
        <w:rPr>
          <w:rFonts w:eastAsia="Times New Roman"/>
          <w:color w:val="000000"/>
        </w:rPr>
        <w:t>В соответствии с пунктом 2</w:t>
      </w:r>
      <w:r w:rsidRPr="00263EFD">
        <w:rPr>
          <w:rFonts w:eastAsia="Times New Roman"/>
          <w:color w:val="000000"/>
        </w:rPr>
        <w:t xml:space="preserve"> Проекта решения Думы городского округа предлагается утвердить следующие основные характе</w:t>
      </w:r>
      <w:r>
        <w:rPr>
          <w:rFonts w:eastAsia="Times New Roman"/>
          <w:color w:val="000000"/>
        </w:rPr>
        <w:t>ристики  бюджета муниципального образования – «горо</w:t>
      </w:r>
      <w:r w:rsidR="00746D69">
        <w:rPr>
          <w:rFonts w:eastAsia="Times New Roman"/>
          <w:color w:val="000000"/>
        </w:rPr>
        <w:t>д Тулун» на плановый период 2021 и 2022</w:t>
      </w:r>
      <w:r>
        <w:rPr>
          <w:rFonts w:eastAsia="Times New Roman"/>
          <w:color w:val="000000"/>
        </w:rPr>
        <w:t xml:space="preserve"> годов:</w:t>
      </w:r>
    </w:p>
    <w:p w:rsidR="00A43D93" w:rsidRDefault="00746D69" w:rsidP="00263EFD">
      <w:pPr>
        <w:autoSpaceDE w:val="0"/>
        <w:autoSpaceDN w:val="0"/>
        <w:adjustRightInd w:val="0"/>
        <w:ind w:firstLine="709"/>
        <w:jc w:val="both"/>
        <w:rPr>
          <w:rFonts w:eastAsia="Times New Roman"/>
          <w:color w:val="000000"/>
        </w:rPr>
      </w:pPr>
      <w:r>
        <w:rPr>
          <w:rFonts w:eastAsia="Times New Roman"/>
          <w:color w:val="000000"/>
        </w:rPr>
        <w:t>На 2021</w:t>
      </w:r>
      <w:r w:rsidR="00A43D93">
        <w:rPr>
          <w:rFonts w:eastAsia="Times New Roman"/>
          <w:color w:val="000000"/>
        </w:rPr>
        <w:t xml:space="preserve"> год:</w:t>
      </w:r>
    </w:p>
    <w:p w:rsidR="00A43D93" w:rsidRPr="00263EFD" w:rsidRDefault="00A43D93" w:rsidP="00A43D93">
      <w:pPr>
        <w:shd w:val="clear" w:color="auto" w:fill="FFFFFF"/>
        <w:ind w:firstLine="709"/>
        <w:jc w:val="both"/>
        <w:rPr>
          <w:rFonts w:eastAsia="Times New Roman"/>
          <w:color w:val="000000"/>
        </w:rPr>
      </w:pPr>
      <w:r w:rsidRPr="00263EFD">
        <w:rPr>
          <w:rFonts w:eastAsia="Times New Roman"/>
          <w:color w:val="000000"/>
        </w:rPr>
        <w:t xml:space="preserve">- общий объем доходов местного бюджета в сумме </w:t>
      </w:r>
      <w:r w:rsidR="00746D69">
        <w:rPr>
          <w:rFonts w:eastAsia="Times New Roman"/>
          <w:b/>
          <w:color w:val="000000"/>
        </w:rPr>
        <w:t>1 117 199,0</w:t>
      </w:r>
      <w:r>
        <w:rPr>
          <w:rFonts w:eastAsia="Times New Roman"/>
          <w:b/>
          <w:color w:val="000000"/>
        </w:rPr>
        <w:t xml:space="preserve"> </w:t>
      </w:r>
      <w:proofErr w:type="spellStart"/>
      <w:r w:rsidRPr="00263EFD">
        <w:rPr>
          <w:rFonts w:eastAsia="Times New Roman"/>
          <w:color w:val="000000"/>
        </w:rPr>
        <w:t>тыс</w:t>
      </w:r>
      <w:proofErr w:type="gramStart"/>
      <w:r w:rsidRPr="00263EFD">
        <w:rPr>
          <w:rFonts w:eastAsia="Times New Roman"/>
          <w:color w:val="000000"/>
        </w:rPr>
        <w:t>.р</w:t>
      </w:r>
      <w:proofErr w:type="gramEnd"/>
      <w:r w:rsidRPr="00263EFD">
        <w:rPr>
          <w:rFonts w:eastAsia="Times New Roman"/>
          <w:color w:val="000000"/>
        </w:rPr>
        <w:t>уб</w:t>
      </w:r>
      <w:proofErr w:type="spellEnd"/>
      <w:r w:rsidR="001442BD">
        <w:rPr>
          <w:rFonts w:eastAsia="Times New Roman"/>
          <w:color w:val="000000"/>
        </w:rPr>
        <w:t xml:space="preserve">., </w:t>
      </w:r>
      <w:r w:rsidRPr="00263EFD">
        <w:rPr>
          <w:rFonts w:eastAsia="Times New Roman"/>
          <w:color w:val="000000"/>
        </w:rPr>
        <w:t xml:space="preserve"> из них объем межбюджетных трансфертов, получаемых из других бюджетов бюджетной системы Российской Федерации в сумме</w:t>
      </w:r>
      <w:r>
        <w:rPr>
          <w:rFonts w:eastAsia="Times New Roman"/>
          <w:color w:val="000000"/>
        </w:rPr>
        <w:t xml:space="preserve"> </w:t>
      </w:r>
      <w:r w:rsidRPr="00263EFD">
        <w:rPr>
          <w:rFonts w:eastAsia="Times New Roman"/>
          <w:color w:val="000000"/>
        </w:rPr>
        <w:t xml:space="preserve"> </w:t>
      </w:r>
      <w:r w:rsidR="00746D69">
        <w:rPr>
          <w:rFonts w:eastAsia="Times New Roman"/>
          <w:b/>
          <w:color w:val="000000"/>
        </w:rPr>
        <w:t>860 193,4</w:t>
      </w:r>
      <w:r w:rsidR="006B1EAB">
        <w:rPr>
          <w:rFonts w:eastAsia="Times New Roman"/>
          <w:b/>
          <w:color w:val="000000"/>
        </w:rPr>
        <w:t xml:space="preserve"> </w:t>
      </w:r>
      <w:r w:rsidR="001442BD">
        <w:rPr>
          <w:rFonts w:eastAsia="Times New Roman"/>
          <w:color w:val="000000"/>
        </w:rPr>
        <w:t>тыс. руб.</w:t>
      </w:r>
      <w:r w:rsidRPr="00263EFD">
        <w:rPr>
          <w:rFonts w:eastAsia="Times New Roman"/>
          <w:color w:val="000000"/>
        </w:rPr>
        <w:t>;</w:t>
      </w:r>
    </w:p>
    <w:p w:rsidR="00A43D93" w:rsidRPr="00263EFD" w:rsidRDefault="00A43D93" w:rsidP="00A43D93">
      <w:pPr>
        <w:shd w:val="clear" w:color="auto" w:fill="FFFFFF"/>
        <w:ind w:firstLine="709"/>
        <w:jc w:val="both"/>
        <w:rPr>
          <w:rFonts w:eastAsia="Times New Roman"/>
          <w:color w:val="000000"/>
        </w:rPr>
      </w:pPr>
      <w:r w:rsidRPr="00263EFD">
        <w:rPr>
          <w:rFonts w:eastAsia="Times New Roman"/>
          <w:color w:val="000000"/>
        </w:rPr>
        <w:t xml:space="preserve">-общий объем расходов местного  бюджета в сумме </w:t>
      </w:r>
      <w:r>
        <w:rPr>
          <w:rFonts w:eastAsia="Times New Roman"/>
          <w:color w:val="000000"/>
        </w:rPr>
        <w:t xml:space="preserve"> </w:t>
      </w:r>
      <w:r w:rsidR="00746D69">
        <w:rPr>
          <w:rFonts w:eastAsia="Times New Roman"/>
          <w:b/>
          <w:color w:val="000000"/>
        </w:rPr>
        <w:t>1 136 474,4</w:t>
      </w:r>
      <w:r w:rsidRPr="00263EFD">
        <w:rPr>
          <w:rFonts w:eastAsia="Times New Roman"/>
          <w:color w:val="000000"/>
        </w:rPr>
        <w:t>тыс</w:t>
      </w:r>
      <w:proofErr w:type="gramStart"/>
      <w:r w:rsidRPr="00263EFD">
        <w:rPr>
          <w:rFonts w:eastAsia="Times New Roman"/>
          <w:color w:val="000000"/>
        </w:rPr>
        <w:t>.р</w:t>
      </w:r>
      <w:proofErr w:type="gramEnd"/>
      <w:r w:rsidRPr="00263EFD">
        <w:rPr>
          <w:rFonts w:eastAsia="Times New Roman"/>
          <w:color w:val="000000"/>
        </w:rPr>
        <w:t>уб.</w:t>
      </w:r>
      <w:r w:rsidR="0043639A">
        <w:rPr>
          <w:rFonts w:eastAsia="Times New Roman"/>
          <w:color w:val="000000"/>
        </w:rPr>
        <w:t xml:space="preserve">, в том числе </w:t>
      </w:r>
      <w:r w:rsidR="00AE45AB">
        <w:rPr>
          <w:rFonts w:eastAsia="Times New Roman"/>
          <w:color w:val="0D0D0D"/>
        </w:rPr>
        <w:t xml:space="preserve">условно утвержденные расходы в сумме </w:t>
      </w:r>
      <w:r w:rsidR="00746D69">
        <w:rPr>
          <w:rFonts w:eastAsia="Times New Roman"/>
          <w:b/>
          <w:color w:val="0D0D0D"/>
        </w:rPr>
        <w:t>9 502,6</w:t>
      </w:r>
      <w:r w:rsidR="00AE45AB">
        <w:rPr>
          <w:rFonts w:eastAsia="Times New Roman"/>
          <w:color w:val="0D0D0D"/>
        </w:rPr>
        <w:t xml:space="preserve"> </w:t>
      </w:r>
      <w:proofErr w:type="spellStart"/>
      <w:r w:rsidR="00AE45AB">
        <w:rPr>
          <w:rFonts w:eastAsia="Times New Roman"/>
          <w:color w:val="0D0D0D"/>
        </w:rPr>
        <w:t>тыс.руб</w:t>
      </w:r>
      <w:proofErr w:type="spellEnd"/>
      <w:r w:rsidRPr="00263EFD">
        <w:rPr>
          <w:rFonts w:eastAsia="Times New Roman"/>
          <w:color w:val="000000"/>
        </w:rPr>
        <w:t>;</w:t>
      </w:r>
    </w:p>
    <w:p w:rsidR="00A43D93" w:rsidRDefault="00A43D93" w:rsidP="00A43D93">
      <w:pPr>
        <w:shd w:val="clear" w:color="auto" w:fill="FFFFFF"/>
        <w:ind w:firstLine="709"/>
        <w:jc w:val="both"/>
        <w:rPr>
          <w:rFonts w:eastAsia="Times New Roman"/>
          <w:color w:val="000000"/>
        </w:rPr>
      </w:pPr>
      <w:r w:rsidRPr="00263EFD">
        <w:rPr>
          <w:rFonts w:eastAsia="Times New Roman"/>
          <w:color w:val="000000"/>
        </w:rPr>
        <w:t xml:space="preserve">-размер дефицита </w:t>
      </w:r>
      <w:r>
        <w:rPr>
          <w:rFonts w:eastAsia="Times New Roman"/>
          <w:color w:val="000000"/>
        </w:rPr>
        <w:t xml:space="preserve">местного бюджета в сумме </w:t>
      </w:r>
      <w:r w:rsidR="00FE512B">
        <w:rPr>
          <w:rFonts w:eastAsia="Times New Roman"/>
          <w:b/>
          <w:color w:val="000000"/>
        </w:rPr>
        <w:t>19 275,4</w:t>
      </w:r>
      <w:r w:rsidRPr="00263EFD">
        <w:rPr>
          <w:rFonts w:eastAsia="Times New Roman"/>
          <w:color w:val="000000"/>
        </w:rPr>
        <w:t xml:space="preserve"> </w:t>
      </w:r>
      <w:proofErr w:type="spellStart"/>
      <w:r w:rsidRPr="00263EFD">
        <w:rPr>
          <w:rFonts w:eastAsia="Times New Roman"/>
          <w:color w:val="000000"/>
        </w:rPr>
        <w:t>тыс</w:t>
      </w:r>
      <w:proofErr w:type="gramStart"/>
      <w:r w:rsidRPr="00263EFD">
        <w:rPr>
          <w:rFonts w:eastAsia="Times New Roman"/>
          <w:color w:val="000000"/>
        </w:rPr>
        <w:t>.</w:t>
      </w:r>
      <w:r>
        <w:rPr>
          <w:rFonts w:eastAsia="Times New Roman"/>
          <w:color w:val="000000"/>
        </w:rPr>
        <w:t>р</w:t>
      </w:r>
      <w:proofErr w:type="gramEnd"/>
      <w:r>
        <w:rPr>
          <w:rFonts w:eastAsia="Times New Roman"/>
          <w:color w:val="000000"/>
        </w:rPr>
        <w:t>уб</w:t>
      </w:r>
      <w:proofErr w:type="spellEnd"/>
      <w:r>
        <w:rPr>
          <w:rFonts w:eastAsia="Times New Roman"/>
          <w:color w:val="000000"/>
        </w:rPr>
        <w:t xml:space="preserve">. или </w:t>
      </w:r>
      <w:r w:rsidRPr="00FE512B">
        <w:rPr>
          <w:rFonts w:eastAsia="Times New Roman"/>
          <w:b/>
          <w:color w:val="000000"/>
        </w:rPr>
        <w:t>7,5%</w:t>
      </w:r>
      <w:r w:rsidRPr="00263EFD">
        <w:rPr>
          <w:rFonts w:eastAsia="Times New Roman"/>
          <w:color w:val="000000"/>
        </w:rPr>
        <w:t xml:space="preserve">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Pr>
          <w:rFonts w:eastAsia="Times New Roman"/>
          <w:color w:val="000000"/>
        </w:rPr>
        <w:t xml:space="preserve"> </w:t>
      </w:r>
    </w:p>
    <w:p w:rsidR="00A43D93" w:rsidRDefault="00746D69" w:rsidP="00A43D93">
      <w:pPr>
        <w:shd w:val="clear" w:color="auto" w:fill="FFFFFF"/>
        <w:ind w:firstLine="709"/>
        <w:jc w:val="both"/>
        <w:rPr>
          <w:rFonts w:eastAsia="Times New Roman"/>
        </w:rPr>
      </w:pPr>
      <w:r>
        <w:rPr>
          <w:rFonts w:eastAsia="Times New Roman"/>
        </w:rPr>
        <w:t>На 2022</w:t>
      </w:r>
      <w:r w:rsidR="00A43D93">
        <w:rPr>
          <w:rFonts w:eastAsia="Times New Roman"/>
        </w:rPr>
        <w:t xml:space="preserve"> год:</w:t>
      </w:r>
    </w:p>
    <w:p w:rsidR="00A43D93" w:rsidRPr="00263EFD" w:rsidRDefault="00A43D93" w:rsidP="00A43D93">
      <w:pPr>
        <w:shd w:val="clear" w:color="auto" w:fill="FFFFFF"/>
        <w:ind w:firstLine="709"/>
        <w:jc w:val="both"/>
        <w:rPr>
          <w:rFonts w:eastAsia="Times New Roman"/>
          <w:color w:val="000000"/>
        </w:rPr>
      </w:pPr>
      <w:r w:rsidRPr="00263EFD">
        <w:rPr>
          <w:rFonts w:eastAsia="Times New Roman"/>
          <w:color w:val="000000"/>
        </w:rPr>
        <w:t xml:space="preserve">- общий объем доходов местного бюджета в сумме </w:t>
      </w:r>
      <w:r w:rsidR="00746D69">
        <w:rPr>
          <w:rFonts w:eastAsia="Times New Roman"/>
          <w:b/>
          <w:color w:val="000000"/>
        </w:rPr>
        <w:t>1 085 894,1</w:t>
      </w:r>
      <w:r>
        <w:rPr>
          <w:rFonts w:eastAsia="Times New Roman"/>
          <w:b/>
          <w:color w:val="000000"/>
        </w:rPr>
        <w:t xml:space="preserve"> </w:t>
      </w:r>
      <w:proofErr w:type="spellStart"/>
      <w:r w:rsidRPr="00263EFD">
        <w:rPr>
          <w:rFonts w:eastAsia="Times New Roman"/>
          <w:color w:val="000000"/>
        </w:rPr>
        <w:t>тыс</w:t>
      </w:r>
      <w:proofErr w:type="gramStart"/>
      <w:r w:rsidRPr="00263EFD">
        <w:rPr>
          <w:rFonts w:eastAsia="Times New Roman"/>
          <w:color w:val="000000"/>
        </w:rPr>
        <w:t>.р</w:t>
      </w:r>
      <w:proofErr w:type="gramEnd"/>
      <w:r w:rsidRPr="00263EFD">
        <w:rPr>
          <w:rFonts w:eastAsia="Times New Roman"/>
          <w:color w:val="000000"/>
        </w:rPr>
        <w:t>уб</w:t>
      </w:r>
      <w:proofErr w:type="spellEnd"/>
      <w:r w:rsidR="001442BD">
        <w:rPr>
          <w:rFonts w:eastAsia="Times New Roman"/>
          <w:color w:val="000000"/>
        </w:rPr>
        <w:t xml:space="preserve">., </w:t>
      </w:r>
      <w:r w:rsidRPr="00263EFD">
        <w:rPr>
          <w:rFonts w:eastAsia="Times New Roman"/>
          <w:color w:val="000000"/>
        </w:rPr>
        <w:t xml:space="preserve"> из них объем межбюджетных трансфертов, получаемых из других бюджетов бюджетной системы Российской Федерации в сумме</w:t>
      </w:r>
      <w:r>
        <w:rPr>
          <w:rFonts w:eastAsia="Times New Roman"/>
          <w:color w:val="000000"/>
        </w:rPr>
        <w:t xml:space="preserve"> </w:t>
      </w:r>
      <w:r w:rsidRPr="00263EFD">
        <w:rPr>
          <w:rFonts w:eastAsia="Times New Roman"/>
          <w:color w:val="000000"/>
        </w:rPr>
        <w:t xml:space="preserve"> </w:t>
      </w:r>
      <w:r w:rsidR="00746D69">
        <w:rPr>
          <w:rFonts w:eastAsia="Times New Roman"/>
          <w:b/>
          <w:color w:val="000000"/>
        </w:rPr>
        <w:t>825 593,1</w:t>
      </w:r>
      <w:r w:rsidR="001442BD">
        <w:rPr>
          <w:rFonts w:eastAsia="Times New Roman"/>
          <w:color w:val="000000"/>
        </w:rPr>
        <w:t xml:space="preserve"> тыс. руб.</w:t>
      </w:r>
      <w:r w:rsidRPr="00263EFD">
        <w:rPr>
          <w:rFonts w:eastAsia="Times New Roman"/>
          <w:color w:val="000000"/>
        </w:rPr>
        <w:t>;</w:t>
      </w:r>
    </w:p>
    <w:p w:rsidR="00A43D93" w:rsidRPr="00263EFD" w:rsidRDefault="00A43D93" w:rsidP="00A43D93">
      <w:pPr>
        <w:shd w:val="clear" w:color="auto" w:fill="FFFFFF"/>
        <w:ind w:firstLine="709"/>
        <w:jc w:val="both"/>
        <w:rPr>
          <w:rFonts w:eastAsia="Times New Roman"/>
          <w:color w:val="000000"/>
        </w:rPr>
      </w:pPr>
      <w:r w:rsidRPr="00263EFD">
        <w:rPr>
          <w:rFonts w:eastAsia="Times New Roman"/>
          <w:color w:val="000000"/>
        </w:rPr>
        <w:lastRenderedPageBreak/>
        <w:t xml:space="preserve">-общий объем расходов местного  бюджета в сумме </w:t>
      </w:r>
      <w:r w:rsidR="004C419C">
        <w:rPr>
          <w:rFonts w:eastAsia="Times New Roman"/>
          <w:color w:val="000000"/>
        </w:rPr>
        <w:t xml:space="preserve"> </w:t>
      </w:r>
      <w:r w:rsidR="00746D69">
        <w:rPr>
          <w:rFonts w:eastAsia="Times New Roman"/>
          <w:b/>
          <w:color w:val="000000"/>
        </w:rPr>
        <w:t xml:space="preserve">1 105 416,7 </w:t>
      </w:r>
      <w:proofErr w:type="spellStart"/>
      <w:r w:rsidRPr="00263EFD">
        <w:rPr>
          <w:rFonts w:eastAsia="Times New Roman"/>
          <w:color w:val="000000"/>
        </w:rPr>
        <w:t>тыс</w:t>
      </w:r>
      <w:proofErr w:type="gramStart"/>
      <w:r w:rsidRPr="00263EFD">
        <w:rPr>
          <w:rFonts w:eastAsia="Times New Roman"/>
          <w:color w:val="000000"/>
        </w:rPr>
        <w:t>.р</w:t>
      </w:r>
      <w:proofErr w:type="gramEnd"/>
      <w:r w:rsidRPr="00263EFD">
        <w:rPr>
          <w:rFonts w:eastAsia="Times New Roman"/>
          <w:color w:val="000000"/>
        </w:rPr>
        <w:t>уб</w:t>
      </w:r>
      <w:proofErr w:type="spellEnd"/>
      <w:r w:rsidRPr="00263EFD">
        <w:rPr>
          <w:rFonts w:eastAsia="Times New Roman"/>
          <w:color w:val="000000"/>
        </w:rPr>
        <w:t>.</w:t>
      </w:r>
      <w:r w:rsidR="00AE45AB" w:rsidRPr="00AE45AB">
        <w:rPr>
          <w:rFonts w:eastAsia="Times New Roman"/>
          <w:color w:val="000000"/>
        </w:rPr>
        <w:t xml:space="preserve"> </w:t>
      </w:r>
      <w:r w:rsidR="00AE45AB">
        <w:rPr>
          <w:rFonts w:eastAsia="Times New Roman"/>
          <w:color w:val="000000"/>
        </w:rPr>
        <w:t xml:space="preserve">в том числе </w:t>
      </w:r>
      <w:r w:rsidR="00AE45AB">
        <w:rPr>
          <w:rFonts w:eastAsia="Times New Roman"/>
          <w:color w:val="0D0D0D"/>
        </w:rPr>
        <w:t xml:space="preserve">условно утвержденные расходы в сумме </w:t>
      </w:r>
      <w:r w:rsidR="00746D69">
        <w:rPr>
          <w:rFonts w:eastAsia="Times New Roman"/>
          <w:b/>
          <w:color w:val="0D0D0D"/>
        </w:rPr>
        <w:t>19 546,0</w:t>
      </w:r>
      <w:r w:rsidR="00AE45AB">
        <w:rPr>
          <w:rFonts w:eastAsia="Times New Roman"/>
          <w:color w:val="0D0D0D"/>
        </w:rPr>
        <w:t xml:space="preserve"> </w:t>
      </w:r>
      <w:proofErr w:type="spellStart"/>
      <w:r w:rsidR="00AE45AB">
        <w:rPr>
          <w:rFonts w:eastAsia="Times New Roman"/>
          <w:color w:val="0D0D0D"/>
        </w:rPr>
        <w:t>тыс.руб</w:t>
      </w:r>
      <w:proofErr w:type="spellEnd"/>
      <w:r w:rsidR="00A4110A">
        <w:rPr>
          <w:rFonts w:eastAsia="Times New Roman"/>
          <w:color w:val="0D0D0D"/>
        </w:rPr>
        <w:t>.</w:t>
      </w:r>
      <w:r w:rsidR="00AE45AB" w:rsidRPr="00263EFD">
        <w:rPr>
          <w:rFonts w:eastAsia="Times New Roman"/>
          <w:color w:val="000000"/>
        </w:rPr>
        <w:t>;</w:t>
      </w:r>
    </w:p>
    <w:p w:rsidR="00A43D93" w:rsidRPr="004C419C" w:rsidRDefault="00A43D93" w:rsidP="004C419C">
      <w:pPr>
        <w:shd w:val="clear" w:color="auto" w:fill="FFFFFF"/>
        <w:ind w:firstLine="709"/>
        <w:jc w:val="both"/>
        <w:rPr>
          <w:rFonts w:eastAsia="Times New Roman"/>
        </w:rPr>
      </w:pPr>
      <w:r w:rsidRPr="00263EFD">
        <w:rPr>
          <w:rFonts w:eastAsia="Times New Roman"/>
          <w:color w:val="000000"/>
        </w:rPr>
        <w:t xml:space="preserve">-размер дефицита </w:t>
      </w:r>
      <w:r>
        <w:rPr>
          <w:rFonts w:eastAsia="Times New Roman"/>
          <w:color w:val="000000"/>
        </w:rPr>
        <w:t xml:space="preserve">местного бюджета в сумме </w:t>
      </w:r>
      <w:r w:rsidR="00FE512B">
        <w:rPr>
          <w:rFonts w:eastAsia="Times New Roman"/>
          <w:b/>
          <w:color w:val="000000"/>
        </w:rPr>
        <w:t>19 522,6</w:t>
      </w:r>
      <w:r w:rsidRPr="00263EFD">
        <w:rPr>
          <w:rFonts w:eastAsia="Times New Roman"/>
          <w:color w:val="000000"/>
        </w:rPr>
        <w:t xml:space="preserve"> </w:t>
      </w:r>
      <w:proofErr w:type="spellStart"/>
      <w:r w:rsidRPr="00263EFD">
        <w:rPr>
          <w:rFonts w:eastAsia="Times New Roman"/>
          <w:color w:val="000000"/>
        </w:rPr>
        <w:t>тыс</w:t>
      </w:r>
      <w:proofErr w:type="gramStart"/>
      <w:r w:rsidRPr="00263EFD">
        <w:rPr>
          <w:rFonts w:eastAsia="Times New Roman"/>
          <w:color w:val="000000"/>
        </w:rPr>
        <w:t>.</w:t>
      </w:r>
      <w:r>
        <w:rPr>
          <w:rFonts w:eastAsia="Times New Roman"/>
          <w:color w:val="000000"/>
        </w:rPr>
        <w:t>р</w:t>
      </w:r>
      <w:proofErr w:type="gramEnd"/>
      <w:r>
        <w:rPr>
          <w:rFonts w:eastAsia="Times New Roman"/>
          <w:color w:val="000000"/>
        </w:rPr>
        <w:t>уб</w:t>
      </w:r>
      <w:proofErr w:type="spellEnd"/>
      <w:r>
        <w:rPr>
          <w:rFonts w:eastAsia="Times New Roman"/>
          <w:color w:val="000000"/>
        </w:rPr>
        <w:t xml:space="preserve">. или </w:t>
      </w:r>
      <w:r w:rsidRPr="00FE512B">
        <w:rPr>
          <w:rFonts w:eastAsia="Times New Roman"/>
          <w:b/>
          <w:color w:val="000000"/>
        </w:rPr>
        <w:t>7,5%</w:t>
      </w:r>
      <w:r w:rsidRPr="00263EFD">
        <w:rPr>
          <w:rFonts w:eastAsia="Times New Roman"/>
          <w:color w:val="000000"/>
        </w:rPr>
        <w:t xml:space="preserve">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Pr>
          <w:rFonts w:eastAsia="Times New Roman"/>
          <w:color w:val="000000"/>
        </w:rPr>
        <w:t xml:space="preserve"> </w:t>
      </w:r>
    </w:p>
    <w:p w:rsidR="005E3FF0" w:rsidRDefault="00681FF2" w:rsidP="00DC274D">
      <w:pPr>
        <w:autoSpaceDE w:val="0"/>
        <w:autoSpaceDN w:val="0"/>
        <w:adjustRightInd w:val="0"/>
        <w:ind w:firstLine="709"/>
        <w:jc w:val="both"/>
        <w:rPr>
          <w:rFonts w:eastAsia="Times New Roman"/>
          <w:color w:val="0D0D0D"/>
        </w:rPr>
      </w:pPr>
      <w:r>
        <w:rPr>
          <w:rFonts w:eastAsia="Times New Roman"/>
          <w:color w:val="0D0D0D"/>
        </w:rPr>
        <w:t>Условно утвержденные расходы бюджета предлагаются к утверждению</w:t>
      </w:r>
      <w:r w:rsidR="00FE512B">
        <w:rPr>
          <w:rFonts w:eastAsia="Times New Roman"/>
          <w:color w:val="0D0D0D"/>
        </w:rPr>
        <w:t xml:space="preserve"> на 2021 и 2022 годы</w:t>
      </w:r>
      <w:r>
        <w:rPr>
          <w:rFonts w:eastAsia="Times New Roman"/>
          <w:color w:val="0D0D0D"/>
        </w:rPr>
        <w:t xml:space="preserve"> в соответствии </w:t>
      </w:r>
      <w:r w:rsidRPr="00681FF2">
        <w:rPr>
          <w:rFonts w:eastAsia="Times New Roman"/>
          <w:color w:val="0D0D0D"/>
        </w:rPr>
        <w:t xml:space="preserve"> с п.3 статьи 184.1 </w:t>
      </w:r>
      <w:r w:rsidR="00C10045">
        <w:rPr>
          <w:rFonts w:eastAsia="Times New Roman"/>
          <w:color w:val="0D0D0D"/>
        </w:rPr>
        <w:t>Бюджетного Кодекса</w:t>
      </w:r>
      <w:r>
        <w:rPr>
          <w:rFonts w:eastAsia="Times New Roman"/>
          <w:color w:val="0D0D0D"/>
        </w:rPr>
        <w:t xml:space="preserve"> </w:t>
      </w:r>
      <w:r w:rsidR="00C10045" w:rsidRPr="00A10F60">
        <w:rPr>
          <w:color w:val="000000"/>
          <w:shd w:val="clear" w:color="auto" w:fill="FFFFFF"/>
        </w:rPr>
        <w:t>Российской Федерации</w:t>
      </w:r>
      <w:r w:rsidR="00C10045">
        <w:rPr>
          <w:color w:val="000000"/>
          <w:shd w:val="clear" w:color="auto" w:fill="FFFFFF"/>
        </w:rPr>
        <w:t xml:space="preserve"> </w:t>
      </w:r>
      <w:r w:rsidR="00FE512B">
        <w:rPr>
          <w:rFonts w:eastAsia="Times New Roman"/>
          <w:color w:val="0D0D0D"/>
        </w:rPr>
        <w:t xml:space="preserve"> и не распределены по кодам бюджетной</w:t>
      </w:r>
      <w:r w:rsidR="00DC274D">
        <w:rPr>
          <w:rFonts w:eastAsia="Times New Roman"/>
          <w:color w:val="0D0D0D"/>
        </w:rPr>
        <w:t xml:space="preserve"> классификации расходов бюджета.</w:t>
      </w:r>
    </w:p>
    <w:p w:rsidR="00A43D93" w:rsidRPr="00254DF3" w:rsidRDefault="002111D1" w:rsidP="002111D1">
      <w:pPr>
        <w:shd w:val="clear" w:color="auto" w:fill="FFFFFF"/>
        <w:jc w:val="both"/>
      </w:pPr>
      <w:r>
        <w:rPr>
          <w:b/>
          <w:sz w:val="40"/>
          <w:szCs w:val="40"/>
        </w:rPr>
        <w:t xml:space="preserve">      </w:t>
      </w:r>
      <w:r w:rsidR="00254DF3" w:rsidRPr="00254DF3">
        <w:rPr>
          <w:b/>
          <w:sz w:val="40"/>
          <w:szCs w:val="40"/>
        </w:rPr>
        <w:t xml:space="preserve"> </w:t>
      </w:r>
      <w:r w:rsidR="00A43D93" w:rsidRPr="00254DF3">
        <w:t xml:space="preserve">Расходы на обслуживание муниципального долга в проекте </w:t>
      </w:r>
      <w:r w:rsidR="00113BA1">
        <w:t>бюджета на 2020</w:t>
      </w:r>
      <w:r w:rsidR="00EB6BEF">
        <w:t xml:space="preserve"> год</w:t>
      </w:r>
      <w:r w:rsidR="00113BA1">
        <w:t xml:space="preserve"> </w:t>
      </w:r>
      <w:r w:rsidR="00EB6BEF">
        <w:t xml:space="preserve">не предусматриваются </w:t>
      </w:r>
      <w:r w:rsidR="00113BA1">
        <w:t xml:space="preserve">ввиду отсутствия муниципального долга </w:t>
      </w:r>
      <w:r w:rsidR="00EB6BEF">
        <w:t>на 01.01.</w:t>
      </w:r>
      <w:r w:rsidR="00113BA1">
        <w:t>2020 года.</w:t>
      </w:r>
      <w:r w:rsidR="00EB6BEF">
        <w:t xml:space="preserve"> На плановый период 2021 и 2022 годов</w:t>
      </w:r>
      <w:r w:rsidR="00A43D93" w:rsidRPr="00254DF3">
        <w:t xml:space="preserve"> </w:t>
      </w:r>
      <w:r w:rsidR="00EB6BEF">
        <w:t>расходы на погашение</w:t>
      </w:r>
      <w:r w:rsidR="00EB6BEF" w:rsidRPr="00254DF3">
        <w:t xml:space="preserve"> муниципального долга </w:t>
      </w:r>
      <w:r w:rsidR="00A43D93" w:rsidRPr="00254DF3">
        <w:t>предусмотрены</w:t>
      </w:r>
      <w:r w:rsidR="006B4D2E">
        <w:t xml:space="preserve"> в объе</w:t>
      </w:r>
      <w:r w:rsidR="00EB6BEF">
        <w:t xml:space="preserve">ме:  на 2021 год – 1 000,0 </w:t>
      </w:r>
      <w:proofErr w:type="spellStart"/>
      <w:r w:rsidR="00EB6BEF">
        <w:t>тыс</w:t>
      </w:r>
      <w:proofErr w:type="gramStart"/>
      <w:r w:rsidR="00EB6BEF">
        <w:t>.р</w:t>
      </w:r>
      <w:proofErr w:type="gramEnd"/>
      <w:r w:rsidR="00EB6BEF">
        <w:t>уб</w:t>
      </w:r>
      <w:proofErr w:type="spellEnd"/>
      <w:r w:rsidR="00EB6BEF">
        <w:t>., на 2022 год – 2 000,0</w:t>
      </w:r>
      <w:r w:rsidR="006B4D2E">
        <w:t xml:space="preserve"> </w:t>
      </w:r>
      <w:proofErr w:type="spellStart"/>
      <w:r w:rsidR="006B4D2E">
        <w:t>тыс.руб</w:t>
      </w:r>
      <w:proofErr w:type="spellEnd"/>
      <w:r w:rsidR="00A43D93" w:rsidRPr="00254DF3">
        <w:t>.</w:t>
      </w:r>
    </w:p>
    <w:p w:rsidR="00A43D93" w:rsidRPr="00263EFD" w:rsidRDefault="00A43D93" w:rsidP="00A43D93">
      <w:pPr>
        <w:shd w:val="clear" w:color="auto" w:fill="FFFFFF"/>
        <w:ind w:firstLine="709"/>
        <w:jc w:val="both"/>
        <w:rPr>
          <w:rFonts w:eastAsia="Times New Roman"/>
          <w:color w:val="000000"/>
        </w:rPr>
      </w:pPr>
      <w:r w:rsidRPr="00263EFD">
        <w:rPr>
          <w:rFonts w:eastAsia="Times New Roman"/>
          <w:color w:val="000000"/>
        </w:rPr>
        <w:t xml:space="preserve">Показатели Проекта </w:t>
      </w:r>
      <w:r w:rsidR="0033562F">
        <w:rPr>
          <w:rFonts w:eastAsia="Times New Roman"/>
          <w:color w:val="000000"/>
        </w:rPr>
        <w:t xml:space="preserve">бюджета </w:t>
      </w:r>
      <w:r w:rsidRPr="00263EFD">
        <w:rPr>
          <w:rFonts w:eastAsia="Times New Roman"/>
          <w:color w:val="000000"/>
        </w:rPr>
        <w:t xml:space="preserve">в целом  соответствуют  установленным Бюджетным кодексом РФ принципам сбалансированности бюджета, статье 33  </w:t>
      </w:r>
      <w:r w:rsidR="00C10045">
        <w:rPr>
          <w:rFonts w:eastAsia="Times New Roman"/>
          <w:color w:val="0D0D0D"/>
        </w:rPr>
        <w:t xml:space="preserve">Бюджетного Кодекса </w:t>
      </w:r>
      <w:r w:rsidR="00C10045" w:rsidRPr="00A10F60">
        <w:rPr>
          <w:color w:val="000000"/>
          <w:shd w:val="clear" w:color="auto" w:fill="FFFFFF"/>
        </w:rPr>
        <w:t>Российской Федерации</w:t>
      </w:r>
      <w:r w:rsidR="00C10045" w:rsidRPr="00263EFD">
        <w:rPr>
          <w:rFonts w:eastAsia="Times New Roman"/>
          <w:color w:val="000000"/>
        </w:rPr>
        <w:t xml:space="preserve"> </w:t>
      </w:r>
      <w:r w:rsidRPr="00263EFD">
        <w:rPr>
          <w:rFonts w:eastAsia="Times New Roman"/>
          <w:color w:val="000000"/>
        </w:rPr>
        <w:t>и общего (совокупного) покрытия  расходов местного бюджета</w:t>
      </w:r>
      <w:r>
        <w:rPr>
          <w:rFonts w:eastAsia="Times New Roman"/>
          <w:color w:val="000000"/>
        </w:rPr>
        <w:t>.</w:t>
      </w:r>
    </w:p>
    <w:p w:rsidR="00A43D93" w:rsidRDefault="00A43D93" w:rsidP="00BB33E1">
      <w:pPr>
        <w:shd w:val="clear" w:color="auto" w:fill="FFFFFF"/>
        <w:ind w:firstLine="709"/>
        <w:jc w:val="both"/>
        <w:rPr>
          <w:rFonts w:eastAsia="Times New Roman"/>
        </w:rPr>
      </w:pPr>
      <w:r w:rsidRPr="00263EFD">
        <w:rPr>
          <w:lang w:eastAsia="en-US"/>
        </w:rPr>
        <w:t>Размер дефицита  бюджета, соответствует ограничениям, установленным п.3 статьи 92.1 БК РФ  и составляет не более 10%.</w:t>
      </w:r>
      <w:r w:rsidRPr="00A43D93">
        <w:rPr>
          <w:rFonts w:eastAsia="Times New Roman"/>
          <w:color w:val="000000"/>
        </w:rPr>
        <w:t xml:space="preserve"> </w:t>
      </w:r>
      <w:r>
        <w:rPr>
          <w:rFonts w:eastAsia="Times New Roman"/>
          <w:color w:val="000000"/>
        </w:rPr>
        <w:t>Снижение % разме</w:t>
      </w:r>
      <w:r w:rsidR="006B4D2E">
        <w:rPr>
          <w:rFonts w:eastAsia="Times New Roman"/>
          <w:color w:val="000000"/>
        </w:rPr>
        <w:t>ра дефицита бюджета (ожидаемый</w:t>
      </w:r>
      <w:r>
        <w:rPr>
          <w:rFonts w:eastAsia="Times New Roman"/>
          <w:color w:val="000000"/>
        </w:rPr>
        <w:t xml:space="preserve"> </w:t>
      </w:r>
      <w:r w:rsidR="00DC274D">
        <w:rPr>
          <w:rFonts w:eastAsia="Times New Roman"/>
          <w:color w:val="000000"/>
        </w:rPr>
        <w:t>в 2019 году 9,9%</w:t>
      </w:r>
      <w:r>
        <w:rPr>
          <w:rFonts w:eastAsia="Times New Roman"/>
          <w:color w:val="000000"/>
        </w:rPr>
        <w:t xml:space="preserve">) является основным условием </w:t>
      </w:r>
      <w:r>
        <w:rPr>
          <w:rFonts w:eastAsia="Times New Roman"/>
          <w:lang w:eastAsia="en-US"/>
        </w:rPr>
        <w:t xml:space="preserve">по обеспечению сбалансированности  местного бюджета, </w:t>
      </w:r>
      <w:r w:rsidRPr="004D04FB">
        <w:rPr>
          <w:rFonts w:eastAsia="Times New Roman"/>
        </w:rPr>
        <w:t>важнейшим условием макроэкономической устойчивости и финансовой независимости.</w:t>
      </w:r>
    </w:p>
    <w:p w:rsidR="00D955D9" w:rsidRDefault="00214F41" w:rsidP="0092722B">
      <w:pPr>
        <w:ind w:right="-52"/>
        <w:jc w:val="both"/>
        <w:rPr>
          <w:rFonts w:eastAsia="Times New Roman"/>
        </w:rPr>
      </w:pPr>
      <w:r>
        <w:rPr>
          <w:rFonts w:eastAsia="Times New Roman"/>
        </w:rPr>
        <w:t xml:space="preserve">       </w:t>
      </w:r>
      <w:r w:rsidR="0092722B">
        <w:rPr>
          <w:rFonts w:eastAsia="Times New Roman"/>
        </w:rPr>
        <w:t xml:space="preserve">   </w:t>
      </w:r>
      <w:r w:rsidR="009A587C" w:rsidRPr="003171BC">
        <w:rPr>
          <w:rFonts w:eastAsia="Times New Roman"/>
        </w:rPr>
        <w:t xml:space="preserve">Предлагаемые к утверждению параметры местного бюджета </w:t>
      </w:r>
      <w:r w:rsidR="00DC274D">
        <w:rPr>
          <w:rFonts w:eastAsia="Times New Roman"/>
        </w:rPr>
        <w:t>на 2020 год и на плановый период 2021 и 2022</w:t>
      </w:r>
      <w:r w:rsidR="00FF7E6A">
        <w:rPr>
          <w:rFonts w:eastAsia="Times New Roman"/>
        </w:rPr>
        <w:t xml:space="preserve"> годов </w:t>
      </w:r>
      <w:r w:rsidR="009A587C" w:rsidRPr="003171BC">
        <w:rPr>
          <w:rFonts w:eastAsia="Times New Roman"/>
        </w:rPr>
        <w:t xml:space="preserve">значительно ниже ожидаемой оценки исполнения </w:t>
      </w:r>
      <w:r w:rsidR="00254DF3">
        <w:rPr>
          <w:rFonts w:eastAsia="Times New Roman"/>
        </w:rPr>
        <w:t>местного бюджета за</w:t>
      </w:r>
      <w:r w:rsidR="00DC274D">
        <w:rPr>
          <w:rFonts w:eastAsia="Times New Roman"/>
        </w:rPr>
        <w:t xml:space="preserve"> 2019</w:t>
      </w:r>
      <w:r w:rsidR="00254DF3">
        <w:rPr>
          <w:rFonts w:eastAsia="Times New Roman"/>
        </w:rPr>
        <w:t xml:space="preserve"> год</w:t>
      </w:r>
      <w:r w:rsidR="009A587C" w:rsidRPr="003171BC">
        <w:rPr>
          <w:rFonts w:eastAsia="Times New Roman"/>
        </w:rPr>
        <w:t>.</w:t>
      </w:r>
      <w:r w:rsidR="00FF7E6A" w:rsidRPr="00FF7E6A">
        <w:rPr>
          <w:rFonts w:eastAsia="Times New Roman"/>
          <w:sz w:val="28"/>
          <w:szCs w:val="28"/>
        </w:rPr>
        <w:t xml:space="preserve"> </w:t>
      </w:r>
      <w:r w:rsidR="00FF7E6A" w:rsidRPr="00FF7E6A">
        <w:rPr>
          <w:rFonts w:eastAsia="Times New Roman"/>
        </w:rPr>
        <w:t>Основной причиной снижения</w:t>
      </w:r>
      <w:r w:rsidR="00FF7E6A">
        <w:rPr>
          <w:rFonts w:eastAsia="Times New Roman"/>
        </w:rPr>
        <w:t xml:space="preserve"> основных параметров</w:t>
      </w:r>
      <w:r w:rsidR="00261B00">
        <w:rPr>
          <w:rFonts w:eastAsia="Times New Roman"/>
        </w:rPr>
        <w:t xml:space="preserve"> местного бюджета</w:t>
      </w:r>
      <w:r w:rsidR="00FF7E6A" w:rsidRPr="00FF7E6A">
        <w:rPr>
          <w:rFonts w:eastAsia="Times New Roman"/>
        </w:rPr>
        <w:t xml:space="preserve"> является уменьшение безвозмездных перечислений из областного бюджета</w:t>
      </w:r>
      <w:r w:rsidR="00261B00">
        <w:rPr>
          <w:rFonts w:eastAsia="Times New Roman"/>
        </w:rPr>
        <w:t>.</w:t>
      </w:r>
      <w:r w:rsidR="00FF7E6A" w:rsidRPr="00FF7E6A">
        <w:rPr>
          <w:rFonts w:eastAsia="Times New Roman"/>
        </w:rPr>
        <w:t xml:space="preserve"> </w:t>
      </w:r>
      <w:r w:rsidR="00D955D9">
        <w:rPr>
          <w:rFonts w:eastAsia="Times New Roman"/>
        </w:rPr>
        <w:t xml:space="preserve">В 2019 году выделен дополнительный объем субсидий </w:t>
      </w:r>
      <w:r w:rsidR="00AC4D49">
        <w:rPr>
          <w:rFonts w:eastAsia="Times New Roman"/>
        </w:rPr>
        <w:t xml:space="preserve">– безвозмездных поступлений </w:t>
      </w:r>
      <w:r w:rsidR="00D955D9">
        <w:rPr>
          <w:rFonts w:eastAsia="Times New Roman"/>
        </w:rPr>
        <w:t>из областного бюджета в целях ликвидации последствий чрезвычайной ситуации, сложившейся в результате паводка, вызванного сильными дождями, прошедшими на территории муниципального образования – «город Тулун» летом 2019 года.</w:t>
      </w:r>
    </w:p>
    <w:p w:rsidR="00D06138" w:rsidRPr="00D955D9" w:rsidRDefault="00D955D9" w:rsidP="0092722B">
      <w:pPr>
        <w:ind w:right="-52"/>
        <w:jc w:val="both"/>
        <w:rPr>
          <w:rFonts w:eastAsia="Times New Roman"/>
        </w:rPr>
      </w:pPr>
      <w:r>
        <w:rPr>
          <w:rFonts w:eastAsia="Times New Roman"/>
          <w:sz w:val="28"/>
          <w:szCs w:val="28"/>
        </w:rPr>
        <w:t xml:space="preserve">  </w:t>
      </w:r>
      <w:r w:rsidR="0092722B">
        <w:rPr>
          <w:rFonts w:eastAsia="Times New Roman"/>
          <w:sz w:val="28"/>
          <w:szCs w:val="28"/>
        </w:rPr>
        <w:t xml:space="preserve">     </w:t>
      </w:r>
      <w:r w:rsidR="00CA33E2">
        <w:rPr>
          <w:rFonts w:eastAsia="Times New Roman"/>
        </w:rPr>
        <w:t>В соответствии со ст.184</w:t>
      </w:r>
      <w:r w:rsidR="0029102F" w:rsidRPr="007F612A">
        <w:rPr>
          <w:rFonts w:eastAsia="Times New Roman"/>
        </w:rPr>
        <w:t>.1</w:t>
      </w:r>
      <w:r w:rsidR="0029102F" w:rsidRPr="007F612A">
        <w:rPr>
          <w:rFonts w:eastAsia="Times New Roman"/>
          <w:vertAlign w:val="superscript"/>
        </w:rPr>
        <w:t xml:space="preserve"> </w:t>
      </w:r>
      <w:r w:rsidR="0029102F" w:rsidRPr="007F612A">
        <w:rPr>
          <w:rFonts w:eastAsia="Times New Roman"/>
        </w:rPr>
        <w:t>Бюджетно</w:t>
      </w:r>
      <w:r w:rsidR="0029102F">
        <w:rPr>
          <w:rFonts w:eastAsia="Times New Roman"/>
        </w:rPr>
        <w:t>го кодекса Российской Федерации</w:t>
      </w:r>
      <w:r w:rsidR="00CA33E2">
        <w:rPr>
          <w:rFonts w:eastAsia="Times New Roman"/>
        </w:rPr>
        <w:t>, пунктом 9.2 Положения о бюджетном процессе</w:t>
      </w:r>
      <w:r w:rsidR="00CA33E2">
        <w:rPr>
          <w:rFonts w:eastAsia="Times New Roman"/>
          <w:color w:val="000000"/>
        </w:rPr>
        <w:t xml:space="preserve"> Проектом</w:t>
      </w:r>
      <w:r w:rsidR="00324FA0" w:rsidRPr="00263EFD">
        <w:rPr>
          <w:rFonts w:eastAsia="Times New Roman"/>
          <w:color w:val="000000"/>
        </w:rPr>
        <w:t xml:space="preserve"> решения Думы городского округа</w:t>
      </w:r>
      <w:r w:rsidR="00CA33E2">
        <w:rPr>
          <w:rFonts w:eastAsia="Times New Roman"/>
          <w:color w:val="000000"/>
        </w:rPr>
        <w:t xml:space="preserve"> (пункт 3</w:t>
      </w:r>
      <w:r w:rsidR="009013DE">
        <w:rPr>
          <w:rFonts w:eastAsia="Times New Roman"/>
          <w:color w:val="000000"/>
        </w:rPr>
        <w:t xml:space="preserve"> </w:t>
      </w:r>
      <w:r w:rsidR="00CA33E2">
        <w:rPr>
          <w:rFonts w:eastAsia="Times New Roman"/>
          <w:color w:val="000000"/>
        </w:rPr>
        <w:t>П</w:t>
      </w:r>
      <w:r w:rsidR="009013DE">
        <w:rPr>
          <w:rFonts w:eastAsia="Times New Roman"/>
          <w:color w:val="000000"/>
        </w:rPr>
        <w:t>роекта бюджета</w:t>
      </w:r>
      <w:r w:rsidR="00CA33E2">
        <w:rPr>
          <w:rFonts w:eastAsia="Times New Roman"/>
          <w:color w:val="000000"/>
        </w:rPr>
        <w:t>)</w:t>
      </w:r>
      <w:r w:rsidR="00324FA0" w:rsidRPr="00263EFD">
        <w:rPr>
          <w:rFonts w:eastAsia="Times New Roman"/>
          <w:color w:val="000000"/>
        </w:rPr>
        <w:t xml:space="preserve"> предлагается утвердить</w:t>
      </w:r>
      <w:r w:rsidR="00D06138" w:rsidRPr="00D06138">
        <w:rPr>
          <w:rFonts w:eastAsia="Times New Roman"/>
          <w:color w:val="000000"/>
        </w:rPr>
        <w:t xml:space="preserve"> </w:t>
      </w:r>
      <w:r w:rsidR="00D06138">
        <w:rPr>
          <w:rFonts w:eastAsia="Times New Roman"/>
          <w:color w:val="000000"/>
        </w:rPr>
        <w:t>перечень главных администраторов доходов местного бюджета:</w:t>
      </w:r>
    </w:p>
    <w:p w:rsidR="00324FA0" w:rsidRPr="00D06138" w:rsidRDefault="00D06138" w:rsidP="00D06138">
      <w:pPr>
        <w:pStyle w:val="af"/>
        <w:numPr>
          <w:ilvl w:val="0"/>
          <w:numId w:val="5"/>
        </w:numPr>
        <w:autoSpaceDE w:val="0"/>
        <w:autoSpaceDN w:val="0"/>
        <w:adjustRightInd w:val="0"/>
        <w:jc w:val="both"/>
        <w:rPr>
          <w:rFonts w:eastAsia="Times New Roman"/>
        </w:rPr>
      </w:pPr>
      <w:r w:rsidRPr="00D06138">
        <w:rPr>
          <w:rFonts w:eastAsia="Times New Roman"/>
        </w:rPr>
        <w:t>Муниципальное учреждение «Администрация городского округа муниципального образования – «город Тулун»;</w:t>
      </w:r>
    </w:p>
    <w:p w:rsidR="00D06138" w:rsidRPr="00D06138" w:rsidRDefault="00D06138" w:rsidP="00D06138">
      <w:pPr>
        <w:pStyle w:val="af"/>
        <w:numPr>
          <w:ilvl w:val="0"/>
          <w:numId w:val="5"/>
        </w:numPr>
        <w:autoSpaceDE w:val="0"/>
        <w:autoSpaceDN w:val="0"/>
        <w:adjustRightInd w:val="0"/>
        <w:jc w:val="both"/>
        <w:rPr>
          <w:rFonts w:eastAsia="Times New Roman"/>
          <w:color w:val="000000"/>
        </w:rPr>
      </w:pPr>
      <w:r w:rsidRPr="00D06138">
        <w:rPr>
          <w:rFonts w:ascii="TimesNewRomanPSMT" w:eastAsia="Times New Roman" w:hAnsi="TimesNewRomanPSMT"/>
        </w:rPr>
        <w:t>Муниципальное казенное учреждение «Комитет социальной политики администрации городского округа муниципального образования – «город Тулун»</w:t>
      </w:r>
      <w:r w:rsidR="009013DE">
        <w:rPr>
          <w:rFonts w:ascii="TimesNewRomanPSMT" w:eastAsia="Times New Roman" w:hAnsi="TimesNewRomanPSMT"/>
        </w:rPr>
        <w:t>,</w:t>
      </w:r>
    </w:p>
    <w:p w:rsidR="00324FA0" w:rsidRDefault="001D7CDE" w:rsidP="00C10045">
      <w:pPr>
        <w:autoSpaceDE w:val="0"/>
        <w:autoSpaceDN w:val="0"/>
        <w:adjustRightInd w:val="0"/>
        <w:ind w:firstLine="360"/>
        <w:jc w:val="both"/>
        <w:rPr>
          <w:rFonts w:eastAsia="Times New Roman"/>
          <w:color w:val="000000"/>
        </w:rPr>
      </w:pPr>
      <w:r>
        <w:rPr>
          <w:rFonts w:eastAsia="Times New Roman"/>
          <w:color w:val="000000"/>
        </w:rPr>
        <w:t>Проектом</w:t>
      </w:r>
      <w:r w:rsidR="00324FA0" w:rsidRPr="00263EFD">
        <w:rPr>
          <w:rFonts w:eastAsia="Times New Roman"/>
          <w:color w:val="000000"/>
        </w:rPr>
        <w:t xml:space="preserve"> решения Думы городского округа </w:t>
      </w:r>
      <w:r w:rsidR="009013DE">
        <w:rPr>
          <w:rFonts w:eastAsia="Times New Roman"/>
          <w:color w:val="000000"/>
        </w:rPr>
        <w:t xml:space="preserve">(пункт 4 Проекта бюджета) </w:t>
      </w:r>
      <w:r w:rsidR="00324FA0" w:rsidRPr="00263EFD">
        <w:rPr>
          <w:rFonts w:eastAsia="Times New Roman"/>
          <w:color w:val="000000"/>
        </w:rPr>
        <w:t>предлагается утвердить</w:t>
      </w:r>
      <w:r w:rsidR="00D06138">
        <w:rPr>
          <w:rFonts w:eastAsia="Times New Roman"/>
          <w:color w:val="000000"/>
        </w:rPr>
        <w:t xml:space="preserve"> перечень главных </w:t>
      </w:r>
      <w:proofErr w:type="gramStart"/>
      <w:r w:rsidR="00D06138">
        <w:rPr>
          <w:rFonts w:eastAsia="Times New Roman"/>
          <w:color w:val="000000"/>
        </w:rPr>
        <w:t>администраторов источников финансирования дефицита местного бюджета</w:t>
      </w:r>
      <w:proofErr w:type="gramEnd"/>
      <w:r w:rsidR="00D06138">
        <w:rPr>
          <w:rFonts w:eastAsia="Times New Roman"/>
          <w:color w:val="000000"/>
        </w:rPr>
        <w:t>:</w:t>
      </w:r>
    </w:p>
    <w:p w:rsidR="00263EFD" w:rsidRPr="00C10045" w:rsidRDefault="00D06138" w:rsidP="009A587C">
      <w:pPr>
        <w:pStyle w:val="af"/>
        <w:numPr>
          <w:ilvl w:val="0"/>
          <w:numId w:val="7"/>
        </w:numPr>
        <w:autoSpaceDE w:val="0"/>
        <w:autoSpaceDN w:val="0"/>
        <w:adjustRightInd w:val="0"/>
        <w:jc w:val="both"/>
        <w:rPr>
          <w:rFonts w:eastAsia="Times New Roman"/>
          <w:color w:val="000000"/>
        </w:rPr>
      </w:pPr>
      <w:r w:rsidRPr="00D06138">
        <w:rPr>
          <w:rFonts w:eastAsia="Times New Roman"/>
        </w:rPr>
        <w:t>Муниципальное учреждение «Администрация городского округа муниципального образования – «город Тулун»</w:t>
      </w:r>
      <w:r>
        <w:rPr>
          <w:rFonts w:eastAsia="Times New Roman"/>
        </w:rPr>
        <w:t>.</w:t>
      </w:r>
    </w:p>
    <w:p w:rsidR="00C10045" w:rsidRDefault="00C10045" w:rsidP="00737A9C">
      <w:pPr>
        <w:autoSpaceDE w:val="0"/>
        <w:autoSpaceDN w:val="0"/>
        <w:adjustRightInd w:val="0"/>
        <w:ind w:left="360" w:firstLine="348"/>
        <w:jc w:val="both"/>
        <w:rPr>
          <w:rFonts w:eastAsia="Times New Roman"/>
          <w:color w:val="000000"/>
        </w:rPr>
      </w:pPr>
      <w:r>
        <w:rPr>
          <w:rFonts w:eastAsia="Times New Roman"/>
          <w:color w:val="000000"/>
        </w:rPr>
        <w:t>Проектом решения Думы городского округа (пункт 9 Проекта бюджета) предлагается утвердить ведомственную структуру расходов местного бюджета на 2020 год и на пл</w:t>
      </w:r>
      <w:r w:rsidR="00737A9C">
        <w:rPr>
          <w:rFonts w:eastAsia="Times New Roman"/>
          <w:color w:val="000000"/>
        </w:rPr>
        <w:t xml:space="preserve">ановый период 2021 и 2022 годов </w:t>
      </w:r>
      <w:r>
        <w:rPr>
          <w:rFonts w:eastAsia="Times New Roman"/>
          <w:color w:val="000000"/>
        </w:rPr>
        <w:t>по главным распорядителям средств местного б</w:t>
      </w:r>
      <w:r w:rsidR="00737A9C">
        <w:rPr>
          <w:rFonts w:eastAsia="Times New Roman"/>
          <w:color w:val="000000"/>
        </w:rPr>
        <w:t>юджета:</w:t>
      </w:r>
    </w:p>
    <w:p w:rsidR="00737A9C" w:rsidRDefault="00737A9C" w:rsidP="00737A9C">
      <w:pPr>
        <w:autoSpaceDE w:val="0"/>
        <w:autoSpaceDN w:val="0"/>
        <w:adjustRightInd w:val="0"/>
        <w:ind w:left="360" w:firstLine="348"/>
        <w:jc w:val="both"/>
        <w:rPr>
          <w:rFonts w:eastAsia="Times New Roman"/>
          <w:color w:val="000000"/>
        </w:rPr>
      </w:pPr>
      <w:r>
        <w:rPr>
          <w:rFonts w:eastAsia="Times New Roman"/>
          <w:color w:val="000000"/>
        </w:rPr>
        <w:t xml:space="preserve">1. </w:t>
      </w:r>
      <w:r w:rsidRPr="00737A9C">
        <w:rPr>
          <w:rFonts w:eastAsia="Times New Roman"/>
          <w:color w:val="000000"/>
        </w:rPr>
        <w:t>Муниципальное учреждение «Администрация городского округа муниципального образования – «город Тулун»</w:t>
      </w:r>
      <w:r>
        <w:rPr>
          <w:rFonts w:eastAsia="Times New Roman"/>
          <w:color w:val="000000"/>
        </w:rPr>
        <w:t xml:space="preserve"> (КВСР 910)</w:t>
      </w:r>
      <w:r w:rsidRPr="00737A9C">
        <w:rPr>
          <w:rFonts w:eastAsia="Times New Roman"/>
          <w:color w:val="000000"/>
        </w:rPr>
        <w:t>;</w:t>
      </w:r>
    </w:p>
    <w:p w:rsidR="00737A9C" w:rsidRDefault="00737A9C" w:rsidP="00737A9C">
      <w:pPr>
        <w:autoSpaceDE w:val="0"/>
        <w:autoSpaceDN w:val="0"/>
        <w:adjustRightInd w:val="0"/>
        <w:ind w:left="360" w:firstLine="348"/>
        <w:jc w:val="both"/>
        <w:rPr>
          <w:rFonts w:ascii="TimesNewRomanPSMT" w:eastAsia="Times New Roman" w:hAnsi="TimesNewRomanPSMT"/>
        </w:rPr>
      </w:pPr>
      <w:r>
        <w:rPr>
          <w:rFonts w:eastAsia="Times New Roman"/>
          <w:color w:val="000000"/>
        </w:rPr>
        <w:t xml:space="preserve">2. </w:t>
      </w:r>
      <w:r w:rsidRPr="00D06138">
        <w:rPr>
          <w:rFonts w:ascii="TimesNewRomanPSMT" w:eastAsia="Times New Roman" w:hAnsi="TimesNewRomanPSMT"/>
        </w:rPr>
        <w:t>Муниципальное казенное учреждение «Комитет социальной политики администрации городского округа муниципального образования – «город Тулун»</w:t>
      </w:r>
      <w:r>
        <w:rPr>
          <w:rFonts w:ascii="TimesNewRomanPSMT" w:eastAsia="Times New Roman" w:hAnsi="TimesNewRomanPSMT"/>
        </w:rPr>
        <w:t xml:space="preserve"> (КВСР 911);</w:t>
      </w:r>
    </w:p>
    <w:p w:rsidR="00737A9C" w:rsidRPr="00C10045" w:rsidRDefault="00737A9C" w:rsidP="00737A9C">
      <w:pPr>
        <w:autoSpaceDE w:val="0"/>
        <w:autoSpaceDN w:val="0"/>
        <w:adjustRightInd w:val="0"/>
        <w:ind w:left="360" w:firstLine="348"/>
        <w:jc w:val="both"/>
        <w:rPr>
          <w:rFonts w:eastAsia="Times New Roman"/>
          <w:color w:val="000000"/>
        </w:rPr>
      </w:pPr>
      <w:r>
        <w:rPr>
          <w:rFonts w:eastAsia="Times New Roman"/>
          <w:color w:val="000000"/>
        </w:rPr>
        <w:lastRenderedPageBreak/>
        <w:t>3.  Муниципальное учреждение «Дума города Тулуна» (КВСР 912).</w:t>
      </w:r>
    </w:p>
    <w:p w:rsidR="00280FFF" w:rsidRPr="003D33CE" w:rsidRDefault="00280FFF" w:rsidP="00280FFF">
      <w:pPr>
        <w:pStyle w:val="af"/>
        <w:autoSpaceDE w:val="0"/>
        <w:autoSpaceDN w:val="0"/>
        <w:adjustRightInd w:val="0"/>
        <w:jc w:val="both"/>
        <w:rPr>
          <w:rFonts w:eastAsia="Times New Roman"/>
          <w:color w:val="000000"/>
        </w:rPr>
      </w:pPr>
    </w:p>
    <w:p w:rsidR="006A25B0" w:rsidRDefault="0098275D" w:rsidP="00343745">
      <w:pPr>
        <w:jc w:val="center"/>
        <w:rPr>
          <w:b/>
        </w:rPr>
      </w:pPr>
      <w:r>
        <w:rPr>
          <w:b/>
        </w:rPr>
        <w:t>3.1</w:t>
      </w:r>
      <w:r w:rsidR="00343745">
        <w:rPr>
          <w:b/>
        </w:rPr>
        <w:t>. Анализ доходной  части проекта местно</w:t>
      </w:r>
      <w:r w:rsidR="00E73895">
        <w:rPr>
          <w:b/>
        </w:rPr>
        <w:t>го бюджета</w:t>
      </w:r>
      <w:r w:rsidR="00737A9C">
        <w:rPr>
          <w:b/>
        </w:rPr>
        <w:t xml:space="preserve"> на 2020</w:t>
      </w:r>
      <w:r w:rsidR="00A059EE">
        <w:rPr>
          <w:b/>
        </w:rPr>
        <w:t xml:space="preserve"> </w:t>
      </w:r>
      <w:r w:rsidR="00343745">
        <w:rPr>
          <w:b/>
        </w:rPr>
        <w:t xml:space="preserve">год </w:t>
      </w:r>
    </w:p>
    <w:p w:rsidR="00494A32" w:rsidRDefault="006A25B0" w:rsidP="00494A32">
      <w:pPr>
        <w:jc w:val="center"/>
        <w:rPr>
          <w:b/>
        </w:rPr>
      </w:pPr>
      <w:r>
        <w:rPr>
          <w:b/>
        </w:rPr>
        <w:t xml:space="preserve">и на </w:t>
      </w:r>
      <w:r w:rsidR="00E73895">
        <w:rPr>
          <w:b/>
        </w:rPr>
        <w:t>плановый период 202</w:t>
      </w:r>
      <w:r w:rsidR="00737A9C">
        <w:rPr>
          <w:b/>
        </w:rPr>
        <w:t>1</w:t>
      </w:r>
      <w:r w:rsidR="00E73895">
        <w:rPr>
          <w:b/>
        </w:rPr>
        <w:t xml:space="preserve"> и 202</w:t>
      </w:r>
      <w:r w:rsidR="00737A9C">
        <w:rPr>
          <w:b/>
        </w:rPr>
        <w:t>2</w:t>
      </w:r>
      <w:r w:rsidR="00923A3A">
        <w:rPr>
          <w:b/>
        </w:rPr>
        <w:t xml:space="preserve"> годов</w:t>
      </w:r>
    </w:p>
    <w:p w:rsidR="00116BB2" w:rsidRDefault="00116BB2" w:rsidP="00116BB2">
      <w:pPr>
        <w:ind w:firstLine="708"/>
        <w:jc w:val="both"/>
      </w:pPr>
      <w:r w:rsidRPr="00112F92">
        <w:t>Прогнозирование доходной части бюджета на 2020 год и плановый период 2021 и 2022 годов осуществлено в соответствии с методиками прогнозирования поступлений доходов в бюджет городского округа на очередной финансовый год и плановый период, утвержденными главными администраторами доходов бюджета городского округа</w:t>
      </w:r>
      <w:r>
        <w:t xml:space="preserve"> на основании статьи 174.1 Бюджетного кодекса </w:t>
      </w:r>
      <w:r w:rsidR="00737A9C">
        <w:rPr>
          <w:rFonts w:eastAsia="Times New Roman"/>
        </w:rPr>
        <w:t>Российской Федерации</w:t>
      </w:r>
      <w:r w:rsidRPr="00112F92">
        <w:t xml:space="preserve">. </w:t>
      </w:r>
      <w:r>
        <w:t>Рассчитанные в соответствии с методиками, прогнозы поступлений доходов в местный бюджет представлены главными администраторами доходов в Комитет по финансам администрации городского округа.</w:t>
      </w:r>
    </w:p>
    <w:p w:rsidR="00116BB2" w:rsidRDefault="00116BB2" w:rsidP="00116BB2">
      <w:pPr>
        <w:jc w:val="both"/>
      </w:pPr>
      <w:r>
        <w:tab/>
      </w:r>
      <w:proofErr w:type="gramStart"/>
      <w:r>
        <w:t xml:space="preserve">Формирование прогноза доходов муниципального образования – «город Тулун» на 2020 год произведено с учетом положений проекта закона Иркутской области «Об областном бюджете на 2020 год и на плановый период 2021 и 2022 годов» с учетом показателей социально-экономического развития муниципального образования – «город Тулун» </w:t>
      </w:r>
      <w:r w:rsidRPr="00FC676D">
        <w:t>на 2020 год и на плановый период 2021 и 2022 годов</w:t>
      </w:r>
      <w:r>
        <w:t>, с учетом ожидаемого исполнения местного бюджета по доходам</w:t>
      </w:r>
      <w:proofErr w:type="gramEnd"/>
      <w:r>
        <w:t xml:space="preserve"> в 2019 году.</w:t>
      </w:r>
    </w:p>
    <w:p w:rsidR="00116BB2" w:rsidRDefault="00116BB2" w:rsidP="00116BB2">
      <w:pPr>
        <w:jc w:val="both"/>
      </w:pPr>
      <w:r>
        <w:tab/>
      </w:r>
      <w:proofErr w:type="gramStart"/>
      <w:r w:rsidRPr="00112F92">
        <w:t xml:space="preserve">Согласно приложениям № </w:t>
      </w:r>
      <w:r>
        <w:t>3</w:t>
      </w:r>
      <w:r w:rsidRPr="00112F92">
        <w:t xml:space="preserve">, </w:t>
      </w:r>
      <w:r>
        <w:t>4</w:t>
      </w:r>
      <w:r w:rsidRPr="00112F92">
        <w:t xml:space="preserve"> к проекту решения о бюджете, прогнозируемые доходы бюджета городского округа </w:t>
      </w:r>
      <w:r w:rsidRPr="00FC676D">
        <w:t xml:space="preserve">на 2020 год и на плановый период 2021 и 2022 годов </w:t>
      </w:r>
      <w:r w:rsidRPr="00112F92">
        <w:t xml:space="preserve">  сформированы в соответствии с классификацией доходов, утвержденной приказом Минфина России от 06.06.2019 № 85н «О порядке формирования и применения кодов бюджетной классификации Российской Федерации, их </w:t>
      </w:r>
      <w:r>
        <w:t>структуре и принципах назначения</w:t>
      </w:r>
      <w:r w:rsidRPr="00112F92">
        <w:t>».</w:t>
      </w:r>
      <w:proofErr w:type="gramEnd"/>
    </w:p>
    <w:p w:rsidR="00116BB2" w:rsidRDefault="00116BB2" w:rsidP="00116BB2">
      <w:pPr>
        <w:jc w:val="both"/>
      </w:pPr>
      <w:r>
        <w:tab/>
        <w:t xml:space="preserve">В целом  объем доходов на 2020 год прогнозируется в размере 1 488 961,7 </w:t>
      </w:r>
      <w:proofErr w:type="spellStart"/>
      <w:r>
        <w:t>тыс</w:t>
      </w:r>
      <w:proofErr w:type="gramStart"/>
      <w:r>
        <w:t>.р</w:t>
      </w:r>
      <w:proofErr w:type="gramEnd"/>
      <w:r>
        <w:t>уб</w:t>
      </w:r>
      <w:proofErr w:type="spellEnd"/>
      <w:r>
        <w:t>., что на</w:t>
      </w:r>
      <w:r w:rsidRPr="009121AF">
        <w:rPr>
          <w:color w:val="000000"/>
        </w:rPr>
        <w:t xml:space="preserve"> </w:t>
      </w:r>
      <w:r w:rsidRPr="009121AF">
        <w:t xml:space="preserve"> 49,8 % или</w:t>
      </w:r>
      <w:r>
        <w:t xml:space="preserve"> 1 479 855,6 </w:t>
      </w:r>
      <w:proofErr w:type="spellStart"/>
      <w:r>
        <w:t>тыс.руб</w:t>
      </w:r>
      <w:proofErr w:type="spellEnd"/>
      <w:r>
        <w:t xml:space="preserve">. меньше ожидаемого исполнения доходной части местного бюджета за 2019 год (оценка 2019 года – 2 968 817,3 </w:t>
      </w:r>
      <w:proofErr w:type="spellStart"/>
      <w:r>
        <w:t>тыс.руб</w:t>
      </w:r>
      <w:proofErr w:type="spellEnd"/>
      <w:r>
        <w:t>.). Снижение объема планируемых доходов местного бюджета в 2020 году связано с тем, что в 2019 году муниципальному образованию – «город Тулун» были дополнительно выделены из областного бюджета межбюджетные трансферты на реализацию мероприятий, связанных с ликвидацией последствий чрезвычайной ситуации, сложившейся в результате паводка, вызванного сильными дождями.</w:t>
      </w:r>
    </w:p>
    <w:p w:rsidR="00116BB2" w:rsidRDefault="00116BB2" w:rsidP="00116BB2">
      <w:pPr>
        <w:jc w:val="both"/>
      </w:pPr>
      <w:r>
        <w:tab/>
        <w:t>О</w:t>
      </w:r>
      <w:r w:rsidRPr="00574D35">
        <w:t>бъем доходов на 202</w:t>
      </w:r>
      <w:r>
        <w:t>1</w:t>
      </w:r>
      <w:r w:rsidRPr="00574D35">
        <w:t xml:space="preserve"> год прогнозируется в размере 1</w:t>
      </w:r>
      <w:r>
        <w:t> 117 199,0</w:t>
      </w:r>
      <w:r w:rsidRPr="00574D35">
        <w:t xml:space="preserve"> </w:t>
      </w:r>
      <w:proofErr w:type="spellStart"/>
      <w:r w:rsidRPr="00574D35">
        <w:t>тыс</w:t>
      </w:r>
      <w:proofErr w:type="gramStart"/>
      <w:r w:rsidRPr="00574D35">
        <w:t>.р</w:t>
      </w:r>
      <w:proofErr w:type="gramEnd"/>
      <w:r w:rsidRPr="00574D35">
        <w:t>уб</w:t>
      </w:r>
      <w:proofErr w:type="spellEnd"/>
      <w:r w:rsidRPr="00574D35">
        <w:t>.,</w:t>
      </w:r>
      <w:r>
        <w:t xml:space="preserve"> что на 356 281,0 </w:t>
      </w:r>
      <w:proofErr w:type="spellStart"/>
      <w:r>
        <w:t>тыс.руб</w:t>
      </w:r>
      <w:proofErr w:type="spellEnd"/>
      <w:r>
        <w:t xml:space="preserve">. меньше прогнозируемого поступления на  2020 год.  </w:t>
      </w:r>
      <w:r w:rsidRPr="00574D35">
        <w:t>Объем доходов на 202</w:t>
      </w:r>
      <w:r>
        <w:t>2</w:t>
      </w:r>
      <w:r w:rsidRPr="00574D35">
        <w:t xml:space="preserve"> год прогнозируется в размере 1 </w:t>
      </w:r>
      <w:r>
        <w:t>085</w:t>
      </w:r>
      <w:r w:rsidRPr="00574D35">
        <w:t> </w:t>
      </w:r>
      <w:r>
        <w:t>894</w:t>
      </w:r>
      <w:r w:rsidRPr="00574D35">
        <w:t>,</w:t>
      </w:r>
      <w:r>
        <w:t>1</w:t>
      </w:r>
      <w:r w:rsidRPr="00574D35">
        <w:t xml:space="preserve"> </w:t>
      </w:r>
      <w:proofErr w:type="spellStart"/>
      <w:r w:rsidRPr="00574D35">
        <w:t>тыс</w:t>
      </w:r>
      <w:proofErr w:type="gramStart"/>
      <w:r w:rsidRPr="00574D35">
        <w:t>.р</w:t>
      </w:r>
      <w:proofErr w:type="gramEnd"/>
      <w:r w:rsidRPr="00574D35">
        <w:t>уб</w:t>
      </w:r>
      <w:proofErr w:type="spellEnd"/>
      <w:r w:rsidRPr="00574D35">
        <w:t xml:space="preserve">., что на </w:t>
      </w:r>
      <w:r>
        <w:t>31 304,9</w:t>
      </w:r>
      <w:r w:rsidRPr="00574D35">
        <w:t xml:space="preserve"> </w:t>
      </w:r>
      <w:proofErr w:type="spellStart"/>
      <w:r w:rsidRPr="00574D35">
        <w:t>тыс.руб</w:t>
      </w:r>
      <w:proofErr w:type="spellEnd"/>
      <w:r w:rsidRPr="00574D35">
        <w:t>. меньше прогнозируемого поступления на  202</w:t>
      </w:r>
      <w:r>
        <w:t>1</w:t>
      </w:r>
      <w:r w:rsidRPr="00574D35">
        <w:t xml:space="preserve"> год.  </w:t>
      </w:r>
    </w:p>
    <w:p w:rsidR="00737A9C" w:rsidRDefault="00116BB2" w:rsidP="00116BB2">
      <w:pPr>
        <w:jc w:val="both"/>
      </w:pPr>
      <w:r>
        <w:tab/>
        <w:t xml:space="preserve">Основные характеристики прогноза доходов  местного бюджета на </w:t>
      </w:r>
      <w:r w:rsidRPr="00102ABF">
        <w:t xml:space="preserve"> 2020 год и на плановый период 2021 и 2022 годов</w:t>
      </w:r>
      <w:r>
        <w:t xml:space="preserve"> приведены в таблице </w:t>
      </w:r>
      <w:r w:rsidRPr="00116BB2">
        <w:t xml:space="preserve">№ </w:t>
      </w:r>
      <w:r>
        <w:t>3.</w:t>
      </w:r>
    </w:p>
    <w:p w:rsidR="00116BB2" w:rsidRPr="00365928" w:rsidRDefault="00116BB2" w:rsidP="00116BB2">
      <w:pPr>
        <w:jc w:val="right"/>
        <w:rPr>
          <w:b/>
          <w:sz w:val="18"/>
          <w:szCs w:val="18"/>
        </w:rPr>
      </w:pPr>
      <w:r w:rsidRPr="00365928">
        <w:rPr>
          <w:b/>
          <w:sz w:val="18"/>
          <w:szCs w:val="18"/>
        </w:rPr>
        <w:t>Таблица № 3 (</w:t>
      </w:r>
      <w:proofErr w:type="spellStart"/>
      <w:r w:rsidRPr="00365928">
        <w:rPr>
          <w:b/>
          <w:sz w:val="18"/>
          <w:szCs w:val="18"/>
        </w:rPr>
        <w:t>тыс</w:t>
      </w:r>
      <w:proofErr w:type="gramStart"/>
      <w:r w:rsidRPr="00365928">
        <w:rPr>
          <w:b/>
          <w:sz w:val="18"/>
          <w:szCs w:val="18"/>
        </w:rPr>
        <w:t>.р</w:t>
      </w:r>
      <w:proofErr w:type="gramEnd"/>
      <w:r w:rsidRPr="00365928">
        <w:rPr>
          <w:b/>
          <w:sz w:val="18"/>
          <w:szCs w:val="18"/>
        </w:rPr>
        <w:t>уб</w:t>
      </w:r>
      <w:proofErr w:type="spellEnd"/>
      <w:r w:rsidRPr="00365928">
        <w:rPr>
          <w:b/>
          <w:sz w:val="18"/>
          <w:szCs w:val="18"/>
        </w:rPr>
        <w:t>.)</w:t>
      </w:r>
    </w:p>
    <w:tbl>
      <w:tblPr>
        <w:tblStyle w:val="a3"/>
        <w:tblW w:w="0" w:type="auto"/>
        <w:tblLook w:val="04A0" w:firstRow="1" w:lastRow="0" w:firstColumn="1" w:lastColumn="0" w:noHBand="0" w:noVBand="1"/>
      </w:tblPr>
      <w:tblGrid>
        <w:gridCol w:w="3936"/>
        <w:gridCol w:w="1388"/>
        <w:gridCol w:w="1382"/>
        <w:gridCol w:w="1382"/>
        <w:gridCol w:w="1382"/>
      </w:tblGrid>
      <w:tr w:rsidR="00116BB2" w:rsidTr="00116BB2">
        <w:tc>
          <w:tcPr>
            <w:tcW w:w="3936" w:type="dxa"/>
          </w:tcPr>
          <w:p w:rsidR="00116BB2" w:rsidRPr="00102ABF" w:rsidRDefault="00116BB2" w:rsidP="00116BB2">
            <w:pPr>
              <w:jc w:val="both"/>
            </w:pPr>
          </w:p>
          <w:p w:rsidR="00116BB2" w:rsidRPr="00102ABF" w:rsidRDefault="00116BB2" w:rsidP="00116BB2">
            <w:pPr>
              <w:jc w:val="both"/>
            </w:pPr>
            <w:r w:rsidRPr="00102ABF">
              <w:t>Показатель</w:t>
            </w:r>
          </w:p>
        </w:tc>
        <w:tc>
          <w:tcPr>
            <w:tcW w:w="1382" w:type="dxa"/>
          </w:tcPr>
          <w:p w:rsidR="00116BB2" w:rsidRPr="00102ABF" w:rsidRDefault="00116BB2" w:rsidP="00116BB2">
            <w:pPr>
              <w:jc w:val="both"/>
            </w:pPr>
            <w:r>
              <w:t>Ожидаемая оценка 2019 года</w:t>
            </w:r>
          </w:p>
        </w:tc>
        <w:tc>
          <w:tcPr>
            <w:tcW w:w="1382" w:type="dxa"/>
          </w:tcPr>
          <w:p w:rsidR="00116BB2" w:rsidRPr="00102ABF" w:rsidRDefault="00116BB2" w:rsidP="00116BB2">
            <w:pPr>
              <w:jc w:val="both"/>
            </w:pPr>
            <w:r>
              <w:t xml:space="preserve">Проект на 2020 год </w:t>
            </w:r>
          </w:p>
        </w:tc>
        <w:tc>
          <w:tcPr>
            <w:tcW w:w="1382" w:type="dxa"/>
          </w:tcPr>
          <w:p w:rsidR="00116BB2" w:rsidRPr="00102ABF" w:rsidRDefault="00116BB2" w:rsidP="00116BB2">
            <w:pPr>
              <w:jc w:val="both"/>
            </w:pPr>
            <w:r>
              <w:t>Проект на 2021 год</w:t>
            </w:r>
          </w:p>
        </w:tc>
        <w:tc>
          <w:tcPr>
            <w:tcW w:w="1382" w:type="dxa"/>
          </w:tcPr>
          <w:p w:rsidR="00116BB2" w:rsidRPr="00102ABF" w:rsidRDefault="00116BB2" w:rsidP="00116BB2">
            <w:pPr>
              <w:jc w:val="both"/>
            </w:pPr>
            <w:r>
              <w:t>Проект на 2022 год</w:t>
            </w:r>
          </w:p>
        </w:tc>
      </w:tr>
      <w:tr w:rsidR="00116BB2" w:rsidTr="00116BB2">
        <w:tc>
          <w:tcPr>
            <w:tcW w:w="3936" w:type="dxa"/>
          </w:tcPr>
          <w:p w:rsidR="00116BB2" w:rsidRPr="00FE1773" w:rsidRDefault="00116BB2" w:rsidP="00116BB2">
            <w:pPr>
              <w:jc w:val="both"/>
              <w:rPr>
                <w:sz w:val="22"/>
                <w:szCs w:val="22"/>
              </w:rPr>
            </w:pPr>
            <w:r w:rsidRPr="00FE1773">
              <w:rPr>
                <w:sz w:val="22"/>
                <w:szCs w:val="22"/>
              </w:rPr>
              <w:t xml:space="preserve">Налоговые и неналоговые доходы, </w:t>
            </w:r>
          </w:p>
          <w:p w:rsidR="00116BB2" w:rsidRPr="00FE1773" w:rsidRDefault="00116BB2" w:rsidP="00116BB2">
            <w:pPr>
              <w:jc w:val="both"/>
              <w:rPr>
                <w:sz w:val="22"/>
                <w:szCs w:val="22"/>
              </w:rPr>
            </w:pPr>
            <w:r w:rsidRPr="00FE1773">
              <w:rPr>
                <w:sz w:val="22"/>
                <w:szCs w:val="22"/>
              </w:rPr>
              <w:t>в том числе:</w:t>
            </w:r>
          </w:p>
        </w:tc>
        <w:tc>
          <w:tcPr>
            <w:tcW w:w="1382" w:type="dxa"/>
          </w:tcPr>
          <w:p w:rsidR="00116BB2" w:rsidRPr="00FE1773" w:rsidRDefault="00116BB2" w:rsidP="00116BB2">
            <w:pPr>
              <w:jc w:val="center"/>
              <w:rPr>
                <w:sz w:val="22"/>
                <w:szCs w:val="22"/>
              </w:rPr>
            </w:pPr>
            <w:r w:rsidRPr="00FE1773">
              <w:rPr>
                <w:sz w:val="22"/>
                <w:szCs w:val="22"/>
              </w:rPr>
              <w:t>265 485,7</w:t>
            </w:r>
          </w:p>
        </w:tc>
        <w:tc>
          <w:tcPr>
            <w:tcW w:w="1382" w:type="dxa"/>
          </w:tcPr>
          <w:p w:rsidR="00116BB2" w:rsidRPr="00FE1773" w:rsidRDefault="00116BB2" w:rsidP="00116BB2">
            <w:pPr>
              <w:jc w:val="center"/>
              <w:rPr>
                <w:sz w:val="22"/>
                <w:szCs w:val="22"/>
              </w:rPr>
            </w:pPr>
            <w:r w:rsidRPr="00FE1773">
              <w:rPr>
                <w:sz w:val="22"/>
                <w:szCs w:val="22"/>
              </w:rPr>
              <w:t>269 513,6</w:t>
            </w:r>
          </w:p>
        </w:tc>
        <w:tc>
          <w:tcPr>
            <w:tcW w:w="1382" w:type="dxa"/>
          </w:tcPr>
          <w:p w:rsidR="00116BB2" w:rsidRPr="00FE1773" w:rsidRDefault="00116BB2" w:rsidP="00116BB2">
            <w:pPr>
              <w:jc w:val="center"/>
              <w:rPr>
                <w:sz w:val="22"/>
                <w:szCs w:val="22"/>
              </w:rPr>
            </w:pPr>
            <w:r w:rsidRPr="00FE1773">
              <w:rPr>
                <w:sz w:val="22"/>
                <w:szCs w:val="22"/>
              </w:rPr>
              <w:t>257 005,6</w:t>
            </w:r>
          </w:p>
        </w:tc>
        <w:tc>
          <w:tcPr>
            <w:tcW w:w="1382" w:type="dxa"/>
          </w:tcPr>
          <w:p w:rsidR="00116BB2" w:rsidRPr="00FE1773" w:rsidRDefault="00116BB2" w:rsidP="00116BB2">
            <w:pPr>
              <w:jc w:val="center"/>
              <w:rPr>
                <w:sz w:val="22"/>
                <w:szCs w:val="22"/>
              </w:rPr>
            </w:pPr>
            <w:r w:rsidRPr="00FE1773">
              <w:rPr>
                <w:sz w:val="22"/>
                <w:szCs w:val="22"/>
              </w:rPr>
              <w:t>260 301,0</w:t>
            </w:r>
          </w:p>
        </w:tc>
      </w:tr>
      <w:tr w:rsidR="00116BB2" w:rsidTr="00116BB2">
        <w:tc>
          <w:tcPr>
            <w:tcW w:w="3936" w:type="dxa"/>
          </w:tcPr>
          <w:p w:rsidR="00116BB2" w:rsidRPr="00FE1773" w:rsidRDefault="00116BB2" w:rsidP="00116BB2">
            <w:pPr>
              <w:jc w:val="both"/>
              <w:rPr>
                <w:sz w:val="16"/>
                <w:szCs w:val="16"/>
              </w:rPr>
            </w:pPr>
            <w:r w:rsidRPr="00FE1773">
              <w:rPr>
                <w:sz w:val="16"/>
                <w:szCs w:val="16"/>
              </w:rPr>
              <w:t>- налоговые доходы</w:t>
            </w:r>
          </w:p>
        </w:tc>
        <w:tc>
          <w:tcPr>
            <w:tcW w:w="1382" w:type="dxa"/>
          </w:tcPr>
          <w:p w:rsidR="00116BB2" w:rsidRPr="00FE1773" w:rsidRDefault="00116BB2" w:rsidP="00116BB2">
            <w:pPr>
              <w:jc w:val="center"/>
              <w:rPr>
                <w:sz w:val="16"/>
                <w:szCs w:val="16"/>
              </w:rPr>
            </w:pPr>
            <w:r w:rsidRPr="00FE1773">
              <w:rPr>
                <w:sz w:val="16"/>
                <w:szCs w:val="16"/>
              </w:rPr>
              <w:t>238 327,7</w:t>
            </w:r>
          </w:p>
        </w:tc>
        <w:tc>
          <w:tcPr>
            <w:tcW w:w="1382" w:type="dxa"/>
          </w:tcPr>
          <w:p w:rsidR="00116BB2" w:rsidRPr="00FE1773" w:rsidRDefault="00116BB2" w:rsidP="00116BB2">
            <w:pPr>
              <w:jc w:val="center"/>
              <w:rPr>
                <w:sz w:val="16"/>
                <w:szCs w:val="16"/>
              </w:rPr>
            </w:pPr>
            <w:r w:rsidRPr="00FE1773">
              <w:rPr>
                <w:sz w:val="16"/>
                <w:szCs w:val="16"/>
              </w:rPr>
              <w:t>246 690,2</w:t>
            </w:r>
          </w:p>
        </w:tc>
        <w:tc>
          <w:tcPr>
            <w:tcW w:w="1382" w:type="dxa"/>
          </w:tcPr>
          <w:p w:rsidR="00116BB2" w:rsidRPr="00FE1773" w:rsidRDefault="00116BB2" w:rsidP="00116BB2">
            <w:pPr>
              <w:jc w:val="center"/>
              <w:rPr>
                <w:sz w:val="16"/>
                <w:szCs w:val="16"/>
              </w:rPr>
            </w:pPr>
            <w:r w:rsidRPr="00FE1773">
              <w:rPr>
                <w:sz w:val="16"/>
                <w:szCs w:val="16"/>
              </w:rPr>
              <w:t>233 637,0</w:t>
            </w:r>
          </w:p>
        </w:tc>
        <w:tc>
          <w:tcPr>
            <w:tcW w:w="1382" w:type="dxa"/>
          </w:tcPr>
          <w:p w:rsidR="00116BB2" w:rsidRPr="00FE1773" w:rsidRDefault="00116BB2" w:rsidP="00116BB2">
            <w:pPr>
              <w:jc w:val="center"/>
              <w:rPr>
                <w:sz w:val="16"/>
                <w:szCs w:val="16"/>
              </w:rPr>
            </w:pPr>
            <w:r w:rsidRPr="00FE1773">
              <w:rPr>
                <w:sz w:val="16"/>
                <w:szCs w:val="16"/>
              </w:rPr>
              <w:t>236 917,3</w:t>
            </w:r>
          </w:p>
        </w:tc>
      </w:tr>
      <w:tr w:rsidR="00116BB2" w:rsidTr="00116BB2">
        <w:tc>
          <w:tcPr>
            <w:tcW w:w="3936" w:type="dxa"/>
          </w:tcPr>
          <w:p w:rsidR="00116BB2" w:rsidRPr="00FE1773" w:rsidRDefault="00116BB2" w:rsidP="00116BB2">
            <w:pPr>
              <w:jc w:val="both"/>
              <w:rPr>
                <w:sz w:val="16"/>
                <w:szCs w:val="16"/>
              </w:rPr>
            </w:pPr>
            <w:r w:rsidRPr="00FE1773">
              <w:rPr>
                <w:sz w:val="16"/>
                <w:szCs w:val="16"/>
              </w:rPr>
              <w:t>- неналоговые доходы</w:t>
            </w:r>
          </w:p>
        </w:tc>
        <w:tc>
          <w:tcPr>
            <w:tcW w:w="1382" w:type="dxa"/>
          </w:tcPr>
          <w:p w:rsidR="00116BB2" w:rsidRPr="00FE1773" w:rsidRDefault="00116BB2" w:rsidP="00116BB2">
            <w:pPr>
              <w:jc w:val="center"/>
              <w:rPr>
                <w:sz w:val="16"/>
                <w:szCs w:val="16"/>
              </w:rPr>
            </w:pPr>
            <w:r w:rsidRPr="00FE1773">
              <w:rPr>
                <w:sz w:val="16"/>
                <w:szCs w:val="16"/>
              </w:rPr>
              <w:t>27 158,0</w:t>
            </w:r>
          </w:p>
        </w:tc>
        <w:tc>
          <w:tcPr>
            <w:tcW w:w="1382" w:type="dxa"/>
          </w:tcPr>
          <w:p w:rsidR="00116BB2" w:rsidRPr="00FE1773" w:rsidRDefault="00116BB2" w:rsidP="00116BB2">
            <w:pPr>
              <w:jc w:val="center"/>
              <w:rPr>
                <w:sz w:val="16"/>
                <w:szCs w:val="16"/>
              </w:rPr>
            </w:pPr>
            <w:r w:rsidRPr="00FE1773">
              <w:rPr>
                <w:sz w:val="16"/>
                <w:szCs w:val="16"/>
              </w:rPr>
              <w:t>22 823,4</w:t>
            </w:r>
          </w:p>
        </w:tc>
        <w:tc>
          <w:tcPr>
            <w:tcW w:w="1382" w:type="dxa"/>
          </w:tcPr>
          <w:p w:rsidR="00116BB2" w:rsidRPr="00FE1773" w:rsidRDefault="00116BB2" w:rsidP="00116BB2">
            <w:pPr>
              <w:jc w:val="center"/>
              <w:rPr>
                <w:sz w:val="16"/>
                <w:szCs w:val="16"/>
              </w:rPr>
            </w:pPr>
            <w:r w:rsidRPr="00FE1773">
              <w:rPr>
                <w:sz w:val="16"/>
                <w:szCs w:val="16"/>
              </w:rPr>
              <w:t>23 368,6</w:t>
            </w:r>
          </w:p>
        </w:tc>
        <w:tc>
          <w:tcPr>
            <w:tcW w:w="1382" w:type="dxa"/>
          </w:tcPr>
          <w:p w:rsidR="00116BB2" w:rsidRPr="00FE1773" w:rsidRDefault="00116BB2" w:rsidP="00116BB2">
            <w:pPr>
              <w:jc w:val="center"/>
              <w:rPr>
                <w:sz w:val="16"/>
                <w:szCs w:val="16"/>
              </w:rPr>
            </w:pPr>
            <w:r w:rsidRPr="00FE1773">
              <w:rPr>
                <w:sz w:val="16"/>
                <w:szCs w:val="16"/>
              </w:rPr>
              <w:t>23 383,7</w:t>
            </w:r>
          </w:p>
        </w:tc>
      </w:tr>
      <w:tr w:rsidR="00116BB2" w:rsidTr="00116BB2">
        <w:tc>
          <w:tcPr>
            <w:tcW w:w="3936" w:type="dxa"/>
          </w:tcPr>
          <w:p w:rsidR="00116BB2" w:rsidRPr="00FE1773" w:rsidRDefault="00116BB2" w:rsidP="00116BB2">
            <w:pPr>
              <w:jc w:val="both"/>
              <w:rPr>
                <w:sz w:val="22"/>
                <w:szCs w:val="22"/>
              </w:rPr>
            </w:pPr>
            <w:r w:rsidRPr="00FE1773">
              <w:rPr>
                <w:sz w:val="22"/>
                <w:szCs w:val="22"/>
              </w:rPr>
              <w:t xml:space="preserve">Удельный вес в общих доходах, </w:t>
            </w:r>
            <w:proofErr w:type="gramStart"/>
            <w:r w:rsidRPr="00FE1773">
              <w:rPr>
                <w:sz w:val="22"/>
                <w:szCs w:val="22"/>
              </w:rPr>
              <w:t>в</w:t>
            </w:r>
            <w:proofErr w:type="gramEnd"/>
            <w:r w:rsidRPr="00FE1773">
              <w:rPr>
                <w:sz w:val="22"/>
                <w:szCs w:val="22"/>
              </w:rPr>
              <w:t xml:space="preserve"> %</w:t>
            </w:r>
          </w:p>
        </w:tc>
        <w:tc>
          <w:tcPr>
            <w:tcW w:w="1382" w:type="dxa"/>
          </w:tcPr>
          <w:p w:rsidR="00116BB2" w:rsidRPr="00FE1773" w:rsidRDefault="00116BB2" w:rsidP="00116BB2">
            <w:pPr>
              <w:jc w:val="center"/>
              <w:rPr>
                <w:b/>
                <w:sz w:val="22"/>
                <w:szCs w:val="22"/>
              </w:rPr>
            </w:pPr>
            <w:r w:rsidRPr="00FE1773">
              <w:rPr>
                <w:b/>
                <w:sz w:val="22"/>
                <w:szCs w:val="22"/>
              </w:rPr>
              <w:t>8,9</w:t>
            </w:r>
          </w:p>
        </w:tc>
        <w:tc>
          <w:tcPr>
            <w:tcW w:w="1382" w:type="dxa"/>
          </w:tcPr>
          <w:p w:rsidR="00116BB2" w:rsidRPr="00FE1773" w:rsidRDefault="00116BB2" w:rsidP="00116BB2">
            <w:pPr>
              <w:jc w:val="center"/>
              <w:rPr>
                <w:b/>
                <w:sz w:val="22"/>
                <w:szCs w:val="22"/>
              </w:rPr>
            </w:pPr>
            <w:r w:rsidRPr="00FE1773">
              <w:rPr>
                <w:b/>
                <w:sz w:val="22"/>
                <w:szCs w:val="22"/>
              </w:rPr>
              <w:t>18,1</w:t>
            </w:r>
          </w:p>
        </w:tc>
        <w:tc>
          <w:tcPr>
            <w:tcW w:w="1382" w:type="dxa"/>
          </w:tcPr>
          <w:p w:rsidR="00116BB2" w:rsidRPr="00FE1773" w:rsidRDefault="00116BB2" w:rsidP="00116BB2">
            <w:pPr>
              <w:jc w:val="center"/>
              <w:rPr>
                <w:b/>
                <w:sz w:val="22"/>
                <w:szCs w:val="22"/>
              </w:rPr>
            </w:pPr>
            <w:r w:rsidRPr="00FE1773">
              <w:rPr>
                <w:b/>
                <w:sz w:val="22"/>
                <w:szCs w:val="22"/>
              </w:rPr>
              <w:t>23,0</w:t>
            </w:r>
          </w:p>
        </w:tc>
        <w:tc>
          <w:tcPr>
            <w:tcW w:w="1382" w:type="dxa"/>
          </w:tcPr>
          <w:p w:rsidR="00116BB2" w:rsidRPr="00FE1773" w:rsidRDefault="00116BB2" w:rsidP="00116BB2">
            <w:pPr>
              <w:jc w:val="center"/>
              <w:rPr>
                <w:b/>
                <w:sz w:val="22"/>
                <w:szCs w:val="22"/>
              </w:rPr>
            </w:pPr>
            <w:r w:rsidRPr="00FE1773">
              <w:rPr>
                <w:b/>
                <w:sz w:val="22"/>
                <w:szCs w:val="22"/>
              </w:rPr>
              <w:t>24,0</w:t>
            </w:r>
          </w:p>
        </w:tc>
      </w:tr>
      <w:tr w:rsidR="00116BB2" w:rsidTr="00116BB2">
        <w:tc>
          <w:tcPr>
            <w:tcW w:w="3936" w:type="dxa"/>
          </w:tcPr>
          <w:p w:rsidR="00116BB2" w:rsidRPr="00FE1773" w:rsidRDefault="00116BB2" w:rsidP="00116BB2">
            <w:pPr>
              <w:jc w:val="both"/>
              <w:rPr>
                <w:sz w:val="22"/>
                <w:szCs w:val="22"/>
              </w:rPr>
            </w:pPr>
            <w:r w:rsidRPr="00FE1773">
              <w:rPr>
                <w:sz w:val="22"/>
                <w:szCs w:val="22"/>
              </w:rPr>
              <w:t>Безвозмездные поступления</w:t>
            </w:r>
          </w:p>
        </w:tc>
        <w:tc>
          <w:tcPr>
            <w:tcW w:w="1382" w:type="dxa"/>
          </w:tcPr>
          <w:p w:rsidR="00116BB2" w:rsidRPr="00FE1773" w:rsidRDefault="00116BB2" w:rsidP="00116BB2">
            <w:pPr>
              <w:jc w:val="center"/>
              <w:rPr>
                <w:sz w:val="22"/>
                <w:szCs w:val="22"/>
              </w:rPr>
            </w:pPr>
            <w:r w:rsidRPr="00FE1773">
              <w:rPr>
                <w:sz w:val="22"/>
                <w:szCs w:val="22"/>
              </w:rPr>
              <w:t>2 703 331,6</w:t>
            </w:r>
          </w:p>
        </w:tc>
        <w:tc>
          <w:tcPr>
            <w:tcW w:w="1382" w:type="dxa"/>
          </w:tcPr>
          <w:p w:rsidR="00116BB2" w:rsidRPr="00FE1773" w:rsidRDefault="00116BB2" w:rsidP="00116BB2">
            <w:pPr>
              <w:jc w:val="center"/>
              <w:rPr>
                <w:sz w:val="22"/>
                <w:szCs w:val="22"/>
              </w:rPr>
            </w:pPr>
            <w:r w:rsidRPr="00FE1773">
              <w:rPr>
                <w:sz w:val="22"/>
                <w:szCs w:val="22"/>
              </w:rPr>
              <w:t>1 219 448,1</w:t>
            </w:r>
          </w:p>
        </w:tc>
        <w:tc>
          <w:tcPr>
            <w:tcW w:w="1382" w:type="dxa"/>
          </w:tcPr>
          <w:p w:rsidR="00116BB2" w:rsidRPr="00FE1773" w:rsidRDefault="00116BB2" w:rsidP="00116BB2">
            <w:pPr>
              <w:jc w:val="center"/>
              <w:rPr>
                <w:sz w:val="22"/>
                <w:szCs w:val="22"/>
              </w:rPr>
            </w:pPr>
            <w:r w:rsidRPr="00FE1773">
              <w:rPr>
                <w:sz w:val="22"/>
                <w:szCs w:val="22"/>
              </w:rPr>
              <w:t>860 193,4</w:t>
            </w:r>
          </w:p>
        </w:tc>
        <w:tc>
          <w:tcPr>
            <w:tcW w:w="1382" w:type="dxa"/>
          </w:tcPr>
          <w:p w:rsidR="00116BB2" w:rsidRPr="00FE1773" w:rsidRDefault="00116BB2" w:rsidP="00116BB2">
            <w:pPr>
              <w:jc w:val="center"/>
              <w:rPr>
                <w:sz w:val="22"/>
                <w:szCs w:val="22"/>
              </w:rPr>
            </w:pPr>
            <w:r w:rsidRPr="00FE1773">
              <w:rPr>
                <w:sz w:val="22"/>
                <w:szCs w:val="22"/>
              </w:rPr>
              <w:t>825 593,1</w:t>
            </w:r>
          </w:p>
        </w:tc>
      </w:tr>
      <w:tr w:rsidR="00116BB2" w:rsidTr="00116BB2">
        <w:tc>
          <w:tcPr>
            <w:tcW w:w="3936" w:type="dxa"/>
          </w:tcPr>
          <w:p w:rsidR="00116BB2" w:rsidRPr="00FE1773" w:rsidRDefault="00116BB2" w:rsidP="00116BB2">
            <w:pPr>
              <w:jc w:val="both"/>
              <w:rPr>
                <w:sz w:val="22"/>
                <w:szCs w:val="22"/>
              </w:rPr>
            </w:pPr>
            <w:r w:rsidRPr="00FE1773">
              <w:rPr>
                <w:sz w:val="22"/>
                <w:szCs w:val="22"/>
              </w:rPr>
              <w:t xml:space="preserve">Удельный вес в общих доходах, </w:t>
            </w:r>
            <w:proofErr w:type="gramStart"/>
            <w:r w:rsidRPr="00FE1773">
              <w:rPr>
                <w:sz w:val="22"/>
                <w:szCs w:val="22"/>
              </w:rPr>
              <w:t>в</w:t>
            </w:r>
            <w:proofErr w:type="gramEnd"/>
            <w:r w:rsidRPr="00FE1773">
              <w:rPr>
                <w:sz w:val="22"/>
                <w:szCs w:val="22"/>
              </w:rPr>
              <w:t xml:space="preserve"> %</w:t>
            </w:r>
          </w:p>
        </w:tc>
        <w:tc>
          <w:tcPr>
            <w:tcW w:w="1382" w:type="dxa"/>
          </w:tcPr>
          <w:p w:rsidR="00116BB2" w:rsidRPr="00FE1773" w:rsidRDefault="00116BB2" w:rsidP="00116BB2">
            <w:pPr>
              <w:jc w:val="center"/>
              <w:rPr>
                <w:b/>
                <w:sz w:val="22"/>
                <w:szCs w:val="22"/>
              </w:rPr>
            </w:pPr>
            <w:r w:rsidRPr="00FE1773">
              <w:rPr>
                <w:b/>
                <w:sz w:val="22"/>
                <w:szCs w:val="22"/>
              </w:rPr>
              <w:t>91,1</w:t>
            </w:r>
          </w:p>
        </w:tc>
        <w:tc>
          <w:tcPr>
            <w:tcW w:w="1382" w:type="dxa"/>
          </w:tcPr>
          <w:p w:rsidR="00116BB2" w:rsidRPr="00FE1773" w:rsidRDefault="00116BB2" w:rsidP="00116BB2">
            <w:pPr>
              <w:jc w:val="center"/>
              <w:rPr>
                <w:b/>
                <w:sz w:val="22"/>
                <w:szCs w:val="22"/>
              </w:rPr>
            </w:pPr>
            <w:r w:rsidRPr="00FE1773">
              <w:rPr>
                <w:b/>
                <w:sz w:val="22"/>
                <w:szCs w:val="22"/>
              </w:rPr>
              <w:t>81,9</w:t>
            </w:r>
          </w:p>
        </w:tc>
        <w:tc>
          <w:tcPr>
            <w:tcW w:w="1382" w:type="dxa"/>
          </w:tcPr>
          <w:p w:rsidR="00116BB2" w:rsidRPr="00FE1773" w:rsidRDefault="00116BB2" w:rsidP="00116BB2">
            <w:pPr>
              <w:jc w:val="center"/>
              <w:rPr>
                <w:b/>
                <w:sz w:val="22"/>
                <w:szCs w:val="22"/>
              </w:rPr>
            </w:pPr>
            <w:r w:rsidRPr="00FE1773">
              <w:rPr>
                <w:b/>
                <w:sz w:val="22"/>
                <w:szCs w:val="22"/>
              </w:rPr>
              <w:t>77,0</w:t>
            </w:r>
          </w:p>
        </w:tc>
        <w:tc>
          <w:tcPr>
            <w:tcW w:w="1382" w:type="dxa"/>
          </w:tcPr>
          <w:p w:rsidR="00116BB2" w:rsidRPr="00FE1773" w:rsidRDefault="00116BB2" w:rsidP="00116BB2">
            <w:pPr>
              <w:jc w:val="center"/>
              <w:rPr>
                <w:b/>
                <w:sz w:val="22"/>
                <w:szCs w:val="22"/>
              </w:rPr>
            </w:pPr>
            <w:r w:rsidRPr="00FE1773">
              <w:rPr>
                <w:b/>
                <w:sz w:val="22"/>
                <w:szCs w:val="22"/>
              </w:rPr>
              <w:t>76,0</w:t>
            </w:r>
          </w:p>
        </w:tc>
      </w:tr>
      <w:tr w:rsidR="00116BB2" w:rsidTr="00116BB2">
        <w:tc>
          <w:tcPr>
            <w:tcW w:w="3936" w:type="dxa"/>
          </w:tcPr>
          <w:p w:rsidR="00116BB2" w:rsidRPr="00FE1773" w:rsidRDefault="00116BB2" w:rsidP="00116BB2">
            <w:pPr>
              <w:jc w:val="both"/>
              <w:rPr>
                <w:b/>
                <w:sz w:val="22"/>
                <w:szCs w:val="22"/>
              </w:rPr>
            </w:pPr>
            <w:r w:rsidRPr="00FE1773">
              <w:rPr>
                <w:b/>
                <w:sz w:val="22"/>
                <w:szCs w:val="22"/>
              </w:rPr>
              <w:t>Всего доходов</w:t>
            </w:r>
          </w:p>
        </w:tc>
        <w:tc>
          <w:tcPr>
            <w:tcW w:w="1382" w:type="dxa"/>
          </w:tcPr>
          <w:p w:rsidR="00116BB2" w:rsidRPr="00FE1773" w:rsidRDefault="00116BB2" w:rsidP="00116BB2">
            <w:pPr>
              <w:jc w:val="center"/>
              <w:rPr>
                <w:b/>
                <w:sz w:val="22"/>
                <w:szCs w:val="22"/>
              </w:rPr>
            </w:pPr>
            <w:r w:rsidRPr="00FE1773">
              <w:rPr>
                <w:b/>
                <w:sz w:val="22"/>
                <w:szCs w:val="22"/>
              </w:rPr>
              <w:t>2 968 817,3</w:t>
            </w:r>
          </w:p>
        </w:tc>
        <w:tc>
          <w:tcPr>
            <w:tcW w:w="1382" w:type="dxa"/>
          </w:tcPr>
          <w:p w:rsidR="00116BB2" w:rsidRPr="00FE1773" w:rsidRDefault="00116BB2" w:rsidP="00116BB2">
            <w:pPr>
              <w:jc w:val="center"/>
              <w:rPr>
                <w:b/>
                <w:sz w:val="22"/>
                <w:szCs w:val="22"/>
              </w:rPr>
            </w:pPr>
            <w:r w:rsidRPr="00FE1773">
              <w:rPr>
                <w:b/>
                <w:sz w:val="22"/>
                <w:szCs w:val="22"/>
              </w:rPr>
              <w:t>1 488 961,7</w:t>
            </w:r>
          </w:p>
        </w:tc>
        <w:tc>
          <w:tcPr>
            <w:tcW w:w="1382" w:type="dxa"/>
          </w:tcPr>
          <w:p w:rsidR="00116BB2" w:rsidRPr="00FE1773" w:rsidRDefault="00116BB2" w:rsidP="00116BB2">
            <w:pPr>
              <w:jc w:val="center"/>
              <w:rPr>
                <w:b/>
                <w:sz w:val="22"/>
                <w:szCs w:val="22"/>
              </w:rPr>
            </w:pPr>
            <w:r w:rsidRPr="00FE1773">
              <w:rPr>
                <w:b/>
                <w:sz w:val="22"/>
                <w:szCs w:val="22"/>
              </w:rPr>
              <w:t>1 117 199,0</w:t>
            </w:r>
          </w:p>
        </w:tc>
        <w:tc>
          <w:tcPr>
            <w:tcW w:w="1382" w:type="dxa"/>
          </w:tcPr>
          <w:p w:rsidR="00116BB2" w:rsidRPr="00FE1773" w:rsidRDefault="00116BB2" w:rsidP="00116BB2">
            <w:pPr>
              <w:jc w:val="center"/>
              <w:rPr>
                <w:b/>
                <w:sz w:val="22"/>
                <w:szCs w:val="22"/>
              </w:rPr>
            </w:pPr>
            <w:r w:rsidRPr="00FE1773">
              <w:rPr>
                <w:b/>
                <w:sz w:val="22"/>
                <w:szCs w:val="22"/>
              </w:rPr>
              <w:t>1 085 894,1</w:t>
            </w:r>
          </w:p>
        </w:tc>
      </w:tr>
    </w:tbl>
    <w:p w:rsidR="00116BB2" w:rsidRDefault="00116BB2" w:rsidP="00116BB2">
      <w:pPr>
        <w:jc w:val="both"/>
      </w:pPr>
    </w:p>
    <w:p w:rsidR="00116BB2" w:rsidRDefault="00116BB2" w:rsidP="00116BB2">
      <w:pPr>
        <w:jc w:val="both"/>
      </w:pPr>
      <w:r>
        <w:tab/>
        <w:t xml:space="preserve">Поступление налоговых доходов на 2020 год планируется в сумме </w:t>
      </w:r>
      <w:r w:rsidRPr="009F7B15">
        <w:t>246 690,2</w:t>
      </w:r>
      <w:r>
        <w:t xml:space="preserve"> </w:t>
      </w:r>
      <w:proofErr w:type="spellStart"/>
      <w:r>
        <w:t>тыс</w:t>
      </w:r>
      <w:proofErr w:type="gramStart"/>
      <w:r>
        <w:t>.р</w:t>
      </w:r>
      <w:proofErr w:type="gramEnd"/>
      <w:r>
        <w:t>уб</w:t>
      </w:r>
      <w:proofErr w:type="spellEnd"/>
      <w:r>
        <w:t xml:space="preserve">., что на 8362,5 </w:t>
      </w:r>
      <w:proofErr w:type="spellStart"/>
      <w:r>
        <w:t>тыс.руб</w:t>
      </w:r>
      <w:proofErr w:type="spellEnd"/>
      <w:r>
        <w:t xml:space="preserve">. больше ожидаемой оценки 2019 года. Основное </w:t>
      </w:r>
      <w:r>
        <w:lastRenderedPageBreak/>
        <w:t>увеличение  налоговых доходов в 2020 году по сравнению с ожидаемой оценкой 2019 года связано с тем, что в 2019 году в соответствии с решениями Думы города Тулуна № 16-ДГО от 01.08.2019</w:t>
      </w:r>
      <w:r w:rsidR="00737A9C">
        <w:t>г</w:t>
      </w:r>
      <w:r>
        <w:t xml:space="preserve"> и № 17-ДГО от 01.08.2019</w:t>
      </w:r>
      <w:r w:rsidR="00737A9C">
        <w:t>г</w:t>
      </w:r>
      <w:r>
        <w:t xml:space="preserve"> физические лица были освобождены от  уплаты имущественных налогов за 2018 год. </w:t>
      </w:r>
    </w:p>
    <w:p w:rsidR="00116BB2" w:rsidRDefault="00116BB2" w:rsidP="00116BB2">
      <w:pPr>
        <w:jc w:val="both"/>
      </w:pPr>
      <w:r>
        <w:tab/>
        <w:t xml:space="preserve">Поступление неналоговых  доходов </w:t>
      </w:r>
      <w:r w:rsidRPr="007E5754">
        <w:t>на 2020 год</w:t>
      </w:r>
      <w:r>
        <w:t xml:space="preserve"> планируется в сумме </w:t>
      </w:r>
      <w:r w:rsidRPr="007E5754">
        <w:t>22 823,4</w:t>
      </w:r>
      <w:r>
        <w:t xml:space="preserve"> </w:t>
      </w:r>
      <w:proofErr w:type="spellStart"/>
      <w:r>
        <w:t>тыс</w:t>
      </w:r>
      <w:proofErr w:type="gramStart"/>
      <w:r>
        <w:t>.р</w:t>
      </w:r>
      <w:proofErr w:type="gramEnd"/>
      <w:r>
        <w:t>уб</w:t>
      </w:r>
      <w:proofErr w:type="spellEnd"/>
      <w:r>
        <w:t xml:space="preserve">., что на 4334,6 </w:t>
      </w:r>
      <w:proofErr w:type="spellStart"/>
      <w:r>
        <w:t>тыс.руб</w:t>
      </w:r>
      <w:proofErr w:type="spellEnd"/>
      <w:r>
        <w:t xml:space="preserve">. меньше </w:t>
      </w:r>
      <w:r w:rsidRPr="006D5C6C">
        <w:t>ожидаемой оценки 2019 года</w:t>
      </w:r>
      <w:r>
        <w:t>. Основная причина уменьшения неналоговых доходов в 2020 году по сравнению с 2019 годом связана с изменениями федерального  законодательства с 01.01.2020 года, в результате которых изменяется принцип зачисления в бюджет штрафных санкций. С 2020 года штрафные санкции будут зачисляться в бюджет того уровня, который финансирует работу органа, налагающего штраф. Штрафы за административные правонарушения, налагаемые мировыми судами, будут направляться в бюджет субъекта РФ и местный бюджет в равных долях.</w:t>
      </w:r>
    </w:p>
    <w:p w:rsidR="00116BB2" w:rsidRDefault="00116BB2" w:rsidP="00116BB2">
      <w:pPr>
        <w:jc w:val="both"/>
      </w:pPr>
      <w:r>
        <w:tab/>
        <w:t xml:space="preserve">Поступление безвозмездных поступлений (межбюджетных трансфертов) на 2020 год планируется в сумме </w:t>
      </w:r>
      <w:r w:rsidRPr="00C855FC">
        <w:t>1 219 448,1</w:t>
      </w:r>
      <w:r>
        <w:t xml:space="preserve"> </w:t>
      </w:r>
      <w:proofErr w:type="spellStart"/>
      <w:r>
        <w:t>тыс</w:t>
      </w:r>
      <w:proofErr w:type="gramStart"/>
      <w:r>
        <w:t>.р</w:t>
      </w:r>
      <w:proofErr w:type="gramEnd"/>
      <w:r>
        <w:t>уб</w:t>
      </w:r>
      <w:proofErr w:type="spellEnd"/>
      <w:r>
        <w:t xml:space="preserve">., на 2021 год в сумме </w:t>
      </w:r>
      <w:r w:rsidRPr="00C855FC">
        <w:t>860 193,4</w:t>
      </w:r>
      <w:r>
        <w:t xml:space="preserve"> </w:t>
      </w:r>
      <w:proofErr w:type="spellStart"/>
      <w:r>
        <w:t>тыс.руб</w:t>
      </w:r>
      <w:proofErr w:type="spellEnd"/>
      <w:r>
        <w:t xml:space="preserve">., на 2022 год в сумме </w:t>
      </w:r>
      <w:r w:rsidRPr="00C855FC">
        <w:t>825 593,1</w:t>
      </w:r>
      <w:r>
        <w:t xml:space="preserve"> </w:t>
      </w:r>
      <w:proofErr w:type="spellStart"/>
      <w:r>
        <w:t>тыс.рублей</w:t>
      </w:r>
      <w:proofErr w:type="spellEnd"/>
      <w:r>
        <w:t xml:space="preserve">. </w:t>
      </w:r>
    </w:p>
    <w:p w:rsidR="00116BB2" w:rsidRDefault="00116BB2" w:rsidP="00116BB2">
      <w:pPr>
        <w:jc w:val="both"/>
      </w:pPr>
      <w:r>
        <w:tab/>
        <w:t xml:space="preserve"> В структуре прогнозируемых доходов местного бюджета на </w:t>
      </w:r>
      <w:r w:rsidRPr="00B435B5">
        <w:t xml:space="preserve"> 2020  год </w:t>
      </w:r>
      <w:r>
        <w:t xml:space="preserve">объем ожидаемых межбюджетных трансфертов из областного бюджета составляет  </w:t>
      </w:r>
      <w:r w:rsidRPr="00E40AB0">
        <w:rPr>
          <w:b/>
        </w:rPr>
        <w:t>81,9 %, что</w:t>
      </w:r>
      <w:r w:rsidRPr="00B435B5">
        <w:rPr>
          <w:b/>
        </w:rPr>
        <w:t xml:space="preserve"> свидетельствует о высокой зависимости местного бюджета от </w:t>
      </w:r>
      <w:r>
        <w:rPr>
          <w:b/>
        </w:rPr>
        <w:t xml:space="preserve">безвозмездных поступлений от </w:t>
      </w:r>
      <w:r w:rsidRPr="00B435B5">
        <w:rPr>
          <w:b/>
        </w:rPr>
        <w:t>бюджетов других уровней.</w:t>
      </w:r>
    </w:p>
    <w:p w:rsidR="00116BB2" w:rsidRDefault="00116BB2" w:rsidP="00116BB2">
      <w:pPr>
        <w:jc w:val="right"/>
      </w:pPr>
    </w:p>
    <w:p w:rsidR="00116BB2" w:rsidRPr="006E749D" w:rsidRDefault="00116BB2" w:rsidP="00116BB2">
      <w:pPr>
        <w:jc w:val="right"/>
        <w:rPr>
          <w:b/>
          <w:sz w:val="18"/>
          <w:szCs w:val="18"/>
        </w:rPr>
      </w:pPr>
      <w:r w:rsidRPr="006E749D">
        <w:rPr>
          <w:b/>
          <w:sz w:val="18"/>
          <w:szCs w:val="18"/>
        </w:rPr>
        <w:t>Диаграмма № 1</w:t>
      </w:r>
    </w:p>
    <w:p w:rsidR="00116BB2" w:rsidRDefault="00116BB2" w:rsidP="00116BB2">
      <w:pPr>
        <w:tabs>
          <w:tab w:val="left" w:pos="5628"/>
        </w:tabs>
        <w:jc w:val="center"/>
      </w:pPr>
      <w:r>
        <w:rPr>
          <w:noProof/>
        </w:rPr>
        <w:drawing>
          <wp:inline distT="0" distB="0" distL="0" distR="0" wp14:anchorId="5BF433D9" wp14:editId="4275E4B2">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6BB2" w:rsidRDefault="00116BB2" w:rsidP="00116BB2">
      <w:pPr>
        <w:jc w:val="both"/>
      </w:pPr>
    </w:p>
    <w:p w:rsidR="00116BB2" w:rsidRPr="00891191" w:rsidRDefault="00116BB2" w:rsidP="00116BB2">
      <w:pPr>
        <w:jc w:val="both"/>
      </w:pPr>
      <w:r>
        <w:tab/>
      </w:r>
      <w:r w:rsidRPr="00891191">
        <w:t xml:space="preserve">Бюджет муниципального образования – «город Тулун» на 2020 год и на плановый период 2021 и 2022 годов по налоговым и неналоговым доходам сформирован финансовым органом администрации городского округа </w:t>
      </w:r>
      <w:r>
        <w:t xml:space="preserve"> на основании прогнозов главных администраторов доходов, рассчитанных исходя</w:t>
      </w:r>
      <w:r w:rsidRPr="00891191">
        <w:t xml:space="preserve"> из ожидаемых параметров исполнения местного бюджета за 2019 год. </w:t>
      </w:r>
    </w:p>
    <w:p w:rsidR="00116BB2" w:rsidRPr="003F22D2" w:rsidRDefault="00116BB2" w:rsidP="00116BB2">
      <w:pPr>
        <w:jc w:val="both"/>
      </w:pPr>
      <w:r>
        <w:tab/>
      </w:r>
      <w:proofErr w:type="gramStart"/>
      <w:r w:rsidRPr="003F22D2">
        <w:t>Необходимо отметить, что в сложившейся социально-экономический ситуации</w:t>
      </w:r>
      <w:r>
        <w:t xml:space="preserve"> на территории города Тулуна</w:t>
      </w:r>
      <w:r w:rsidRPr="003F22D2">
        <w:t xml:space="preserve">, сопровождающейся </w:t>
      </w:r>
      <w:r w:rsidRPr="003F22D2">
        <w:rPr>
          <w:b/>
        </w:rPr>
        <w:t>большим миграционным оттоком населения, снижением количества рабочих мест, уменьшением количества объектов недвижимости для целей налогообложения</w:t>
      </w:r>
      <w:r>
        <w:rPr>
          <w:b/>
        </w:rPr>
        <w:t xml:space="preserve"> </w:t>
      </w:r>
      <w:r w:rsidRPr="00821F45">
        <w:rPr>
          <w:b/>
        </w:rPr>
        <w:t>(зданий, строений, сооружений, земельных участков)</w:t>
      </w:r>
      <w:r w:rsidRPr="003F22D2">
        <w:rPr>
          <w:b/>
        </w:rPr>
        <w:t>, довольно сложно оценить объем выпадающих доходов</w:t>
      </w:r>
      <w:r w:rsidRPr="003F22D2">
        <w:t xml:space="preserve">  и достоверно спрогнозировать объем доходов местного бюджета по налоговым и </w:t>
      </w:r>
      <w:r w:rsidRPr="003F22D2">
        <w:lastRenderedPageBreak/>
        <w:t>неналоговым поступлениям на предстоящий финансовый год.</w:t>
      </w:r>
      <w:proofErr w:type="gramEnd"/>
      <w:r w:rsidRPr="003F22D2">
        <w:t xml:space="preserve">  В </w:t>
      </w:r>
      <w:proofErr w:type="gramStart"/>
      <w:r w:rsidRPr="003F22D2">
        <w:t>связи</w:t>
      </w:r>
      <w:proofErr w:type="gramEnd"/>
      <w:r w:rsidRPr="003F22D2">
        <w:t xml:space="preserve"> с чем велика вероятность внесения в течение 2020 года значительных корректировок </w:t>
      </w:r>
      <w:r>
        <w:t xml:space="preserve">в доходную часть </w:t>
      </w:r>
      <w:r w:rsidRPr="003F22D2">
        <w:t>местного бюджета  в разрезе источников доходов.</w:t>
      </w:r>
    </w:p>
    <w:p w:rsidR="00116BB2" w:rsidRDefault="00116BB2" w:rsidP="00116BB2">
      <w:pPr>
        <w:jc w:val="both"/>
      </w:pPr>
    </w:p>
    <w:p w:rsidR="00116BB2" w:rsidRPr="003233EE" w:rsidRDefault="00116BB2" w:rsidP="00116BB2">
      <w:pPr>
        <w:spacing w:line="360" w:lineRule="auto"/>
        <w:jc w:val="center"/>
        <w:rPr>
          <w:b/>
        </w:rPr>
      </w:pPr>
      <w:r w:rsidRPr="003233EE">
        <w:rPr>
          <w:b/>
        </w:rPr>
        <w:t>Налоговые доходы</w:t>
      </w:r>
    </w:p>
    <w:p w:rsidR="00116BB2" w:rsidRDefault="00116BB2" w:rsidP="00116BB2">
      <w:pPr>
        <w:autoSpaceDE w:val="0"/>
        <w:autoSpaceDN w:val="0"/>
        <w:adjustRightInd w:val="0"/>
        <w:jc w:val="both"/>
        <w:rPr>
          <w:color w:val="000000"/>
        </w:rPr>
      </w:pPr>
      <w:r>
        <w:rPr>
          <w:color w:val="000000"/>
          <w:sz w:val="28"/>
          <w:szCs w:val="28"/>
        </w:rPr>
        <w:tab/>
      </w:r>
      <w:r w:rsidRPr="00294340">
        <w:rPr>
          <w:color w:val="000000"/>
        </w:rPr>
        <w:t xml:space="preserve">Согласно проекту решения о бюджете объем налоговых доходов </w:t>
      </w:r>
      <w:r>
        <w:rPr>
          <w:color w:val="000000"/>
        </w:rPr>
        <w:t xml:space="preserve">местного </w:t>
      </w:r>
      <w:r w:rsidRPr="00294340">
        <w:rPr>
          <w:color w:val="000000"/>
        </w:rPr>
        <w:t xml:space="preserve">бюджета составляет на 2020 год </w:t>
      </w:r>
      <w:r w:rsidRPr="00561F38">
        <w:rPr>
          <w:color w:val="000000"/>
        </w:rPr>
        <w:t>246 690,2</w:t>
      </w:r>
      <w:r w:rsidRPr="00294340">
        <w:rPr>
          <w:color w:val="000000"/>
        </w:rPr>
        <w:t xml:space="preserve"> </w:t>
      </w:r>
      <w:proofErr w:type="spellStart"/>
      <w:r w:rsidRPr="00294340">
        <w:rPr>
          <w:color w:val="000000"/>
        </w:rPr>
        <w:t>тыс</w:t>
      </w:r>
      <w:proofErr w:type="gramStart"/>
      <w:r w:rsidRPr="00294340">
        <w:rPr>
          <w:color w:val="000000"/>
        </w:rPr>
        <w:t>.р</w:t>
      </w:r>
      <w:proofErr w:type="gramEnd"/>
      <w:r w:rsidRPr="00294340">
        <w:rPr>
          <w:color w:val="000000"/>
        </w:rPr>
        <w:t>уб</w:t>
      </w:r>
      <w:proofErr w:type="spellEnd"/>
      <w:r>
        <w:rPr>
          <w:color w:val="000000"/>
        </w:rPr>
        <w:t xml:space="preserve">. (на 8362,5 </w:t>
      </w:r>
      <w:proofErr w:type="spellStart"/>
      <w:r>
        <w:rPr>
          <w:color w:val="000000"/>
        </w:rPr>
        <w:t>тыс.руб</w:t>
      </w:r>
      <w:proofErr w:type="spellEnd"/>
      <w:r>
        <w:rPr>
          <w:color w:val="000000"/>
        </w:rPr>
        <w:t>. больше ожидаемой оценки 2019 года)</w:t>
      </w:r>
      <w:r w:rsidRPr="00294340">
        <w:rPr>
          <w:color w:val="000000"/>
        </w:rPr>
        <w:t xml:space="preserve">, на 2021 год  </w:t>
      </w:r>
      <w:r w:rsidRPr="00561F38">
        <w:rPr>
          <w:color w:val="000000"/>
        </w:rPr>
        <w:t>233 637,0</w:t>
      </w:r>
      <w:r w:rsidRPr="00294340">
        <w:rPr>
          <w:color w:val="000000"/>
        </w:rPr>
        <w:t xml:space="preserve"> </w:t>
      </w:r>
      <w:proofErr w:type="spellStart"/>
      <w:r w:rsidRPr="00294340">
        <w:rPr>
          <w:color w:val="000000"/>
        </w:rPr>
        <w:t>тыс.руб</w:t>
      </w:r>
      <w:proofErr w:type="spellEnd"/>
      <w:r>
        <w:rPr>
          <w:color w:val="000000"/>
        </w:rPr>
        <w:t>.</w:t>
      </w:r>
      <w:r w:rsidRPr="00294340">
        <w:rPr>
          <w:color w:val="000000"/>
        </w:rPr>
        <w:t xml:space="preserve">, на 2022 год  </w:t>
      </w:r>
      <w:r w:rsidRPr="00561F38">
        <w:rPr>
          <w:color w:val="000000"/>
        </w:rPr>
        <w:t>236 917,3</w:t>
      </w:r>
      <w:r>
        <w:rPr>
          <w:color w:val="000000"/>
        </w:rPr>
        <w:t xml:space="preserve"> </w:t>
      </w:r>
      <w:proofErr w:type="spellStart"/>
      <w:r w:rsidRPr="00294340">
        <w:rPr>
          <w:color w:val="000000"/>
        </w:rPr>
        <w:t>тыс.рублей</w:t>
      </w:r>
      <w:proofErr w:type="spellEnd"/>
      <w:r w:rsidRPr="00294340">
        <w:rPr>
          <w:color w:val="000000"/>
        </w:rPr>
        <w:t xml:space="preserve">. </w:t>
      </w:r>
    </w:p>
    <w:p w:rsidR="00116BB2" w:rsidRDefault="00116BB2" w:rsidP="00116BB2">
      <w:pPr>
        <w:autoSpaceDE w:val="0"/>
        <w:autoSpaceDN w:val="0"/>
        <w:adjustRightInd w:val="0"/>
        <w:jc w:val="both"/>
        <w:rPr>
          <w:color w:val="000000"/>
        </w:rPr>
      </w:pPr>
      <w:r>
        <w:rPr>
          <w:color w:val="000000"/>
        </w:rPr>
        <w:tab/>
        <w:t xml:space="preserve">Объем </w:t>
      </w:r>
      <w:r w:rsidRPr="00294340">
        <w:rPr>
          <w:color w:val="000000"/>
        </w:rPr>
        <w:t>налоговых доходов бюджета на 2020-2022 годы в разрез</w:t>
      </w:r>
      <w:r>
        <w:rPr>
          <w:color w:val="000000"/>
        </w:rPr>
        <w:t>е отдельных источников приведен</w:t>
      </w:r>
      <w:r w:rsidRPr="00294340">
        <w:rPr>
          <w:color w:val="000000"/>
        </w:rPr>
        <w:t xml:space="preserve"> в таблице </w:t>
      </w:r>
      <w:r w:rsidRPr="00116BB2">
        <w:rPr>
          <w:color w:val="000000"/>
        </w:rPr>
        <w:t>№ 4.</w:t>
      </w:r>
      <w:r>
        <w:rPr>
          <w:color w:val="000000"/>
        </w:rPr>
        <w:t xml:space="preserve"> </w:t>
      </w:r>
    </w:p>
    <w:p w:rsidR="00116BB2" w:rsidRPr="00365928" w:rsidRDefault="00116BB2" w:rsidP="00116BB2">
      <w:pPr>
        <w:autoSpaceDE w:val="0"/>
        <w:autoSpaceDN w:val="0"/>
        <w:adjustRightInd w:val="0"/>
        <w:jc w:val="right"/>
        <w:rPr>
          <w:b/>
          <w:color w:val="000000"/>
          <w:sz w:val="18"/>
          <w:szCs w:val="18"/>
        </w:rPr>
      </w:pPr>
      <w:r w:rsidRPr="00294340">
        <w:rPr>
          <w:color w:val="000000"/>
        </w:rPr>
        <w:t xml:space="preserve"> </w:t>
      </w:r>
      <w:r>
        <w:rPr>
          <w:color w:val="000000"/>
        </w:rPr>
        <w:tab/>
      </w:r>
      <w:r w:rsidRPr="00365928">
        <w:rPr>
          <w:b/>
          <w:color w:val="000000"/>
          <w:sz w:val="18"/>
          <w:szCs w:val="18"/>
        </w:rPr>
        <w:t>Таблица № 4 (</w:t>
      </w:r>
      <w:proofErr w:type="spellStart"/>
      <w:r w:rsidRPr="00365928">
        <w:rPr>
          <w:b/>
          <w:color w:val="000000"/>
          <w:sz w:val="18"/>
          <w:szCs w:val="18"/>
        </w:rPr>
        <w:t>тыс</w:t>
      </w:r>
      <w:proofErr w:type="gramStart"/>
      <w:r w:rsidRPr="00365928">
        <w:rPr>
          <w:b/>
          <w:color w:val="000000"/>
          <w:sz w:val="18"/>
          <w:szCs w:val="18"/>
        </w:rPr>
        <w:t>.р</w:t>
      </w:r>
      <w:proofErr w:type="gramEnd"/>
      <w:r w:rsidRPr="00365928">
        <w:rPr>
          <w:b/>
          <w:color w:val="000000"/>
          <w:sz w:val="18"/>
          <w:szCs w:val="18"/>
        </w:rPr>
        <w:t>уб</w:t>
      </w:r>
      <w:proofErr w:type="spellEnd"/>
      <w:r w:rsidRPr="00365928">
        <w:rPr>
          <w:b/>
          <w:color w:val="000000"/>
          <w:sz w:val="18"/>
          <w:szCs w:val="18"/>
        </w:rPr>
        <w:t>.)</w:t>
      </w:r>
    </w:p>
    <w:tbl>
      <w:tblPr>
        <w:tblStyle w:val="a3"/>
        <w:tblW w:w="0" w:type="auto"/>
        <w:tblLook w:val="04A0" w:firstRow="1" w:lastRow="0" w:firstColumn="1" w:lastColumn="0" w:noHBand="0" w:noVBand="1"/>
      </w:tblPr>
      <w:tblGrid>
        <w:gridCol w:w="3936"/>
        <w:gridCol w:w="1388"/>
        <w:gridCol w:w="1382"/>
        <w:gridCol w:w="1382"/>
        <w:gridCol w:w="1382"/>
      </w:tblGrid>
      <w:tr w:rsidR="00116BB2" w:rsidRPr="001848A7" w:rsidTr="00116BB2">
        <w:tc>
          <w:tcPr>
            <w:tcW w:w="3936" w:type="dxa"/>
          </w:tcPr>
          <w:p w:rsidR="00116BB2" w:rsidRPr="001848A7" w:rsidRDefault="00116BB2" w:rsidP="00116BB2">
            <w:pPr>
              <w:autoSpaceDE w:val="0"/>
              <w:autoSpaceDN w:val="0"/>
              <w:adjustRightInd w:val="0"/>
              <w:jc w:val="both"/>
              <w:rPr>
                <w:color w:val="000000"/>
              </w:rPr>
            </w:pPr>
          </w:p>
          <w:p w:rsidR="00116BB2" w:rsidRPr="001848A7" w:rsidRDefault="00116BB2" w:rsidP="00116BB2">
            <w:pPr>
              <w:autoSpaceDE w:val="0"/>
              <w:autoSpaceDN w:val="0"/>
              <w:adjustRightInd w:val="0"/>
              <w:jc w:val="both"/>
              <w:rPr>
                <w:color w:val="000000"/>
              </w:rPr>
            </w:pPr>
            <w:r w:rsidRPr="001848A7">
              <w:rPr>
                <w:color w:val="000000"/>
              </w:rPr>
              <w:t xml:space="preserve">Наименование </w:t>
            </w:r>
            <w:r>
              <w:rPr>
                <w:color w:val="000000"/>
              </w:rPr>
              <w:t>доходов</w:t>
            </w:r>
          </w:p>
        </w:tc>
        <w:tc>
          <w:tcPr>
            <w:tcW w:w="1382" w:type="dxa"/>
          </w:tcPr>
          <w:p w:rsidR="00116BB2" w:rsidRPr="001848A7" w:rsidRDefault="00116BB2" w:rsidP="00116BB2">
            <w:pPr>
              <w:autoSpaceDE w:val="0"/>
              <w:autoSpaceDN w:val="0"/>
              <w:adjustRightInd w:val="0"/>
              <w:jc w:val="both"/>
              <w:rPr>
                <w:color w:val="000000"/>
              </w:rPr>
            </w:pPr>
            <w:r w:rsidRPr="001848A7">
              <w:rPr>
                <w:color w:val="000000"/>
              </w:rPr>
              <w:t>Ожидаемая оценка 2019 года</w:t>
            </w:r>
          </w:p>
        </w:tc>
        <w:tc>
          <w:tcPr>
            <w:tcW w:w="1382" w:type="dxa"/>
          </w:tcPr>
          <w:p w:rsidR="00116BB2" w:rsidRPr="001848A7" w:rsidRDefault="00116BB2" w:rsidP="00116BB2">
            <w:pPr>
              <w:autoSpaceDE w:val="0"/>
              <w:autoSpaceDN w:val="0"/>
              <w:adjustRightInd w:val="0"/>
              <w:jc w:val="both"/>
              <w:rPr>
                <w:color w:val="000000"/>
              </w:rPr>
            </w:pPr>
            <w:r w:rsidRPr="001848A7">
              <w:rPr>
                <w:color w:val="000000"/>
              </w:rPr>
              <w:t xml:space="preserve">Проект на 2020 год </w:t>
            </w:r>
          </w:p>
        </w:tc>
        <w:tc>
          <w:tcPr>
            <w:tcW w:w="1382" w:type="dxa"/>
          </w:tcPr>
          <w:p w:rsidR="00116BB2" w:rsidRPr="001848A7" w:rsidRDefault="00116BB2" w:rsidP="00116BB2">
            <w:pPr>
              <w:autoSpaceDE w:val="0"/>
              <w:autoSpaceDN w:val="0"/>
              <w:adjustRightInd w:val="0"/>
              <w:jc w:val="both"/>
              <w:rPr>
                <w:color w:val="000000"/>
              </w:rPr>
            </w:pPr>
            <w:r w:rsidRPr="001848A7">
              <w:rPr>
                <w:color w:val="000000"/>
              </w:rPr>
              <w:t>Проект на 2021 год</w:t>
            </w:r>
          </w:p>
        </w:tc>
        <w:tc>
          <w:tcPr>
            <w:tcW w:w="1382" w:type="dxa"/>
          </w:tcPr>
          <w:p w:rsidR="00116BB2" w:rsidRPr="001848A7" w:rsidRDefault="00116BB2" w:rsidP="00116BB2">
            <w:pPr>
              <w:autoSpaceDE w:val="0"/>
              <w:autoSpaceDN w:val="0"/>
              <w:adjustRightInd w:val="0"/>
              <w:jc w:val="both"/>
              <w:rPr>
                <w:color w:val="000000"/>
              </w:rPr>
            </w:pPr>
            <w:r w:rsidRPr="001848A7">
              <w:rPr>
                <w:color w:val="000000"/>
              </w:rPr>
              <w:t>Проект на 2022 год</w:t>
            </w:r>
          </w:p>
        </w:tc>
      </w:tr>
      <w:tr w:rsidR="00116BB2" w:rsidRPr="001848A7" w:rsidTr="00116BB2">
        <w:tc>
          <w:tcPr>
            <w:tcW w:w="3936" w:type="dxa"/>
          </w:tcPr>
          <w:p w:rsidR="00116BB2" w:rsidRPr="00FE1773" w:rsidRDefault="00116BB2" w:rsidP="00116BB2">
            <w:pPr>
              <w:autoSpaceDE w:val="0"/>
              <w:autoSpaceDN w:val="0"/>
              <w:adjustRightInd w:val="0"/>
              <w:jc w:val="both"/>
              <w:rPr>
                <w:color w:val="000000"/>
                <w:sz w:val="22"/>
                <w:szCs w:val="22"/>
              </w:rPr>
            </w:pPr>
            <w:r w:rsidRPr="00FE1773">
              <w:rPr>
                <w:color w:val="000000"/>
                <w:sz w:val="22"/>
                <w:szCs w:val="22"/>
              </w:rPr>
              <w:t>1. Налог на доходы физических лиц</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156684,0</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156700,0</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158700,0</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158700,0</w:t>
            </w:r>
          </w:p>
        </w:tc>
      </w:tr>
      <w:tr w:rsidR="00116BB2" w:rsidRPr="001848A7" w:rsidTr="00116BB2">
        <w:tc>
          <w:tcPr>
            <w:tcW w:w="3936" w:type="dxa"/>
          </w:tcPr>
          <w:p w:rsidR="00116BB2" w:rsidRPr="00FE1773" w:rsidRDefault="00116BB2" w:rsidP="00116BB2">
            <w:pPr>
              <w:autoSpaceDE w:val="0"/>
              <w:autoSpaceDN w:val="0"/>
              <w:adjustRightInd w:val="0"/>
              <w:jc w:val="both"/>
              <w:rPr>
                <w:color w:val="000000"/>
                <w:sz w:val="22"/>
                <w:szCs w:val="22"/>
              </w:rPr>
            </w:pPr>
            <w:r w:rsidRPr="00FE1773">
              <w:rPr>
                <w:color w:val="000000"/>
                <w:sz w:val="22"/>
                <w:szCs w:val="22"/>
              </w:rPr>
              <w:t>2. Доходы от уплаты акцизов</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13382,7</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13475,2</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13607,0</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14262,3</w:t>
            </w:r>
          </w:p>
        </w:tc>
      </w:tr>
      <w:tr w:rsidR="00116BB2" w:rsidRPr="001848A7" w:rsidTr="00116BB2">
        <w:tc>
          <w:tcPr>
            <w:tcW w:w="3936" w:type="dxa"/>
          </w:tcPr>
          <w:p w:rsidR="00116BB2" w:rsidRPr="00FE1773" w:rsidRDefault="00116BB2" w:rsidP="00116BB2">
            <w:pPr>
              <w:autoSpaceDE w:val="0"/>
              <w:autoSpaceDN w:val="0"/>
              <w:adjustRightInd w:val="0"/>
              <w:jc w:val="both"/>
              <w:rPr>
                <w:color w:val="000000"/>
                <w:sz w:val="22"/>
                <w:szCs w:val="22"/>
              </w:rPr>
            </w:pPr>
            <w:r w:rsidRPr="00FE1773">
              <w:rPr>
                <w:color w:val="000000"/>
                <w:sz w:val="22"/>
                <w:szCs w:val="22"/>
              </w:rPr>
              <w:t>3. Налоги на совокупный доход</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38133,0</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39010,0</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20725,0</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20250,0</w:t>
            </w:r>
          </w:p>
        </w:tc>
      </w:tr>
      <w:tr w:rsidR="00116BB2" w:rsidRPr="001848A7" w:rsidTr="00116BB2">
        <w:tc>
          <w:tcPr>
            <w:tcW w:w="3936" w:type="dxa"/>
          </w:tcPr>
          <w:p w:rsidR="00116BB2" w:rsidRPr="00FE1773" w:rsidRDefault="00116BB2" w:rsidP="00116BB2">
            <w:pPr>
              <w:autoSpaceDE w:val="0"/>
              <w:autoSpaceDN w:val="0"/>
              <w:adjustRightInd w:val="0"/>
              <w:jc w:val="both"/>
              <w:rPr>
                <w:i/>
                <w:color w:val="000000"/>
                <w:sz w:val="16"/>
                <w:szCs w:val="16"/>
              </w:rPr>
            </w:pPr>
            <w:r w:rsidRPr="00FE1773">
              <w:rPr>
                <w:i/>
                <w:color w:val="000000"/>
                <w:sz w:val="16"/>
                <w:szCs w:val="16"/>
              </w:rPr>
              <w:t>- Налог, взимаемый в связи с применением упрощенной системы налогообложения</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14656,0</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15000,0</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15500,0</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20000,0</w:t>
            </w:r>
          </w:p>
        </w:tc>
      </w:tr>
      <w:tr w:rsidR="00116BB2" w:rsidRPr="001848A7" w:rsidTr="00116BB2">
        <w:tc>
          <w:tcPr>
            <w:tcW w:w="3936" w:type="dxa"/>
          </w:tcPr>
          <w:p w:rsidR="00116BB2" w:rsidRPr="00FE1773" w:rsidRDefault="00116BB2" w:rsidP="00116BB2">
            <w:pPr>
              <w:autoSpaceDE w:val="0"/>
              <w:autoSpaceDN w:val="0"/>
              <w:adjustRightInd w:val="0"/>
              <w:jc w:val="both"/>
              <w:rPr>
                <w:i/>
                <w:color w:val="000000"/>
                <w:sz w:val="16"/>
                <w:szCs w:val="16"/>
              </w:rPr>
            </w:pPr>
            <w:r w:rsidRPr="00FE1773">
              <w:rPr>
                <w:i/>
                <w:color w:val="000000"/>
                <w:sz w:val="16"/>
                <w:szCs w:val="16"/>
              </w:rPr>
              <w:t>- Единый налог на вмененный доход для отдельных видов деятельности</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23277,0</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23800,0</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5000,0</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0,0</w:t>
            </w:r>
          </w:p>
        </w:tc>
      </w:tr>
      <w:tr w:rsidR="00116BB2" w:rsidRPr="001848A7" w:rsidTr="00116BB2">
        <w:tc>
          <w:tcPr>
            <w:tcW w:w="3936" w:type="dxa"/>
          </w:tcPr>
          <w:p w:rsidR="00116BB2" w:rsidRPr="00FE1773" w:rsidRDefault="00116BB2" w:rsidP="00116BB2">
            <w:pPr>
              <w:autoSpaceDE w:val="0"/>
              <w:autoSpaceDN w:val="0"/>
              <w:adjustRightInd w:val="0"/>
              <w:jc w:val="both"/>
              <w:rPr>
                <w:i/>
                <w:color w:val="000000"/>
                <w:sz w:val="16"/>
                <w:szCs w:val="16"/>
              </w:rPr>
            </w:pPr>
            <w:r w:rsidRPr="00FE1773">
              <w:rPr>
                <w:i/>
                <w:color w:val="000000"/>
                <w:sz w:val="16"/>
                <w:szCs w:val="16"/>
              </w:rPr>
              <w:t>- Единый сельскохозяйственный налог</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35,0</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40,0</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45,0</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50,0</w:t>
            </w:r>
          </w:p>
        </w:tc>
      </w:tr>
      <w:tr w:rsidR="00116BB2" w:rsidRPr="001848A7" w:rsidTr="00116BB2">
        <w:tc>
          <w:tcPr>
            <w:tcW w:w="3936" w:type="dxa"/>
          </w:tcPr>
          <w:p w:rsidR="00116BB2" w:rsidRPr="00FE1773" w:rsidRDefault="00116BB2" w:rsidP="00116BB2">
            <w:pPr>
              <w:autoSpaceDE w:val="0"/>
              <w:autoSpaceDN w:val="0"/>
              <w:adjustRightInd w:val="0"/>
              <w:jc w:val="both"/>
              <w:rPr>
                <w:i/>
                <w:color w:val="000000"/>
                <w:sz w:val="16"/>
                <w:szCs w:val="16"/>
              </w:rPr>
            </w:pPr>
            <w:r w:rsidRPr="00FE1773">
              <w:rPr>
                <w:i/>
                <w:color w:val="000000"/>
                <w:sz w:val="16"/>
                <w:szCs w:val="16"/>
              </w:rPr>
              <w:t>- Налог, взимаемый в связи с применением патентной системы налогообложения</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165,0</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170,0</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180,0</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200,0</w:t>
            </w:r>
          </w:p>
        </w:tc>
      </w:tr>
      <w:tr w:rsidR="00116BB2" w:rsidRPr="001848A7" w:rsidTr="00116BB2">
        <w:tc>
          <w:tcPr>
            <w:tcW w:w="3936" w:type="dxa"/>
          </w:tcPr>
          <w:p w:rsidR="00116BB2" w:rsidRPr="00FE1773" w:rsidRDefault="00116BB2" w:rsidP="00116BB2">
            <w:pPr>
              <w:autoSpaceDE w:val="0"/>
              <w:autoSpaceDN w:val="0"/>
              <w:adjustRightInd w:val="0"/>
              <w:jc w:val="both"/>
              <w:rPr>
                <w:color w:val="000000"/>
                <w:sz w:val="22"/>
                <w:szCs w:val="22"/>
              </w:rPr>
            </w:pPr>
            <w:r w:rsidRPr="00FE1773">
              <w:rPr>
                <w:color w:val="000000"/>
                <w:sz w:val="22"/>
                <w:szCs w:val="22"/>
              </w:rPr>
              <w:t>4. Налоги на имущество</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21497,0</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28000,0</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31000,0</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34000,0</w:t>
            </w:r>
          </w:p>
        </w:tc>
      </w:tr>
      <w:tr w:rsidR="00116BB2" w:rsidRPr="001848A7" w:rsidTr="00116BB2">
        <w:tc>
          <w:tcPr>
            <w:tcW w:w="3936" w:type="dxa"/>
          </w:tcPr>
          <w:p w:rsidR="00116BB2" w:rsidRPr="00FE1773" w:rsidRDefault="00116BB2" w:rsidP="00116BB2">
            <w:pPr>
              <w:autoSpaceDE w:val="0"/>
              <w:autoSpaceDN w:val="0"/>
              <w:adjustRightInd w:val="0"/>
              <w:jc w:val="both"/>
              <w:rPr>
                <w:i/>
                <w:color w:val="000000"/>
                <w:sz w:val="16"/>
                <w:szCs w:val="16"/>
              </w:rPr>
            </w:pPr>
            <w:r w:rsidRPr="00FE1773">
              <w:rPr>
                <w:i/>
                <w:color w:val="000000"/>
                <w:sz w:val="16"/>
                <w:szCs w:val="16"/>
              </w:rPr>
              <w:t>- Налог на имущество физических лиц</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4687,0</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7500,0</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8000,0</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9000,0</w:t>
            </w:r>
          </w:p>
        </w:tc>
      </w:tr>
      <w:tr w:rsidR="00116BB2" w:rsidRPr="001848A7" w:rsidTr="00116BB2">
        <w:tc>
          <w:tcPr>
            <w:tcW w:w="3936" w:type="dxa"/>
          </w:tcPr>
          <w:p w:rsidR="00116BB2" w:rsidRPr="00FE1773" w:rsidRDefault="00116BB2" w:rsidP="00116BB2">
            <w:pPr>
              <w:autoSpaceDE w:val="0"/>
              <w:autoSpaceDN w:val="0"/>
              <w:adjustRightInd w:val="0"/>
              <w:jc w:val="both"/>
              <w:rPr>
                <w:i/>
                <w:color w:val="000000"/>
                <w:sz w:val="16"/>
                <w:szCs w:val="16"/>
              </w:rPr>
            </w:pPr>
            <w:r w:rsidRPr="00FE1773">
              <w:rPr>
                <w:i/>
                <w:color w:val="000000"/>
                <w:sz w:val="16"/>
                <w:szCs w:val="16"/>
              </w:rPr>
              <w:t>- Земельный налог с организаций</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10705,0</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20500,0</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13000,0</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14000,0</w:t>
            </w:r>
          </w:p>
        </w:tc>
      </w:tr>
      <w:tr w:rsidR="00116BB2" w:rsidRPr="001848A7" w:rsidTr="00116BB2">
        <w:tc>
          <w:tcPr>
            <w:tcW w:w="3936" w:type="dxa"/>
          </w:tcPr>
          <w:p w:rsidR="00116BB2" w:rsidRPr="00FE1773" w:rsidRDefault="00116BB2" w:rsidP="00116BB2">
            <w:pPr>
              <w:autoSpaceDE w:val="0"/>
              <w:autoSpaceDN w:val="0"/>
              <w:adjustRightInd w:val="0"/>
              <w:jc w:val="both"/>
              <w:rPr>
                <w:i/>
                <w:color w:val="000000"/>
                <w:sz w:val="16"/>
                <w:szCs w:val="16"/>
              </w:rPr>
            </w:pPr>
            <w:r w:rsidRPr="00FE1773">
              <w:rPr>
                <w:i/>
                <w:color w:val="000000"/>
                <w:sz w:val="16"/>
                <w:szCs w:val="16"/>
              </w:rPr>
              <w:t>- Земельный налог с физических лиц</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6105,0</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8000,0</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10000,0</w:t>
            </w:r>
          </w:p>
        </w:tc>
        <w:tc>
          <w:tcPr>
            <w:tcW w:w="1382" w:type="dxa"/>
          </w:tcPr>
          <w:p w:rsidR="00116BB2" w:rsidRPr="00FE1773" w:rsidRDefault="00116BB2" w:rsidP="00116BB2">
            <w:pPr>
              <w:autoSpaceDE w:val="0"/>
              <w:autoSpaceDN w:val="0"/>
              <w:adjustRightInd w:val="0"/>
              <w:jc w:val="center"/>
              <w:rPr>
                <w:i/>
                <w:color w:val="000000"/>
                <w:sz w:val="16"/>
                <w:szCs w:val="16"/>
              </w:rPr>
            </w:pPr>
            <w:r w:rsidRPr="00FE1773">
              <w:rPr>
                <w:i/>
                <w:color w:val="000000"/>
                <w:sz w:val="16"/>
                <w:szCs w:val="16"/>
              </w:rPr>
              <w:t>11000,0</w:t>
            </w:r>
          </w:p>
        </w:tc>
      </w:tr>
      <w:tr w:rsidR="00116BB2" w:rsidRPr="001848A7" w:rsidTr="00116BB2">
        <w:tc>
          <w:tcPr>
            <w:tcW w:w="3936" w:type="dxa"/>
          </w:tcPr>
          <w:p w:rsidR="00116BB2" w:rsidRPr="00FE1773" w:rsidRDefault="00116BB2" w:rsidP="00116BB2">
            <w:pPr>
              <w:autoSpaceDE w:val="0"/>
              <w:autoSpaceDN w:val="0"/>
              <w:adjustRightInd w:val="0"/>
              <w:jc w:val="both"/>
              <w:rPr>
                <w:color w:val="000000"/>
                <w:sz w:val="22"/>
                <w:szCs w:val="22"/>
              </w:rPr>
            </w:pPr>
            <w:r w:rsidRPr="00FE1773">
              <w:rPr>
                <w:color w:val="000000"/>
                <w:sz w:val="22"/>
                <w:szCs w:val="22"/>
              </w:rPr>
              <w:t>5. Государственная пошлина</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8615,0</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9505,0</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9605,0</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9705,0</w:t>
            </w:r>
          </w:p>
        </w:tc>
      </w:tr>
      <w:tr w:rsidR="00116BB2" w:rsidRPr="001848A7" w:rsidTr="00116BB2">
        <w:tc>
          <w:tcPr>
            <w:tcW w:w="3936" w:type="dxa"/>
          </w:tcPr>
          <w:p w:rsidR="00116BB2" w:rsidRPr="00FE1773" w:rsidRDefault="00116BB2" w:rsidP="00116BB2">
            <w:pPr>
              <w:autoSpaceDE w:val="0"/>
              <w:autoSpaceDN w:val="0"/>
              <w:adjustRightInd w:val="0"/>
              <w:jc w:val="both"/>
              <w:rPr>
                <w:color w:val="000000"/>
                <w:sz w:val="22"/>
                <w:szCs w:val="22"/>
              </w:rPr>
            </w:pPr>
            <w:r w:rsidRPr="00FE1773">
              <w:rPr>
                <w:color w:val="000000"/>
                <w:sz w:val="22"/>
                <w:szCs w:val="22"/>
              </w:rPr>
              <w:t>6. Задолженность и перерасчеты по отмененным налогам и сборам</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16,0</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0,0</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0,0</w:t>
            </w:r>
          </w:p>
        </w:tc>
        <w:tc>
          <w:tcPr>
            <w:tcW w:w="1382" w:type="dxa"/>
          </w:tcPr>
          <w:p w:rsidR="00116BB2" w:rsidRPr="00FE1773" w:rsidRDefault="00116BB2" w:rsidP="00116BB2">
            <w:pPr>
              <w:autoSpaceDE w:val="0"/>
              <w:autoSpaceDN w:val="0"/>
              <w:adjustRightInd w:val="0"/>
              <w:jc w:val="center"/>
              <w:rPr>
                <w:color w:val="000000"/>
                <w:sz w:val="22"/>
                <w:szCs w:val="22"/>
              </w:rPr>
            </w:pPr>
            <w:r w:rsidRPr="00FE1773">
              <w:rPr>
                <w:color w:val="000000"/>
                <w:sz w:val="22"/>
                <w:szCs w:val="22"/>
              </w:rPr>
              <w:t>0,0</w:t>
            </w:r>
          </w:p>
        </w:tc>
      </w:tr>
      <w:tr w:rsidR="00116BB2" w:rsidRPr="001848A7" w:rsidTr="00116BB2">
        <w:tc>
          <w:tcPr>
            <w:tcW w:w="3936" w:type="dxa"/>
          </w:tcPr>
          <w:p w:rsidR="00116BB2" w:rsidRPr="00FE1773" w:rsidRDefault="00116BB2" w:rsidP="00116BB2">
            <w:pPr>
              <w:autoSpaceDE w:val="0"/>
              <w:autoSpaceDN w:val="0"/>
              <w:adjustRightInd w:val="0"/>
              <w:jc w:val="both"/>
              <w:rPr>
                <w:b/>
                <w:color w:val="000000"/>
                <w:sz w:val="22"/>
                <w:szCs w:val="22"/>
              </w:rPr>
            </w:pPr>
          </w:p>
          <w:p w:rsidR="00116BB2" w:rsidRPr="00FE1773" w:rsidRDefault="00116BB2" w:rsidP="00116BB2">
            <w:pPr>
              <w:autoSpaceDE w:val="0"/>
              <w:autoSpaceDN w:val="0"/>
              <w:adjustRightInd w:val="0"/>
              <w:jc w:val="both"/>
              <w:rPr>
                <w:b/>
                <w:color w:val="000000"/>
                <w:sz w:val="22"/>
                <w:szCs w:val="22"/>
              </w:rPr>
            </w:pPr>
            <w:r w:rsidRPr="00FE1773">
              <w:rPr>
                <w:b/>
                <w:color w:val="000000"/>
                <w:sz w:val="22"/>
                <w:szCs w:val="22"/>
              </w:rPr>
              <w:t>Всего налоговых доходов</w:t>
            </w:r>
          </w:p>
        </w:tc>
        <w:tc>
          <w:tcPr>
            <w:tcW w:w="1382" w:type="dxa"/>
          </w:tcPr>
          <w:p w:rsidR="00116BB2" w:rsidRPr="00FE1773" w:rsidRDefault="00116BB2" w:rsidP="00116BB2">
            <w:pPr>
              <w:autoSpaceDE w:val="0"/>
              <w:autoSpaceDN w:val="0"/>
              <w:adjustRightInd w:val="0"/>
              <w:jc w:val="center"/>
              <w:rPr>
                <w:b/>
                <w:color w:val="000000"/>
                <w:sz w:val="22"/>
                <w:szCs w:val="22"/>
              </w:rPr>
            </w:pPr>
          </w:p>
          <w:p w:rsidR="00116BB2" w:rsidRPr="00FE1773" w:rsidRDefault="00116BB2" w:rsidP="00116BB2">
            <w:pPr>
              <w:autoSpaceDE w:val="0"/>
              <w:autoSpaceDN w:val="0"/>
              <w:adjustRightInd w:val="0"/>
              <w:jc w:val="center"/>
              <w:rPr>
                <w:b/>
                <w:color w:val="000000"/>
                <w:sz w:val="22"/>
                <w:szCs w:val="22"/>
              </w:rPr>
            </w:pPr>
            <w:r w:rsidRPr="00FE1773">
              <w:rPr>
                <w:b/>
                <w:color w:val="000000"/>
                <w:sz w:val="22"/>
                <w:szCs w:val="22"/>
              </w:rPr>
              <w:t>238 327,7</w:t>
            </w:r>
          </w:p>
        </w:tc>
        <w:tc>
          <w:tcPr>
            <w:tcW w:w="1382" w:type="dxa"/>
          </w:tcPr>
          <w:p w:rsidR="00116BB2" w:rsidRPr="00FE1773" w:rsidRDefault="00116BB2" w:rsidP="00116BB2">
            <w:pPr>
              <w:autoSpaceDE w:val="0"/>
              <w:autoSpaceDN w:val="0"/>
              <w:adjustRightInd w:val="0"/>
              <w:jc w:val="center"/>
              <w:rPr>
                <w:b/>
                <w:color w:val="000000"/>
                <w:sz w:val="22"/>
                <w:szCs w:val="22"/>
              </w:rPr>
            </w:pPr>
          </w:p>
          <w:p w:rsidR="00116BB2" w:rsidRPr="00FE1773" w:rsidRDefault="00116BB2" w:rsidP="00116BB2">
            <w:pPr>
              <w:autoSpaceDE w:val="0"/>
              <w:autoSpaceDN w:val="0"/>
              <w:adjustRightInd w:val="0"/>
              <w:jc w:val="center"/>
              <w:rPr>
                <w:b/>
                <w:color w:val="000000"/>
                <w:sz w:val="22"/>
                <w:szCs w:val="22"/>
              </w:rPr>
            </w:pPr>
            <w:r w:rsidRPr="00FE1773">
              <w:rPr>
                <w:b/>
                <w:color w:val="000000"/>
                <w:sz w:val="22"/>
                <w:szCs w:val="22"/>
              </w:rPr>
              <w:t>246 690,2</w:t>
            </w:r>
          </w:p>
        </w:tc>
        <w:tc>
          <w:tcPr>
            <w:tcW w:w="1382" w:type="dxa"/>
          </w:tcPr>
          <w:p w:rsidR="00116BB2" w:rsidRPr="00FE1773" w:rsidRDefault="00116BB2" w:rsidP="00116BB2">
            <w:pPr>
              <w:autoSpaceDE w:val="0"/>
              <w:autoSpaceDN w:val="0"/>
              <w:adjustRightInd w:val="0"/>
              <w:jc w:val="center"/>
              <w:rPr>
                <w:b/>
                <w:color w:val="000000"/>
                <w:sz w:val="22"/>
                <w:szCs w:val="22"/>
              </w:rPr>
            </w:pPr>
          </w:p>
          <w:p w:rsidR="00116BB2" w:rsidRPr="00FE1773" w:rsidRDefault="00116BB2" w:rsidP="00116BB2">
            <w:pPr>
              <w:autoSpaceDE w:val="0"/>
              <w:autoSpaceDN w:val="0"/>
              <w:adjustRightInd w:val="0"/>
              <w:jc w:val="center"/>
              <w:rPr>
                <w:b/>
                <w:color w:val="000000"/>
                <w:sz w:val="22"/>
                <w:szCs w:val="22"/>
              </w:rPr>
            </w:pPr>
            <w:r w:rsidRPr="00FE1773">
              <w:rPr>
                <w:b/>
                <w:color w:val="000000"/>
                <w:sz w:val="22"/>
                <w:szCs w:val="22"/>
              </w:rPr>
              <w:t>233 637,0</w:t>
            </w:r>
          </w:p>
        </w:tc>
        <w:tc>
          <w:tcPr>
            <w:tcW w:w="1382" w:type="dxa"/>
          </w:tcPr>
          <w:p w:rsidR="00116BB2" w:rsidRPr="00FE1773" w:rsidRDefault="00116BB2" w:rsidP="00116BB2">
            <w:pPr>
              <w:autoSpaceDE w:val="0"/>
              <w:autoSpaceDN w:val="0"/>
              <w:adjustRightInd w:val="0"/>
              <w:jc w:val="center"/>
              <w:rPr>
                <w:b/>
                <w:color w:val="000000"/>
                <w:sz w:val="22"/>
                <w:szCs w:val="22"/>
              </w:rPr>
            </w:pPr>
          </w:p>
          <w:p w:rsidR="00116BB2" w:rsidRPr="00FE1773" w:rsidRDefault="00116BB2" w:rsidP="00116BB2">
            <w:pPr>
              <w:autoSpaceDE w:val="0"/>
              <w:autoSpaceDN w:val="0"/>
              <w:adjustRightInd w:val="0"/>
              <w:jc w:val="center"/>
              <w:rPr>
                <w:b/>
                <w:color w:val="000000"/>
                <w:sz w:val="22"/>
                <w:szCs w:val="22"/>
              </w:rPr>
            </w:pPr>
            <w:r w:rsidRPr="00FE1773">
              <w:rPr>
                <w:b/>
                <w:color w:val="000000"/>
                <w:sz w:val="22"/>
                <w:szCs w:val="22"/>
              </w:rPr>
              <w:t>236 917,3</w:t>
            </w:r>
          </w:p>
        </w:tc>
      </w:tr>
    </w:tbl>
    <w:p w:rsidR="00116BB2" w:rsidRDefault="00116BB2" w:rsidP="00116BB2">
      <w:pPr>
        <w:autoSpaceDE w:val="0"/>
        <w:autoSpaceDN w:val="0"/>
        <w:adjustRightInd w:val="0"/>
        <w:jc w:val="both"/>
        <w:rPr>
          <w:color w:val="000000"/>
        </w:rPr>
      </w:pPr>
    </w:p>
    <w:p w:rsidR="00FE1773" w:rsidRPr="00FE1773" w:rsidRDefault="00116BB2" w:rsidP="00FE1773">
      <w:pPr>
        <w:autoSpaceDE w:val="0"/>
        <w:autoSpaceDN w:val="0"/>
        <w:adjustRightInd w:val="0"/>
        <w:jc w:val="both"/>
        <w:rPr>
          <w:color w:val="000000"/>
        </w:rPr>
      </w:pPr>
      <w:r>
        <w:rPr>
          <w:color w:val="000000"/>
        </w:rPr>
        <w:tab/>
        <w:t xml:space="preserve">Структура налоговых доходов местного бюджета на </w:t>
      </w:r>
      <w:r w:rsidRPr="001848A7">
        <w:rPr>
          <w:color w:val="000000"/>
        </w:rPr>
        <w:t xml:space="preserve">2020 год представлена в диаграмме </w:t>
      </w:r>
      <w:r w:rsidRPr="00116BB2">
        <w:rPr>
          <w:color w:val="000000"/>
        </w:rPr>
        <w:t>№ 2.</w:t>
      </w:r>
    </w:p>
    <w:p w:rsidR="00116BB2" w:rsidRPr="006E749D" w:rsidRDefault="00116BB2" w:rsidP="00116BB2">
      <w:pPr>
        <w:autoSpaceDE w:val="0"/>
        <w:autoSpaceDN w:val="0"/>
        <w:adjustRightInd w:val="0"/>
        <w:jc w:val="right"/>
        <w:rPr>
          <w:b/>
          <w:color w:val="000000"/>
          <w:sz w:val="18"/>
          <w:szCs w:val="18"/>
        </w:rPr>
      </w:pPr>
      <w:r w:rsidRPr="006E749D">
        <w:rPr>
          <w:b/>
          <w:color w:val="000000"/>
          <w:sz w:val="18"/>
          <w:szCs w:val="18"/>
        </w:rPr>
        <w:t>Диаграмма № 2</w:t>
      </w:r>
    </w:p>
    <w:p w:rsidR="00116BB2" w:rsidRDefault="00116BB2" w:rsidP="00116BB2">
      <w:pPr>
        <w:autoSpaceDE w:val="0"/>
        <w:autoSpaceDN w:val="0"/>
        <w:adjustRightInd w:val="0"/>
        <w:jc w:val="both"/>
        <w:rPr>
          <w:color w:val="000000"/>
        </w:rPr>
      </w:pPr>
      <w:r>
        <w:rPr>
          <w:noProof/>
        </w:rPr>
        <w:drawing>
          <wp:inline distT="0" distB="0" distL="0" distR="0" wp14:anchorId="32847A98" wp14:editId="1F5FF396">
            <wp:extent cx="5676900" cy="26003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6BB2" w:rsidRDefault="00116BB2" w:rsidP="00116BB2">
      <w:pPr>
        <w:autoSpaceDE w:val="0"/>
        <w:autoSpaceDN w:val="0"/>
        <w:adjustRightInd w:val="0"/>
        <w:jc w:val="both"/>
        <w:rPr>
          <w:color w:val="000000"/>
        </w:rPr>
      </w:pPr>
      <w:r>
        <w:rPr>
          <w:color w:val="000000"/>
        </w:rPr>
        <w:tab/>
      </w:r>
      <w:proofErr w:type="gramStart"/>
      <w:r>
        <w:rPr>
          <w:color w:val="000000"/>
        </w:rPr>
        <w:t xml:space="preserve">Как видно в диаграмме № 2 в структуре налоговых доходов на 2020 год, как и в предыдущие годы, наибольший удельный вес занимают поступления налога на доходы физических лиц 64 %. Удельный вес  поступления налогов на совокупный доход </w:t>
      </w:r>
      <w:r>
        <w:rPr>
          <w:color w:val="000000"/>
        </w:rPr>
        <w:lastRenderedPageBreak/>
        <w:t>составляет 16 % от общего объема налоговых доходов, налогов на имущество 11 %, доходов от уплаты акцизов  5 %, госпошлины  4 %.</w:t>
      </w:r>
      <w:proofErr w:type="gramEnd"/>
    </w:p>
    <w:p w:rsidR="00116BB2" w:rsidRDefault="00116BB2" w:rsidP="00116BB2">
      <w:pPr>
        <w:autoSpaceDE w:val="0"/>
        <w:autoSpaceDN w:val="0"/>
        <w:adjustRightInd w:val="0"/>
        <w:jc w:val="both"/>
        <w:rPr>
          <w:color w:val="000000"/>
        </w:rPr>
      </w:pPr>
      <w:r>
        <w:rPr>
          <w:color w:val="000000"/>
        </w:rPr>
        <w:tab/>
      </w:r>
    </w:p>
    <w:p w:rsidR="00116BB2" w:rsidRPr="00561F38" w:rsidRDefault="00116BB2" w:rsidP="00116BB2">
      <w:pPr>
        <w:autoSpaceDE w:val="0"/>
        <w:autoSpaceDN w:val="0"/>
        <w:adjustRightInd w:val="0"/>
        <w:jc w:val="both"/>
        <w:rPr>
          <w:i/>
          <w:color w:val="000000"/>
        </w:rPr>
      </w:pPr>
      <w:r>
        <w:rPr>
          <w:color w:val="000000"/>
        </w:rPr>
        <w:tab/>
      </w:r>
      <w:r w:rsidRPr="00561F38">
        <w:rPr>
          <w:i/>
          <w:color w:val="000000"/>
        </w:rPr>
        <w:t xml:space="preserve">Налог на доходы физических лиц </w:t>
      </w:r>
    </w:p>
    <w:p w:rsidR="00116BB2" w:rsidRPr="00561F38" w:rsidRDefault="00116BB2" w:rsidP="00116BB2">
      <w:pPr>
        <w:autoSpaceDE w:val="0"/>
        <w:autoSpaceDN w:val="0"/>
        <w:adjustRightInd w:val="0"/>
        <w:jc w:val="both"/>
        <w:rPr>
          <w:color w:val="000000"/>
        </w:rPr>
      </w:pPr>
      <w:r>
        <w:rPr>
          <w:color w:val="000000"/>
        </w:rPr>
        <w:tab/>
        <w:t xml:space="preserve">Налог на доходы физических лиц </w:t>
      </w:r>
      <w:r w:rsidRPr="00561F38">
        <w:rPr>
          <w:color w:val="000000"/>
        </w:rPr>
        <w:t>на 2020-2022 годы спрогнозирован в соответствии с действующим законодательством Российской Федерации о налогах и сборах – главой 23 Налогового кодекса РФ. Рас</w:t>
      </w:r>
      <w:r>
        <w:rPr>
          <w:color w:val="000000"/>
        </w:rPr>
        <w:t>чет произведен исходя из прогнозных показателей главного администратора доходов - Межрайонной ИФНС России № 6 по Иркутской области.</w:t>
      </w:r>
      <w:r w:rsidRPr="00561F38">
        <w:rPr>
          <w:color w:val="000000"/>
        </w:rPr>
        <w:t xml:space="preserve"> </w:t>
      </w:r>
    </w:p>
    <w:p w:rsidR="00116BB2" w:rsidRDefault="00116BB2" w:rsidP="00116BB2">
      <w:pPr>
        <w:autoSpaceDE w:val="0"/>
        <w:autoSpaceDN w:val="0"/>
        <w:adjustRightInd w:val="0"/>
        <w:jc w:val="both"/>
        <w:rPr>
          <w:color w:val="000000"/>
        </w:rPr>
      </w:pPr>
      <w:r>
        <w:rPr>
          <w:color w:val="000000"/>
        </w:rPr>
        <w:tab/>
      </w:r>
      <w:r w:rsidRPr="00561F38">
        <w:rPr>
          <w:color w:val="000000"/>
        </w:rPr>
        <w:t xml:space="preserve">В расчетах предусмотрено зачисление налога в бюджет городского округа по нормативам, предусмотренным </w:t>
      </w:r>
      <w:r>
        <w:rPr>
          <w:color w:val="000000"/>
        </w:rPr>
        <w:t xml:space="preserve">статьей 61.2 </w:t>
      </w:r>
      <w:r w:rsidRPr="00561F38">
        <w:rPr>
          <w:color w:val="000000"/>
        </w:rPr>
        <w:t>Бюджетн</w:t>
      </w:r>
      <w:r>
        <w:rPr>
          <w:color w:val="000000"/>
        </w:rPr>
        <w:t>ого</w:t>
      </w:r>
      <w:r w:rsidRPr="00561F38">
        <w:rPr>
          <w:color w:val="000000"/>
        </w:rPr>
        <w:t xml:space="preserve"> кодекс</w:t>
      </w:r>
      <w:r>
        <w:rPr>
          <w:color w:val="000000"/>
        </w:rPr>
        <w:t>а</w:t>
      </w:r>
      <w:r w:rsidRPr="00561F38">
        <w:rPr>
          <w:color w:val="000000"/>
        </w:rPr>
        <w:t xml:space="preserve"> </w:t>
      </w:r>
      <w:r w:rsidRPr="00AB4417">
        <w:rPr>
          <w:color w:val="000000"/>
        </w:rPr>
        <w:t xml:space="preserve"> </w:t>
      </w:r>
      <w:r w:rsidRPr="00561F38">
        <w:rPr>
          <w:color w:val="000000"/>
        </w:rPr>
        <w:t xml:space="preserve">и Законом </w:t>
      </w:r>
      <w:r>
        <w:rPr>
          <w:color w:val="000000"/>
        </w:rPr>
        <w:t xml:space="preserve">Иркутской области от 22.10.2013 № 74-оз </w:t>
      </w:r>
      <w:r w:rsidRPr="00725277">
        <w:rPr>
          <w:color w:val="000000"/>
        </w:rPr>
        <w:t>«О межбюджетных трансфертах и нормативах отчислений доходов в местные бюджеты»</w:t>
      </w:r>
      <w:r w:rsidRPr="00561F38">
        <w:rPr>
          <w:color w:val="000000"/>
        </w:rPr>
        <w:t xml:space="preserve"> </w:t>
      </w:r>
      <w:r w:rsidRPr="002322AF">
        <w:rPr>
          <w:color w:val="000000"/>
        </w:rPr>
        <w:t>по</w:t>
      </w:r>
      <w:r>
        <w:rPr>
          <w:color w:val="000000"/>
        </w:rPr>
        <w:t xml:space="preserve"> минимальному</w:t>
      </w:r>
      <w:r w:rsidRPr="002322AF">
        <w:rPr>
          <w:color w:val="000000"/>
        </w:rPr>
        <w:t xml:space="preserve"> нормативу 15 процентов</w:t>
      </w:r>
      <w:r>
        <w:rPr>
          <w:color w:val="000000"/>
        </w:rPr>
        <w:t xml:space="preserve">  и единому</w:t>
      </w:r>
      <w:r w:rsidRPr="00561F38">
        <w:rPr>
          <w:color w:val="000000"/>
        </w:rPr>
        <w:t xml:space="preserve"> нормативу 1</w:t>
      </w:r>
      <w:r>
        <w:rPr>
          <w:color w:val="000000"/>
        </w:rPr>
        <w:t>1,</w:t>
      </w:r>
      <w:r w:rsidRPr="00561F38">
        <w:rPr>
          <w:color w:val="000000"/>
        </w:rPr>
        <w:t>5 процентов</w:t>
      </w:r>
      <w:r>
        <w:rPr>
          <w:color w:val="000000"/>
        </w:rPr>
        <w:t xml:space="preserve">. В 2020 году поступление налога прогнозируется в размере 156700,0 </w:t>
      </w:r>
      <w:proofErr w:type="spellStart"/>
      <w:r>
        <w:rPr>
          <w:color w:val="000000"/>
        </w:rPr>
        <w:t>тыс</w:t>
      </w:r>
      <w:proofErr w:type="gramStart"/>
      <w:r>
        <w:rPr>
          <w:color w:val="000000"/>
        </w:rPr>
        <w:t>.р</w:t>
      </w:r>
      <w:proofErr w:type="gramEnd"/>
      <w:r>
        <w:rPr>
          <w:color w:val="000000"/>
        </w:rPr>
        <w:t>уб</w:t>
      </w:r>
      <w:proofErr w:type="spellEnd"/>
      <w:r>
        <w:rPr>
          <w:color w:val="000000"/>
        </w:rPr>
        <w:t xml:space="preserve">., что на  16,0 </w:t>
      </w:r>
      <w:proofErr w:type="spellStart"/>
      <w:r>
        <w:rPr>
          <w:color w:val="000000"/>
        </w:rPr>
        <w:t>тыс.руб</w:t>
      </w:r>
      <w:proofErr w:type="spellEnd"/>
      <w:r>
        <w:rPr>
          <w:color w:val="000000"/>
        </w:rPr>
        <w:t>. больше ожидаемых поступлений за 2019 год (</w:t>
      </w:r>
      <w:r w:rsidRPr="002322AF">
        <w:rPr>
          <w:color w:val="000000"/>
        </w:rPr>
        <w:t>156684,0</w:t>
      </w:r>
      <w:r>
        <w:rPr>
          <w:color w:val="000000"/>
        </w:rPr>
        <w:t xml:space="preserve"> </w:t>
      </w:r>
      <w:proofErr w:type="spellStart"/>
      <w:r>
        <w:rPr>
          <w:color w:val="000000"/>
        </w:rPr>
        <w:t>тыс.руб</w:t>
      </w:r>
      <w:proofErr w:type="spellEnd"/>
      <w:r>
        <w:rPr>
          <w:color w:val="000000"/>
        </w:rPr>
        <w:t xml:space="preserve">.). Прогноз на 2021 год составляет  </w:t>
      </w:r>
      <w:r w:rsidRPr="00231285">
        <w:rPr>
          <w:color w:val="000000"/>
        </w:rPr>
        <w:t>158700,0</w:t>
      </w:r>
      <w:r>
        <w:rPr>
          <w:color w:val="000000"/>
        </w:rPr>
        <w:t xml:space="preserve"> </w:t>
      </w:r>
      <w:proofErr w:type="spellStart"/>
      <w:r>
        <w:rPr>
          <w:color w:val="000000"/>
        </w:rPr>
        <w:t>тыс</w:t>
      </w:r>
      <w:proofErr w:type="gramStart"/>
      <w:r>
        <w:rPr>
          <w:color w:val="000000"/>
        </w:rPr>
        <w:t>.р</w:t>
      </w:r>
      <w:proofErr w:type="gramEnd"/>
      <w:r>
        <w:rPr>
          <w:color w:val="000000"/>
        </w:rPr>
        <w:t>уб</w:t>
      </w:r>
      <w:proofErr w:type="spellEnd"/>
      <w:r>
        <w:rPr>
          <w:color w:val="000000"/>
        </w:rPr>
        <w:t xml:space="preserve">., на  2022 год также </w:t>
      </w:r>
      <w:r w:rsidRPr="00231285">
        <w:rPr>
          <w:color w:val="000000"/>
        </w:rPr>
        <w:t>158700,0</w:t>
      </w:r>
      <w:r>
        <w:rPr>
          <w:color w:val="000000"/>
        </w:rPr>
        <w:t xml:space="preserve"> </w:t>
      </w:r>
      <w:proofErr w:type="spellStart"/>
      <w:r>
        <w:rPr>
          <w:color w:val="000000"/>
        </w:rPr>
        <w:t>тыс.рублей</w:t>
      </w:r>
      <w:proofErr w:type="spellEnd"/>
      <w:r>
        <w:rPr>
          <w:color w:val="000000"/>
        </w:rPr>
        <w:t xml:space="preserve">.  </w:t>
      </w:r>
    </w:p>
    <w:p w:rsidR="00116BB2" w:rsidRDefault="00116BB2" w:rsidP="00116BB2">
      <w:pPr>
        <w:autoSpaceDE w:val="0"/>
        <w:autoSpaceDN w:val="0"/>
        <w:adjustRightInd w:val="0"/>
        <w:jc w:val="both"/>
        <w:rPr>
          <w:color w:val="000000"/>
        </w:rPr>
      </w:pPr>
    </w:p>
    <w:p w:rsidR="00116BB2" w:rsidRPr="00BA6353" w:rsidRDefault="00116BB2" w:rsidP="00116BB2">
      <w:pPr>
        <w:autoSpaceDE w:val="0"/>
        <w:autoSpaceDN w:val="0"/>
        <w:adjustRightInd w:val="0"/>
        <w:jc w:val="both"/>
        <w:rPr>
          <w:i/>
          <w:color w:val="000000"/>
        </w:rPr>
      </w:pPr>
      <w:r>
        <w:rPr>
          <w:color w:val="000000"/>
        </w:rPr>
        <w:tab/>
      </w:r>
      <w:r w:rsidRPr="00BA6353">
        <w:rPr>
          <w:i/>
          <w:color w:val="000000"/>
        </w:rPr>
        <w:t xml:space="preserve">Доходы от уплаты акцизов </w:t>
      </w:r>
    </w:p>
    <w:p w:rsidR="00116BB2" w:rsidRDefault="00116BB2" w:rsidP="00116BB2">
      <w:pPr>
        <w:autoSpaceDE w:val="0"/>
        <w:autoSpaceDN w:val="0"/>
        <w:adjustRightInd w:val="0"/>
        <w:jc w:val="both"/>
        <w:rPr>
          <w:color w:val="000000"/>
        </w:rPr>
      </w:pPr>
      <w:r>
        <w:rPr>
          <w:color w:val="000000"/>
        </w:rPr>
        <w:tab/>
        <w:t xml:space="preserve">Прогноз поступления по доходам от уплаты акцизов запланирован в соответствии с оценкой поступлений, спрогнозированной Министерством финансов Иркутской области, и составляет на 2020 год </w:t>
      </w:r>
      <w:r w:rsidRPr="00BA6353">
        <w:rPr>
          <w:color w:val="000000"/>
        </w:rPr>
        <w:t>13475,2</w:t>
      </w:r>
      <w:r>
        <w:rPr>
          <w:color w:val="000000"/>
        </w:rPr>
        <w:t xml:space="preserve"> </w:t>
      </w:r>
      <w:proofErr w:type="spellStart"/>
      <w:r>
        <w:rPr>
          <w:color w:val="000000"/>
        </w:rPr>
        <w:t>тыс</w:t>
      </w:r>
      <w:proofErr w:type="gramStart"/>
      <w:r>
        <w:rPr>
          <w:color w:val="000000"/>
        </w:rPr>
        <w:t>.р</w:t>
      </w:r>
      <w:proofErr w:type="gramEnd"/>
      <w:r>
        <w:rPr>
          <w:color w:val="000000"/>
        </w:rPr>
        <w:t>уб</w:t>
      </w:r>
      <w:proofErr w:type="spellEnd"/>
      <w:r>
        <w:rPr>
          <w:color w:val="000000"/>
        </w:rPr>
        <w:t xml:space="preserve">. (на 92,5 </w:t>
      </w:r>
      <w:proofErr w:type="spellStart"/>
      <w:r>
        <w:rPr>
          <w:color w:val="000000"/>
        </w:rPr>
        <w:t>тыс.руб</w:t>
      </w:r>
      <w:proofErr w:type="spellEnd"/>
      <w:r>
        <w:rPr>
          <w:color w:val="000000"/>
        </w:rPr>
        <w:t xml:space="preserve">. больше ожидаемой оценки 2019 года), на 2021 год </w:t>
      </w:r>
      <w:r w:rsidRPr="00BA6353">
        <w:rPr>
          <w:color w:val="000000"/>
        </w:rPr>
        <w:t>13607,0</w:t>
      </w:r>
      <w:r>
        <w:rPr>
          <w:color w:val="000000"/>
        </w:rPr>
        <w:t xml:space="preserve"> </w:t>
      </w:r>
      <w:proofErr w:type="spellStart"/>
      <w:r>
        <w:rPr>
          <w:color w:val="000000"/>
        </w:rPr>
        <w:t>тыс.руб</w:t>
      </w:r>
      <w:proofErr w:type="spellEnd"/>
      <w:r>
        <w:rPr>
          <w:color w:val="000000"/>
        </w:rPr>
        <w:t xml:space="preserve">., на 2022 год </w:t>
      </w:r>
      <w:r w:rsidRPr="00BA6353">
        <w:rPr>
          <w:color w:val="000000"/>
        </w:rPr>
        <w:t>14262,3</w:t>
      </w:r>
      <w:r>
        <w:rPr>
          <w:color w:val="000000"/>
        </w:rPr>
        <w:t xml:space="preserve"> </w:t>
      </w:r>
      <w:proofErr w:type="spellStart"/>
      <w:r>
        <w:rPr>
          <w:color w:val="000000"/>
        </w:rPr>
        <w:t>тыс.рублей</w:t>
      </w:r>
      <w:proofErr w:type="spellEnd"/>
    </w:p>
    <w:p w:rsidR="00116BB2" w:rsidRDefault="00116BB2" w:rsidP="00116BB2">
      <w:pPr>
        <w:autoSpaceDE w:val="0"/>
        <w:autoSpaceDN w:val="0"/>
        <w:adjustRightInd w:val="0"/>
        <w:jc w:val="both"/>
        <w:rPr>
          <w:color w:val="000000"/>
        </w:rPr>
      </w:pPr>
    </w:p>
    <w:p w:rsidR="00116BB2" w:rsidRPr="00D55971" w:rsidRDefault="00116BB2" w:rsidP="00116BB2">
      <w:pPr>
        <w:autoSpaceDE w:val="0"/>
        <w:autoSpaceDN w:val="0"/>
        <w:adjustRightInd w:val="0"/>
        <w:jc w:val="both"/>
        <w:rPr>
          <w:i/>
          <w:color w:val="000000"/>
        </w:rPr>
      </w:pPr>
      <w:r>
        <w:rPr>
          <w:color w:val="000000"/>
        </w:rPr>
        <w:tab/>
      </w:r>
      <w:r w:rsidRPr="00D55971">
        <w:rPr>
          <w:i/>
          <w:color w:val="000000"/>
        </w:rPr>
        <w:t xml:space="preserve">Налоги на совокупный доход </w:t>
      </w:r>
    </w:p>
    <w:p w:rsidR="00116BB2" w:rsidRPr="00E9341A" w:rsidRDefault="00116BB2" w:rsidP="00116BB2">
      <w:pPr>
        <w:autoSpaceDE w:val="0"/>
        <w:autoSpaceDN w:val="0"/>
        <w:adjustRightInd w:val="0"/>
        <w:jc w:val="both"/>
        <w:rPr>
          <w:color w:val="000000"/>
        </w:rPr>
      </w:pPr>
      <w:r>
        <w:rPr>
          <w:i/>
          <w:iCs/>
          <w:color w:val="000000"/>
        </w:rPr>
        <w:tab/>
      </w:r>
      <w:r w:rsidRPr="00D55971">
        <w:rPr>
          <w:iCs/>
          <w:color w:val="000000"/>
        </w:rPr>
        <w:t>Налоги на совокупный доход</w:t>
      </w:r>
      <w:r w:rsidRPr="001D4E10">
        <w:rPr>
          <w:color w:val="000000"/>
        </w:rPr>
        <w:t xml:space="preserve"> на 2020-2022 годы спрогнозирован</w:t>
      </w:r>
      <w:r>
        <w:rPr>
          <w:color w:val="000000"/>
        </w:rPr>
        <w:t>ы</w:t>
      </w:r>
      <w:r w:rsidRPr="001D4E10">
        <w:rPr>
          <w:color w:val="000000"/>
        </w:rPr>
        <w:t xml:space="preserve"> в соответствии с действующим законодательством Российской Федерации о налогах и сборах – гл</w:t>
      </w:r>
      <w:r>
        <w:rPr>
          <w:color w:val="000000"/>
        </w:rPr>
        <w:t xml:space="preserve">авами 26.1, </w:t>
      </w:r>
      <w:r w:rsidRPr="001D4E10">
        <w:rPr>
          <w:color w:val="000000"/>
        </w:rPr>
        <w:t>26.2</w:t>
      </w:r>
      <w:r>
        <w:rPr>
          <w:color w:val="000000"/>
        </w:rPr>
        <w:t>, 26.3, 26.5</w:t>
      </w:r>
      <w:r w:rsidRPr="001D4E10">
        <w:rPr>
          <w:color w:val="000000"/>
        </w:rPr>
        <w:t xml:space="preserve"> Налогового кодекса РФ,</w:t>
      </w:r>
      <w:r>
        <w:rPr>
          <w:color w:val="000000"/>
        </w:rPr>
        <w:t xml:space="preserve"> на основе прогноза главного администратора доходов – Межрайонной ИФНС России № 6 по Иркутской области и ожидаемых поступлений в 2019 году. </w:t>
      </w:r>
      <w:r>
        <w:rPr>
          <w:color w:val="000000"/>
        </w:rPr>
        <w:tab/>
        <w:t>Данную группу доходов формируют поступления н</w:t>
      </w:r>
      <w:r w:rsidRPr="00E9341A">
        <w:rPr>
          <w:color w:val="000000"/>
        </w:rPr>
        <w:t>алог</w:t>
      </w:r>
      <w:r>
        <w:rPr>
          <w:color w:val="000000"/>
        </w:rPr>
        <w:t>а</w:t>
      </w:r>
      <w:r w:rsidRPr="00E9341A">
        <w:rPr>
          <w:color w:val="000000"/>
        </w:rPr>
        <w:t>, взимаем</w:t>
      </w:r>
      <w:r>
        <w:rPr>
          <w:color w:val="000000"/>
        </w:rPr>
        <w:t>ого</w:t>
      </w:r>
      <w:r w:rsidRPr="00E9341A">
        <w:rPr>
          <w:color w:val="000000"/>
        </w:rPr>
        <w:t xml:space="preserve"> в связи с применением упрощенной системы налогообложения</w:t>
      </w:r>
      <w:r>
        <w:rPr>
          <w:color w:val="000000"/>
        </w:rPr>
        <w:t>, е</w:t>
      </w:r>
      <w:r w:rsidRPr="00E9341A">
        <w:rPr>
          <w:color w:val="000000"/>
        </w:rPr>
        <w:t>дин</w:t>
      </w:r>
      <w:r>
        <w:rPr>
          <w:color w:val="000000"/>
        </w:rPr>
        <w:t>ого</w:t>
      </w:r>
      <w:r w:rsidRPr="00E9341A">
        <w:rPr>
          <w:color w:val="000000"/>
        </w:rPr>
        <w:t xml:space="preserve"> налог</w:t>
      </w:r>
      <w:r>
        <w:rPr>
          <w:color w:val="000000"/>
        </w:rPr>
        <w:t>а</w:t>
      </w:r>
      <w:r w:rsidRPr="00E9341A">
        <w:rPr>
          <w:color w:val="000000"/>
        </w:rPr>
        <w:t xml:space="preserve"> на вмененный доход для отдельных видов деятельности,</w:t>
      </w:r>
      <w:r w:rsidRPr="00E9341A">
        <w:rPr>
          <w:color w:val="000000"/>
          <w:sz w:val="20"/>
          <w:szCs w:val="20"/>
        </w:rPr>
        <w:t xml:space="preserve"> </w:t>
      </w:r>
      <w:r>
        <w:rPr>
          <w:color w:val="000000"/>
        </w:rPr>
        <w:t>е</w:t>
      </w:r>
      <w:r w:rsidRPr="00E9341A">
        <w:rPr>
          <w:color w:val="000000"/>
        </w:rPr>
        <w:t>дин</w:t>
      </w:r>
      <w:r>
        <w:rPr>
          <w:color w:val="000000"/>
        </w:rPr>
        <w:t>ого</w:t>
      </w:r>
      <w:r w:rsidRPr="00E9341A">
        <w:rPr>
          <w:color w:val="000000"/>
        </w:rPr>
        <w:t xml:space="preserve"> сельскохозяйственн</w:t>
      </w:r>
      <w:r>
        <w:rPr>
          <w:color w:val="000000"/>
        </w:rPr>
        <w:t>ого</w:t>
      </w:r>
      <w:r w:rsidRPr="00E9341A">
        <w:rPr>
          <w:color w:val="000000"/>
        </w:rPr>
        <w:t xml:space="preserve"> налог</w:t>
      </w:r>
      <w:r>
        <w:rPr>
          <w:color w:val="000000"/>
        </w:rPr>
        <w:t>а</w:t>
      </w:r>
      <w:r w:rsidRPr="00E9341A">
        <w:rPr>
          <w:color w:val="000000"/>
        </w:rPr>
        <w:t xml:space="preserve">, </w:t>
      </w:r>
      <w:r>
        <w:rPr>
          <w:color w:val="000000"/>
        </w:rPr>
        <w:t>н</w:t>
      </w:r>
      <w:r w:rsidRPr="00E9341A">
        <w:rPr>
          <w:color w:val="000000"/>
        </w:rPr>
        <w:t>алог</w:t>
      </w:r>
      <w:r>
        <w:rPr>
          <w:color w:val="000000"/>
        </w:rPr>
        <w:t>а</w:t>
      </w:r>
      <w:r w:rsidRPr="00E9341A">
        <w:rPr>
          <w:color w:val="000000"/>
        </w:rPr>
        <w:t>, взимаем</w:t>
      </w:r>
      <w:r>
        <w:rPr>
          <w:color w:val="000000"/>
        </w:rPr>
        <w:t xml:space="preserve">ого </w:t>
      </w:r>
      <w:r w:rsidRPr="00E9341A">
        <w:rPr>
          <w:color w:val="000000"/>
        </w:rPr>
        <w:t>в связи с применением патентной системы налогообложения.</w:t>
      </w:r>
    </w:p>
    <w:p w:rsidR="00116BB2" w:rsidRDefault="00116BB2" w:rsidP="00116BB2">
      <w:pPr>
        <w:autoSpaceDE w:val="0"/>
        <w:autoSpaceDN w:val="0"/>
        <w:adjustRightInd w:val="0"/>
        <w:jc w:val="both"/>
        <w:rPr>
          <w:color w:val="000000"/>
        </w:rPr>
      </w:pPr>
      <w:r>
        <w:rPr>
          <w:i/>
          <w:color w:val="000000"/>
        </w:rPr>
        <w:tab/>
      </w:r>
      <w:r>
        <w:rPr>
          <w:color w:val="000000"/>
        </w:rPr>
        <w:t xml:space="preserve"> В 2020 году поступления налогов на совокупный доход планируются в сумме </w:t>
      </w:r>
      <w:r w:rsidRPr="00D55971">
        <w:rPr>
          <w:color w:val="000000"/>
        </w:rPr>
        <w:t>39010,0</w:t>
      </w:r>
      <w:r>
        <w:rPr>
          <w:color w:val="000000"/>
        </w:rPr>
        <w:t xml:space="preserve"> </w:t>
      </w:r>
      <w:proofErr w:type="spellStart"/>
      <w:r>
        <w:rPr>
          <w:color w:val="000000"/>
        </w:rPr>
        <w:t>тыс</w:t>
      </w:r>
      <w:proofErr w:type="gramStart"/>
      <w:r>
        <w:rPr>
          <w:color w:val="000000"/>
        </w:rPr>
        <w:t>.р</w:t>
      </w:r>
      <w:proofErr w:type="gramEnd"/>
      <w:r>
        <w:rPr>
          <w:color w:val="000000"/>
        </w:rPr>
        <w:t>уб</w:t>
      </w:r>
      <w:proofErr w:type="spellEnd"/>
      <w:r>
        <w:rPr>
          <w:color w:val="000000"/>
        </w:rPr>
        <w:t xml:space="preserve">., что на 877,0 </w:t>
      </w:r>
      <w:proofErr w:type="spellStart"/>
      <w:r>
        <w:rPr>
          <w:color w:val="000000"/>
        </w:rPr>
        <w:t>тыс.руб</w:t>
      </w:r>
      <w:proofErr w:type="spellEnd"/>
      <w:r>
        <w:rPr>
          <w:color w:val="000000"/>
        </w:rPr>
        <w:t>. больше ожидаемой оценки 2019 года (</w:t>
      </w:r>
      <w:r w:rsidRPr="00E9341A">
        <w:rPr>
          <w:color w:val="000000"/>
        </w:rPr>
        <w:t>38133,0</w:t>
      </w:r>
      <w:r>
        <w:rPr>
          <w:color w:val="000000"/>
        </w:rPr>
        <w:t xml:space="preserve"> </w:t>
      </w:r>
      <w:proofErr w:type="spellStart"/>
      <w:r>
        <w:rPr>
          <w:color w:val="000000"/>
        </w:rPr>
        <w:t>тыс.руб</w:t>
      </w:r>
      <w:proofErr w:type="spellEnd"/>
      <w:r>
        <w:rPr>
          <w:color w:val="000000"/>
        </w:rPr>
        <w:t xml:space="preserve">.). Поступления на 2021 году запланированы в сумме </w:t>
      </w:r>
      <w:r w:rsidRPr="00D55971">
        <w:rPr>
          <w:color w:val="000000"/>
        </w:rPr>
        <w:t>20725,0</w:t>
      </w:r>
      <w:r>
        <w:rPr>
          <w:color w:val="000000"/>
        </w:rPr>
        <w:t xml:space="preserve"> </w:t>
      </w:r>
      <w:proofErr w:type="spellStart"/>
      <w:r>
        <w:rPr>
          <w:color w:val="000000"/>
        </w:rPr>
        <w:t>тыс</w:t>
      </w:r>
      <w:proofErr w:type="gramStart"/>
      <w:r>
        <w:rPr>
          <w:color w:val="000000"/>
        </w:rPr>
        <w:t>.р</w:t>
      </w:r>
      <w:proofErr w:type="gramEnd"/>
      <w:r>
        <w:rPr>
          <w:color w:val="000000"/>
        </w:rPr>
        <w:t>уб</w:t>
      </w:r>
      <w:proofErr w:type="spellEnd"/>
      <w:r>
        <w:rPr>
          <w:color w:val="000000"/>
        </w:rPr>
        <w:t xml:space="preserve">., на 2022 год в сумме </w:t>
      </w:r>
      <w:r w:rsidRPr="00FB72C4">
        <w:rPr>
          <w:color w:val="000000"/>
        </w:rPr>
        <w:t>20250,0</w:t>
      </w:r>
      <w:r>
        <w:rPr>
          <w:color w:val="000000"/>
        </w:rPr>
        <w:t xml:space="preserve"> </w:t>
      </w:r>
      <w:proofErr w:type="spellStart"/>
      <w:r>
        <w:rPr>
          <w:color w:val="000000"/>
        </w:rPr>
        <w:t>тыс.рублей</w:t>
      </w:r>
      <w:proofErr w:type="spellEnd"/>
      <w:r>
        <w:rPr>
          <w:color w:val="000000"/>
        </w:rPr>
        <w:t>.</w:t>
      </w:r>
    </w:p>
    <w:p w:rsidR="00116BB2" w:rsidRDefault="00116BB2" w:rsidP="00116BB2">
      <w:pPr>
        <w:autoSpaceDE w:val="0"/>
        <w:autoSpaceDN w:val="0"/>
        <w:adjustRightInd w:val="0"/>
        <w:jc w:val="both"/>
        <w:rPr>
          <w:color w:val="000000"/>
        </w:rPr>
      </w:pPr>
      <w:r>
        <w:rPr>
          <w:color w:val="000000"/>
        </w:rPr>
        <w:tab/>
      </w:r>
      <w:proofErr w:type="gramStart"/>
      <w:r w:rsidRPr="00D55971">
        <w:rPr>
          <w:color w:val="000000"/>
        </w:rPr>
        <w:t>В</w:t>
      </w:r>
      <w:r>
        <w:rPr>
          <w:color w:val="000000"/>
        </w:rPr>
        <w:t xml:space="preserve"> соответствии со статьей 2</w:t>
      </w:r>
      <w:r w:rsidRPr="00D55971">
        <w:rPr>
          <w:color w:val="000000"/>
        </w:rPr>
        <w:t xml:space="preserve"> Федерального закона от 02.06.2016 № 178-ФЗ</w:t>
      </w:r>
      <w:r>
        <w:rPr>
          <w:color w:val="000000"/>
        </w:rPr>
        <w:t xml:space="preserve"> «</w:t>
      </w:r>
      <w:r w:rsidRPr="00E9341A">
        <w:rPr>
          <w:i/>
          <w:color w:val="000000"/>
        </w:rPr>
        <w:t xml:space="preserve">О внесении изменений в статью 346.32 части второй Налогового кодекса Российской Федерации и статью 5 Федерального закона </w:t>
      </w:r>
      <w:r>
        <w:rPr>
          <w:i/>
          <w:color w:val="000000"/>
        </w:rPr>
        <w:t>«</w:t>
      </w:r>
      <w:r w:rsidRPr="00E9341A">
        <w:rPr>
          <w:i/>
          <w:color w:val="000000"/>
        </w:rPr>
        <w:t xml:space="preserve">О внесении изменений в часть первую и часть вторую Налогового кодекса Российской Федерации и статью 26 Федерального закона </w:t>
      </w:r>
      <w:r>
        <w:rPr>
          <w:i/>
          <w:color w:val="000000"/>
        </w:rPr>
        <w:t>«</w:t>
      </w:r>
      <w:r w:rsidRPr="00E9341A">
        <w:rPr>
          <w:i/>
          <w:color w:val="000000"/>
        </w:rPr>
        <w:t>О банках и банковской деятельности</w:t>
      </w:r>
      <w:r>
        <w:rPr>
          <w:i/>
          <w:color w:val="000000"/>
        </w:rPr>
        <w:t>»</w:t>
      </w:r>
      <w:r w:rsidRPr="00D55971">
        <w:rPr>
          <w:color w:val="000000"/>
        </w:rPr>
        <w:t xml:space="preserve"> </w:t>
      </w:r>
      <w:r w:rsidRPr="00A172A5">
        <w:rPr>
          <w:color w:val="000000"/>
        </w:rPr>
        <w:t xml:space="preserve">с 01.01.2021 года </w:t>
      </w:r>
      <w:r w:rsidRPr="00D55971">
        <w:rPr>
          <w:color w:val="000000"/>
        </w:rPr>
        <w:t>предусматри</w:t>
      </w:r>
      <w:r>
        <w:rPr>
          <w:color w:val="000000"/>
        </w:rPr>
        <w:t>вается отмена единого налога на вмененный доход</w:t>
      </w:r>
      <w:proofErr w:type="gramEnd"/>
      <w:r>
        <w:rPr>
          <w:color w:val="000000"/>
        </w:rPr>
        <w:t xml:space="preserve"> (</w:t>
      </w:r>
      <w:proofErr w:type="gramStart"/>
      <w:r>
        <w:rPr>
          <w:color w:val="000000"/>
        </w:rPr>
        <w:t>ЕНВД).</w:t>
      </w:r>
      <w:proofErr w:type="gramEnd"/>
      <w:r>
        <w:rPr>
          <w:color w:val="000000"/>
        </w:rPr>
        <w:t xml:space="preserve"> В </w:t>
      </w:r>
      <w:proofErr w:type="gramStart"/>
      <w:r>
        <w:rPr>
          <w:color w:val="000000"/>
        </w:rPr>
        <w:t>связи</w:t>
      </w:r>
      <w:proofErr w:type="gramEnd"/>
      <w:r>
        <w:rPr>
          <w:color w:val="000000"/>
        </w:rPr>
        <w:t xml:space="preserve"> с чем в</w:t>
      </w:r>
      <w:r w:rsidRPr="00D55971">
        <w:rPr>
          <w:color w:val="000000"/>
        </w:rPr>
        <w:t xml:space="preserve"> 2021 году ожидается поступление ЕНВД за 4 квартал 2020 года, а также сумм от погашения задолженности за предыдущие налоговые периоды.</w:t>
      </w:r>
    </w:p>
    <w:p w:rsidR="00116BB2" w:rsidRDefault="00116BB2" w:rsidP="00116BB2">
      <w:pPr>
        <w:autoSpaceDE w:val="0"/>
        <w:autoSpaceDN w:val="0"/>
        <w:adjustRightInd w:val="0"/>
        <w:jc w:val="both"/>
        <w:rPr>
          <w:color w:val="000000"/>
        </w:rPr>
      </w:pPr>
    </w:p>
    <w:p w:rsidR="00116BB2" w:rsidRPr="0060053D" w:rsidRDefault="00116BB2" w:rsidP="00116BB2">
      <w:pPr>
        <w:autoSpaceDE w:val="0"/>
        <w:autoSpaceDN w:val="0"/>
        <w:adjustRightInd w:val="0"/>
        <w:jc w:val="both"/>
        <w:rPr>
          <w:color w:val="000000"/>
        </w:rPr>
      </w:pPr>
      <w:r>
        <w:rPr>
          <w:color w:val="000000"/>
        </w:rPr>
        <w:tab/>
      </w:r>
      <w:r w:rsidRPr="005249F0">
        <w:rPr>
          <w:i/>
          <w:color w:val="000000"/>
        </w:rPr>
        <w:t xml:space="preserve">Налоги на имущество </w:t>
      </w:r>
      <w:r w:rsidRPr="0060053D">
        <w:rPr>
          <w:color w:val="000000"/>
        </w:rPr>
        <w:t>запланированы</w:t>
      </w:r>
      <w:r>
        <w:rPr>
          <w:color w:val="000000"/>
        </w:rPr>
        <w:t xml:space="preserve"> на основании прогноза главного администратора доходов – Межрайонной ИФНС России № 6 по Иркутской области и составят в 2020 году </w:t>
      </w:r>
      <w:r w:rsidRPr="0060053D">
        <w:rPr>
          <w:color w:val="000000"/>
        </w:rPr>
        <w:t>28000,0</w:t>
      </w:r>
      <w:r>
        <w:rPr>
          <w:color w:val="000000"/>
        </w:rPr>
        <w:t xml:space="preserve"> </w:t>
      </w:r>
      <w:proofErr w:type="spellStart"/>
      <w:r>
        <w:rPr>
          <w:color w:val="000000"/>
        </w:rPr>
        <w:t>тыс</w:t>
      </w:r>
      <w:proofErr w:type="gramStart"/>
      <w:r>
        <w:rPr>
          <w:color w:val="000000"/>
        </w:rPr>
        <w:t>.р</w:t>
      </w:r>
      <w:proofErr w:type="gramEnd"/>
      <w:r>
        <w:rPr>
          <w:color w:val="000000"/>
        </w:rPr>
        <w:t>уб</w:t>
      </w:r>
      <w:proofErr w:type="spellEnd"/>
      <w:r>
        <w:rPr>
          <w:color w:val="000000"/>
        </w:rPr>
        <w:t xml:space="preserve">. (на 6503,0 </w:t>
      </w:r>
      <w:proofErr w:type="spellStart"/>
      <w:r>
        <w:rPr>
          <w:color w:val="000000"/>
        </w:rPr>
        <w:t>тыс.руб</w:t>
      </w:r>
      <w:proofErr w:type="spellEnd"/>
      <w:r>
        <w:rPr>
          <w:color w:val="000000"/>
        </w:rPr>
        <w:t xml:space="preserve">. больше ожидаемых поступлений за 2019 год), в 2021 году </w:t>
      </w:r>
      <w:r w:rsidRPr="0060053D">
        <w:rPr>
          <w:color w:val="000000"/>
        </w:rPr>
        <w:t>31000,0</w:t>
      </w:r>
      <w:r>
        <w:rPr>
          <w:color w:val="000000"/>
        </w:rPr>
        <w:t xml:space="preserve"> </w:t>
      </w:r>
      <w:proofErr w:type="spellStart"/>
      <w:r>
        <w:rPr>
          <w:color w:val="000000"/>
        </w:rPr>
        <w:t>тыс.руб</w:t>
      </w:r>
      <w:proofErr w:type="spellEnd"/>
      <w:r>
        <w:rPr>
          <w:color w:val="000000"/>
        </w:rPr>
        <w:t xml:space="preserve">., в  2022 году </w:t>
      </w:r>
      <w:r w:rsidRPr="0060053D">
        <w:rPr>
          <w:color w:val="000000"/>
        </w:rPr>
        <w:t>34000,0</w:t>
      </w:r>
      <w:r>
        <w:rPr>
          <w:color w:val="000000"/>
        </w:rPr>
        <w:t xml:space="preserve"> </w:t>
      </w:r>
      <w:proofErr w:type="spellStart"/>
      <w:r>
        <w:rPr>
          <w:color w:val="000000"/>
        </w:rPr>
        <w:t>тыс.рублей</w:t>
      </w:r>
      <w:proofErr w:type="spellEnd"/>
      <w:r>
        <w:rPr>
          <w:color w:val="000000"/>
        </w:rPr>
        <w:t>.</w:t>
      </w:r>
    </w:p>
    <w:p w:rsidR="00116BB2" w:rsidRDefault="00116BB2" w:rsidP="00116BB2">
      <w:pPr>
        <w:autoSpaceDE w:val="0"/>
        <w:autoSpaceDN w:val="0"/>
        <w:adjustRightInd w:val="0"/>
        <w:jc w:val="both"/>
        <w:rPr>
          <w:color w:val="000000"/>
        </w:rPr>
      </w:pPr>
      <w:r>
        <w:rPr>
          <w:i/>
          <w:iCs/>
          <w:color w:val="000000"/>
        </w:rPr>
        <w:lastRenderedPageBreak/>
        <w:tab/>
      </w:r>
      <w:r w:rsidRPr="005249F0">
        <w:rPr>
          <w:iCs/>
          <w:color w:val="000000"/>
        </w:rPr>
        <w:t xml:space="preserve">Налог на имущество физических лиц </w:t>
      </w:r>
      <w:r w:rsidRPr="005249F0">
        <w:rPr>
          <w:color w:val="000000"/>
        </w:rPr>
        <w:t>на 2020-2022 годы спрогнозирован</w:t>
      </w:r>
      <w:r>
        <w:rPr>
          <w:color w:val="000000"/>
        </w:rPr>
        <w:t xml:space="preserve"> главным администратором доходов</w:t>
      </w:r>
      <w:r w:rsidRPr="005249F0">
        <w:rPr>
          <w:color w:val="000000"/>
        </w:rPr>
        <w:t xml:space="preserve"> в соответствии с действующим законодательством Российской Федерации о налогах и сборах – </w:t>
      </w:r>
      <w:r>
        <w:rPr>
          <w:color w:val="000000"/>
        </w:rPr>
        <w:t>главой 32 Налогового кодекса РФ, н</w:t>
      </w:r>
      <w:r w:rsidRPr="005249F0">
        <w:rPr>
          <w:iCs/>
          <w:color w:val="000000"/>
        </w:rPr>
        <w:t>алог на имущество организаций</w:t>
      </w:r>
      <w:r w:rsidRPr="005249F0">
        <w:rPr>
          <w:i/>
          <w:iCs/>
          <w:color w:val="000000"/>
        </w:rPr>
        <w:t xml:space="preserve"> </w:t>
      </w:r>
      <w:r>
        <w:rPr>
          <w:color w:val="000000"/>
        </w:rPr>
        <w:t xml:space="preserve">- </w:t>
      </w:r>
      <w:r w:rsidRPr="005249F0">
        <w:rPr>
          <w:color w:val="000000"/>
        </w:rPr>
        <w:t>в соответствии с главой 30 Налогового кодекса РФ</w:t>
      </w:r>
      <w:r>
        <w:rPr>
          <w:color w:val="000000"/>
        </w:rPr>
        <w:t xml:space="preserve">,  </w:t>
      </w:r>
      <w:r>
        <w:rPr>
          <w:iCs/>
          <w:color w:val="000000"/>
        </w:rPr>
        <w:t>з</w:t>
      </w:r>
      <w:r w:rsidRPr="005249F0">
        <w:rPr>
          <w:iCs/>
          <w:color w:val="000000"/>
        </w:rPr>
        <w:t xml:space="preserve">емельный налог </w:t>
      </w:r>
      <w:r>
        <w:rPr>
          <w:iCs/>
          <w:color w:val="000000"/>
        </w:rPr>
        <w:t xml:space="preserve">- </w:t>
      </w:r>
      <w:r w:rsidRPr="005249F0">
        <w:rPr>
          <w:color w:val="000000"/>
        </w:rPr>
        <w:t>в соответствии с главой 31 Налогового кодекса РФ.</w:t>
      </w:r>
    </w:p>
    <w:p w:rsidR="00116BB2" w:rsidRDefault="00116BB2" w:rsidP="00116BB2">
      <w:pPr>
        <w:autoSpaceDE w:val="0"/>
        <w:autoSpaceDN w:val="0"/>
        <w:adjustRightInd w:val="0"/>
        <w:jc w:val="both"/>
        <w:rPr>
          <w:color w:val="000000"/>
        </w:rPr>
      </w:pPr>
      <w:r>
        <w:rPr>
          <w:color w:val="000000"/>
        </w:rPr>
        <w:tab/>
        <w:t>Рост поступлений налогов на имущество в 2020-2022 годах по сравнению с ожидаемой оценкой 2019 года объясняется</w:t>
      </w:r>
      <w:r w:rsidRPr="006260EF">
        <w:rPr>
          <w:color w:val="000000"/>
        </w:rPr>
        <w:t xml:space="preserve">  тем, что в 20</w:t>
      </w:r>
      <w:r>
        <w:rPr>
          <w:color w:val="000000"/>
        </w:rPr>
        <w:t>19 году в соответствии с решения</w:t>
      </w:r>
      <w:r w:rsidRPr="006260EF">
        <w:rPr>
          <w:color w:val="000000"/>
        </w:rPr>
        <w:t>м</w:t>
      </w:r>
      <w:r>
        <w:rPr>
          <w:color w:val="000000"/>
        </w:rPr>
        <w:t>и</w:t>
      </w:r>
      <w:r w:rsidRPr="006260EF">
        <w:rPr>
          <w:color w:val="000000"/>
        </w:rPr>
        <w:t xml:space="preserve"> Думы города Тулуна </w:t>
      </w:r>
      <w:r w:rsidRPr="00FB24D0">
        <w:rPr>
          <w:color w:val="000000"/>
        </w:rPr>
        <w:t>(№ 16-ДГО от 01.08.2019, № 17-ДГО от 01.08.2019)</w:t>
      </w:r>
      <w:r>
        <w:rPr>
          <w:color w:val="000000"/>
        </w:rPr>
        <w:t xml:space="preserve"> </w:t>
      </w:r>
      <w:r w:rsidRPr="006260EF">
        <w:rPr>
          <w:color w:val="000000"/>
        </w:rPr>
        <w:t>физические лица были освобождены от  уплаты им</w:t>
      </w:r>
      <w:r>
        <w:rPr>
          <w:color w:val="000000"/>
        </w:rPr>
        <w:t>ущественных налогов за 2018 год.</w:t>
      </w:r>
    </w:p>
    <w:p w:rsidR="00116BB2" w:rsidRDefault="00116BB2" w:rsidP="00116BB2">
      <w:pPr>
        <w:autoSpaceDE w:val="0"/>
        <w:autoSpaceDN w:val="0"/>
        <w:adjustRightInd w:val="0"/>
        <w:jc w:val="both"/>
        <w:rPr>
          <w:color w:val="000000"/>
        </w:rPr>
      </w:pPr>
    </w:p>
    <w:p w:rsidR="00116BB2" w:rsidRPr="001848A7" w:rsidRDefault="00116BB2" w:rsidP="00116BB2">
      <w:pPr>
        <w:autoSpaceDE w:val="0"/>
        <w:autoSpaceDN w:val="0"/>
        <w:adjustRightInd w:val="0"/>
        <w:jc w:val="both"/>
        <w:rPr>
          <w:i/>
          <w:color w:val="000000"/>
        </w:rPr>
      </w:pPr>
      <w:r>
        <w:rPr>
          <w:color w:val="000000"/>
        </w:rPr>
        <w:tab/>
      </w:r>
      <w:r w:rsidRPr="001848A7">
        <w:rPr>
          <w:i/>
          <w:color w:val="000000"/>
        </w:rPr>
        <w:t xml:space="preserve">Государственная пошлина </w:t>
      </w:r>
    </w:p>
    <w:p w:rsidR="00116BB2" w:rsidRDefault="00116BB2" w:rsidP="00116BB2">
      <w:pPr>
        <w:autoSpaceDE w:val="0"/>
        <w:autoSpaceDN w:val="0"/>
        <w:adjustRightInd w:val="0"/>
        <w:jc w:val="both"/>
        <w:rPr>
          <w:color w:val="000000"/>
        </w:rPr>
      </w:pPr>
      <w:r>
        <w:rPr>
          <w:color w:val="000000"/>
        </w:rPr>
        <w:tab/>
      </w:r>
      <w:r w:rsidRPr="003061C4">
        <w:rPr>
          <w:color w:val="000000"/>
        </w:rPr>
        <w:t xml:space="preserve">Расчет государственной пошлины на 2020-2022 годы основан на нормах главы 25.3 Налогового кодекса РФ и выполнен с учетом прогнозных данных, представленных главными администраторами доходов бюджета городского округа по закрепленным доходным источникам. </w:t>
      </w:r>
    </w:p>
    <w:p w:rsidR="00116BB2" w:rsidRDefault="00116BB2" w:rsidP="00116BB2">
      <w:pPr>
        <w:autoSpaceDE w:val="0"/>
        <w:autoSpaceDN w:val="0"/>
        <w:adjustRightInd w:val="0"/>
        <w:jc w:val="both"/>
        <w:rPr>
          <w:color w:val="000000"/>
        </w:rPr>
      </w:pPr>
      <w:r>
        <w:rPr>
          <w:b/>
          <w:color w:val="000000"/>
        </w:rPr>
        <w:tab/>
      </w:r>
      <w:r w:rsidRPr="001848A7">
        <w:rPr>
          <w:color w:val="000000"/>
        </w:rPr>
        <w:t xml:space="preserve">По прогнозу главных администраторов доходов </w:t>
      </w:r>
      <w:r>
        <w:rPr>
          <w:color w:val="000000"/>
        </w:rPr>
        <w:t xml:space="preserve"> объем поступления государственной пошлины составит в 2020 году </w:t>
      </w:r>
      <w:r w:rsidRPr="00C11F3A">
        <w:rPr>
          <w:color w:val="000000"/>
        </w:rPr>
        <w:t>9505,0</w:t>
      </w:r>
      <w:r>
        <w:rPr>
          <w:color w:val="000000"/>
        </w:rPr>
        <w:t xml:space="preserve"> </w:t>
      </w:r>
      <w:proofErr w:type="spellStart"/>
      <w:r>
        <w:rPr>
          <w:color w:val="000000"/>
        </w:rPr>
        <w:t>тыс</w:t>
      </w:r>
      <w:proofErr w:type="gramStart"/>
      <w:r>
        <w:rPr>
          <w:color w:val="000000"/>
        </w:rPr>
        <w:t>.р</w:t>
      </w:r>
      <w:proofErr w:type="gramEnd"/>
      <w:r>
        <w:rPr>
          <w:color w:val="000000"/>
        </w:rPr>
        <w:t>уб</w:t>
      </w:r>
      <w:proofErr w:type="spellEnd"/>
      <w:r>
        <w:rPr>
          <w:color w:val="000000"/>
        </w:rPr>
        <w:t xml:space="preserve">. (на 890,0 </w:t>
      </w:r>
      <w:proofErr w:type="spellStart"/>
      <w:r>
        <w:rPr>
          <w:color w:val="000000"/>
        </w:rPr>
        <w:t>тыс.руб</w:t>
      </w:r>
      <w:proofErr w:type="spellEnd"/>
      <w:r>
        <w:rPr>
          <w:color w:val="000000"/>
        </w:rPr>
        <w:t xml:space="preserve">. больше ожидаемой оценки 2019 года),  в 2021 году  </w:t>
      </w:r>
      <w:r w:rsidRPr="00C11F3A">
        <w:rPr>
          <w:color w:val="000000"/>
        </w:rPr>
        <w:t>9605,0</w:t>
      </w:r>
      <w:r>
        <w:rPr>
          <w:color w:val="000000"/>
        </w:rPr>
        <w:t xml:space="preserve"> </w:t>
      </w:r>
      <w:proofErr w:type="spellStart"/>
      <w:r>
        <w:rPr>
          <w:color w:val="000000"/>
        </w:rPr>
        <w:t>тыс.руб</w:t>
      </w:r>
      <w:proofErr w:type="spellEnd"/>
      <w:r>
        <w:rPr>
          <w:color w:val="000000"/>
        </w:rPr>
        <w:t xml:space="preserve">., в 2022 году </w:t>
      </w:r>
      <w:r w:rsidRPr="00C11F3A">
        <w:rPr>
          <w:color w:val="000000"/>
        </w:rPr>
        <w:t>9705,0</w:t>
      </w:r>
      <w:r>
        <w:rPr>
          <w:color w:val="000000"/>
        </w:rPr>
        <w:t xml:space="preserve"> </w:t>
      </w:r>
      <w:proofErr w:type="spellStart"/>
      <w:r>
        <w:rPr>
          <w:color w:val="000000"/>
        </w:rPr>
        <w:t>тыс.рублей</w:t>
      </w:r>
      <w:proofErr w:type="spellEnd"/>
      <w:r>
        <w:rPr>
          <w:color w:val="000000"/>
        </w:rPr>
        <w:t>.</w:t>
      </w:r>
    </w:p>
    <w:p w:rsidR="00116BB2" w:rsidRDefault="00116BB2" w:rsidP="00116BB2">
      <w:pPr>
        <w:autoSpaceDE w:val="0"/>
        <w:autoSpaceDN w:val="0"/>
        <w:adjustRightInd w:val="0"/>
        <w:jc w:val="center"/>
        <w:rPr>
          <w:b/>
          <w:color w:val="000000"/>
        </w:rPr>
      </w:pPr>
    </w:p>
    <w:p w:rsidR="00116BB2" w:rsidRPr="00C310DB" w:rsidRDefault="00116BB2" w:rsidP="00116BB2">
      <w:pPr>
        <w:autoSpaceDE w:val="0"/>
        <w:autoSpaceDN w:val="0"/>
        <w:adjustRightInd w:val="0"/>
        <w:jc w:val="center"/>
        <w:rPr>
          <w:b/>
          <w:color w:val="000000"/>
        </w:rPr>
      </w:pPr>
      <w:r w:rsidRPr="00C310DB">
        <w:rPr>
          <w:b/>
          <w:color w:val="000000"/>
        </w:rPr>
        <w:t>Неналоговые доходы</w:t>
      </w:r>
    </w:p>
    <w:p w:rsidR="00116BB2" w:rsidRDefault="00116BB2" w:rsidP="00116BB2">
      <w:pPr>
        <w:autoSpaceDE w:val="0"/>
        <w:autoSpaceDN w:val="0"/>
        <w:adjustRightInd w:val="0"/>
        <w:jc w:val="center"/>
        <w:rPr>
          <w:color w:val="000000"/>
        </w:rPr>
      </w:pPr>
    </w:p>
    <w:p w:rsidR="00116BB2" w:rsidRDefault="00116BB2" w:rsidP="00116BB2">
      <w:pPr>
        <w:autoSpaceDE w:val="0"/>
        <w:autoSpaceDN w:val="0"/>
        <w:adjustRightInd w:val="0"/>
        <w:jc w:val="both"/>
        <w:rPr>
          <w:color w:val="000000"/>
        </w:rPr>
      </w:pPr>
      <w:r>
        <w:rPr>
          <w:color w:val="000000"/>
        </w:rPr>
        <w:tab/>
        <w:t>Объем неналоговых доходов в проекте бюджета муниципального образования – «город Тулун» определен с учетом  представленных прогнозов поступлений неналоговых доходов администраторами доходов с учетом ожидаемого исполнения местного бюджета по неналоговым доходам в 2019 году.</w:t>
      </w:r>
    </w:p>
    <w:p w:rsidR="00116BB2" w:rsidRDefault="00116BB2" w:rsidP="00116BB2">
      <w:pPr>
        <w:autoSpaceDE w:val="0"/>
        <w:autoSpaceDN w:val="0"/>
        <w:adjustRightInd w:val="0"/>
        <w:jc w:val="both"/>
        <w:rPr>
          <w:color w:val="000000"/>
        </w:rPr>
      </w:pPr>
      <w:r>
        <w:rPr>
          <w:color w:val="000000"/>
        </w:rPr>
        <w:tab/>
        <w:t xml:space="preserve">Прогноз поступления неналоговых доходов на 2020 год составляет </w:t>
      </w:r>
      <w:r w:rsidRPr="00EE56DD">
        <w:rPr>
          <w:color w:val="000000"/>
        </w:rPr>
        <w:t>22 823,4</w:t>
      </w:r>
      <w:r>
        <w:rPr>
          <w:color w:val="000000"/>
        </w:rPr>
        <w:t xml:space="preserve"> </w:t>
      </w:r>
      <w:proofErr w:type="spellStart"/>
      <w:r>
        <w:rPr>
          <w:color w:val="000000"/>
        </w:rPr>
        <w:t>тыс</w:t>
      </w:r>
      <w:proofErr w:type="gramStart"/>
      <w:r>
        <w:rPr>
          <w:color w:val="000000"/>
        </w:rPr>
        <w:t>.р</w:t>
      </w:r>
      <w:proofErr w:type="gramEnd"/>
      <w:r>
        <w:rPr>
          <w:color w:val="000000"/>
        </w:rPr>
        <w:t>уб</w:t>
      </w:r>
      <w:proofErr w:type="spellEnd"/>
      <w:r>
        <w:rPr>
          <w:color w:val="000000"/>
        </w:rPr>
        <w:t xml:space="preserve">., что </w:t>
      </w:r>
      <w:r w:rsidRPr="00481494">
        <w:rPr>
          <w:color w:val="000000"/>
        </w:rPr>
        <w:t xml:space="preserve">на 4 334,6 </w:t>
      </w:r>
      <w:proofErr w:type="spellStart"/>
      <w:r w:rsidRPr="00481494">
        <w:rPr>
          <w:color w:val="000000"/>
        </w:rPr>
        <w:t>тыс.руб</w:t>
      </w:r>
      <w:proofErr w:type="spellEnd"/>
      <w:r w:rsidRPr="00481494">
        <w:rPr>
          <w:color w:val="000000"/>
        </w:rPr>
        <w:t>. меньше</w:t>
      </w:r>
      <w:r>
        <w:rPr>
          <w:color w:val="000000"/>
        </w:rPr>
        <w:t xml:space="preserve"> ожидаемых поступлений 2019 года (</w:t>
      </w:r>
      <w:r w:rsidRPr="00EE56DD">
        <w:rPr>
          <w:color w:val="000000"/>
        </w:rPr>
        <w:t xml:space="preserve">27 158,0 </w:t>
      </w:r>
      <w:proofErr w:type="spellStart"/>
      <w:r>
        <w:rPr>
          <w:color w:val="000000"/>
        </w:rPr>
        <w:t>тыс.руб</w:t>
      </w:r>
      <w:proofErr w:type="spellEnd"/>
      <w:r>
        <w:rPr>
          <w:color w:val="000000"/>
        </w:rPr>
        <w:t>.).</w:t>
      </w:r>
      <w:r w:rsidRPr="00EE56DD">
        <w:rPr>
          <w:color w:val="000000"/>
        </w:rPr>
        <w:t xml:space="preserve"> Прогноз поступления неналоговых доходов составляет на 2021 год</w:t>
      </w:r>
      <w:r>
        <w:rPr>
          <w:color w:val="000000"/>
        </w:rPr>
        <w:t xml:space="preserve"> </w:t>
      </w:r>
      <w:r w:rsidRPr="00EE56DD">
        <w:rPr>
          <w:color w:val="000000"/>
        </w:rPr>
        <w:t>23 368,6</w:t>
      </w:r>
      <w:r>
        <w:rPr>
          <w:color w:val="000000"/>
        </w:rPr>
        <w:t xml:space="preserve"> </w:t>
      </w:r>
      <w:proofErr w:type="spellStart"/>
      <w:r w:rsidRPr="00EE56DD">
        <w:rPr>
          <w:color w:val="000000"/>
        </w:rPr>
        <w:t>тыс</w:t>
      </w:r>
      <w:proofErr w:type="gramStart"/>
      <w:r w:rsidRPr="00EE56DD">
        <w:rPr>
          <w:color w:val="000000"/>
        </w:rPr>
        <w:t>.р</w:t>
      </w:r>
      <w:proofErr w:type="gramEnd"/>
      <w:r w:rsidRPr="00EE56DD">
        <w:rPr>
          <w:color w:val="000000"/>
        </w:rPr>
        <w:t>уб</w:t>
      </w:r>
      <w:proofErr w:type="spellEnd"/>
      <w:r w:rsidRPr="00EE56DD">
        <w:rPr>
          <w:color w:val="000000"/>
        </w:rPr>
        <w:t>.,</w:t>
      </w:r>
      <w:r>
        <w:rPr>
          <w:color w:val="000000"/>
        </w:rPr>
        <w:t xml:space="preserve"> на 2022 год </w:t>
      </w:r>
      <w:r w:rsidRPr="00EE56DD">
        <w:rPr>
          <w:color w:val="000000"/>
        </w:rPr>
        <w:t>23 383,7</w:t>
      </w:r>
      <w:r>
        <w:rPr>
          <w:color w:val="000000"/>
        </w:rPr>
        <w:t xml:space="preserve"> </w:t>
      </w:r>
      <w:proofErr w:type="spellStart"/>
      <w:r>
        <w:rPr>
          <w:color w:val="000000"/>
        </w:rPr>
        <w:t>тыс.рублей</w:t>
      </w:r>
      <w:proofErr w:type="spellEnd"/>
      <w:r>
        <w:rPr>
          <w:color w:val="000000"/>
        </w:rPr>
        <w:t>.</w:t>
      </w:r>
    </w:p>
    <w:p w:rsidR="00116BB2" w:rsidRDefault="00116BB2" w:rsidP="00116BB2">
      <w:pPr>
        <w:autoSpaceDE w:val="0"/>
        <w:autoSpaceDN w:val="0"/>
        <w:adjustRightInd w:val="0"/>
        <w:jc w:val="both"/>
        <w:rPr>
          <w:color w:val="000000"/>
        </w:rPr>
      </w:pPr>
      <w:r>
        <w:rPr>
          <w:color w:val="000000"/>
        </w:rPr>
        <w:tab/>
        <w:t xml:space="preserve">Объем неналоговых доходов, планируемый в проекте местного бюджета </w:t>
      </w:r>
      <w:r w:rsidRPr="00EE56DD">
        <w:rPr>
          <w:color w:val="000000"/>
        </w:rPr>
        <w:t>на 2020 год и плановый период 2021 и 2022 годов</w:t>
      </w:r>
      <w:r>
        <w:rPr>
          <w:color w:val="000000"/>
        </w:rPr>
        <w:t xml:space="preserve">, в разрезе источников доходов приведен в таблице </w:t>
      </w:r>
      <w:r w:rsidRPr="00116BB2">
        <w:rPr>
          <w:color w:val="000000"/>
        </w:rPr>
        <w:t>№5.</w:t>
      </w:r>
    </w:p>
    <w:p w:rsidR="00494A32" w:rsidRDefault="00494A32" w:rsidP="00116BB2">
      <w:pPr>
        <w:autoSpaceDE w:val="0"/>
        <w:autoSpaceDN w:val="0"/>
        <w:adjustRightInd w:val="0"/>
        <w:jc w:val="right"/>
        <w:rPr>
          <w:b/>
          <w:color w:val="000000"/>
          <w:sz w:val="18"/>
          <w:szCs w:val="18"/>
        </w:rPr>
      </w:pPr>
    </w:p>
    <w:p w:rsidR="00494A32" w:rsidRDefault="00494A32" w:rsidP="00116BB2">
      <w:pPr>
        <w:autoSpaceDE w:val="0"/>
        <w:autoSpaceDN w:val="0"/>
        <w:adjustRightInd w:val="0"/>
        <w:jc w:val="right"/>
        <w:rPr>
          <w:b/>
          <w:color w:val="000000"/>
          <w:sz w:val="18"/>
          <w:szCs w:val="18"/>
        </w:rPr>
      </w:pPr>
    </w:p>
    <w:p w:rsidR="00494A32" w:rsidRDefault="00494A32" w:rsidP="00116BB2">
      <w:pPr>
        <w:autoSpaceDE w:val="0"/>
        <w:autoSpaceDN w:val="0"/>
        <w:adjustRightInd w:val="0"/>
        <w:jc w:val="right"/>
        <w:rPr>
          <w:b/>
          <w:color w:val="000000"/>
          <w:sz w:val="18"/>
          <w:szCs w:val="18"/>
        </w:rPr>
      </w:pPr>
    </w:p>
    <w:p w:rsidR="00494A32" w:rsidRDefault="00494A32" w:rsidP="00116BB2">
      <w:pPr>
        <w:autoSpaceDE w:val="0"/>
        <w:autoSpaceDN w:val="0"/>
        <w:adjustRightInd w:val="0"/>
        <w:jc w:val="right"/>
        <w:rPr>
          <w:b/>
          <w:color w:val="000000"/>
          <w:sz w:val="18"/>
          <w:szCs w:val="18"/>
        </w:rPr>
      </w:pPr>
    </w:p>
    <w:p w:rsidR="00116BB2" w:rsidRPr="00365928" w:rsidRDefault="00116BB2" w:rsidP="00116BB2">
      <w:pPr>
        <w:autoSpaceDE w:val="0"/>
        <w:autoSpaceDN w:val="0"/>
        <w:adjustRightInd w:val="0"/>
        <w:jc w:val="right"/>
        <w:rPr>
          <w:b/>
          <w:color w:val="000000"/>
          <w:sz w:val="18"/>
          <w:szCs w:val="18"/>
        </w:rPr>
      </w:pPr>
      <w:r w:rsidRPr="00365928">
        <w:rPr>
          <w:b/>
          <w:color w:val="000000"/>
          <w:sz w:val="18"/>
          <w:szCs w:val="18"/>
        </w:rPr>
        <w:t>Таблица № 5 (</w:t>
      </w:r>
      <w:proofErr w:type="spellStart"/>
      <w:r w:rsidRPr="00365928">
        <w:rPr>
          <w:b/>
          <w:color w:val="000000"/>
          <w:sz w:val="18"/>
          <w:szCs w:val="18"/>
        </w:rPr>
        <w:t>тыс</w:t>
      </w:r>
      <w:proofErr w:type="gramStart"/>
      <w:r w:rsidRPr="00365928">
        <w:rPr>
          <w:b/>
          <w:color w:val="000000"/>
          <w:sz w:val="18"/>
          <w:szCs w:val="18"/>
        </w:rPr>
        <w:t>.р</w:t>
      </w:r>
      <w:proofErr w:type="gramEnd"/>
      <w:r w:rsidRPr="00365928">
        <w:rPr>
          <w:b/>
          <w:color w:val="000000"/>
          <w:sz w:val="18"/>
          <w:szCs w:val="18"/>
        </w:rPr>
        <w:t>уб</w:t>
      </w:r>
      <w:proofErr w:type="spellEnd"/>
      <w:r w:rsidRPr="00365928">
        <w:rPr>
          <w:b/>
          <w:color w:val="000000"/>
          <w:sz w:val="18"/>
          <w:szCs w:val="18"/>
        </w:rPr>
        <w:t>.)</w:t>
      </w:r>
    </w:p>
    <w:tbl>
      <w:tblPr>
        <w:tblStyle w:val="a3"/>
        <w:tblW w:w="0" w:type="auto"/>
        <w:tblLook w:val="04A0" w:firstRow="1" w:lastRow="0" w:firstColumn="1" w:lastColumn="0" w:noHBand="0" w:noVBand="1"/>
      </w:tblPr>
      <w:tblGrid>
        <w:gridCol w:w="3936"/>
        <w:gridCol w:w="1388"/>
        <w:gridCol w:w="1382"/>
        <w:gridCol w:w="1382"/>
        <w:gridCol w:w="1382"/>
      </w:tblGrid>
      <w:tr w:rsidR="00116BB2" w:rsidRPr="00EE56DD" w:rsidTr="00116BB2">
        <w:tc>
          <w:tcPr>
            <w:tcW w:w="3936" w:type="dxa"/>
          </w:tcPr>
          <w:p w:rsidR="00116BB2" w:rsidRPr="00EE56DD" w:rsidRDefault="00116BB2" w:rsidP="00116BB2">
            <w:pPr>
              <w:autoSpaceDE w:val="0"/>
              <w:autoSpaceDN w:val="0"/>
              <w:adjustRightInd w:val="0"/>
              <w:jc w:val="both"/>
              <w:rPr>
                <w:color w:val="000000"/>
              </w:rPr>
            </w:pPr>
          </w:p>
          <w:p w:rsidR="00116BB2" w:rsidRPr="00EE56DD" w:rsidRDefault="00116BB2" w:rsidP="00116BB2">
            <w:pPr>
              <w:autoSpaceDE w:val="0"/>
              <w:autoSpaceDN w:val="0"/>
              <w:adjustRightInd w:val="0"/>
              <w:jc w:val="both"/>
              <w:rPr>
                <w:color w:val="000000"/>
              </w:rPr>
            </w:pPr>
            <w:r>
              <w:rPr>
                <w:color w:val="000000"/>
              </w:rPr>
              <w:t>Наименование доходов</w:t>
            </w:r>
          </w:p>
        </w:tc>
        <w:tc>
          <w:tcPr>
            <w:tcW w:w="1382" w:type="dxa"/>
          </w:tcPr>
          <w:p w:rsidR="00116BB2" w:rsidRPr="00EE56DD" w:rsidRDefault="00116BB2" w:rsidP="00116BB2">
            <w:pPr>
              <w:autoSpaceDE w:val="0"/>
              <w:autoSpaceDN w:val="0"/>
              <w:adjustRightInd w:val="0"/>
              <w:jc w:val="both"/>
              <w:rPr>
                <w:color w:val="000000"/>
              </w:rPr>
            </w:pPr>
            <w:r w:rsidRPr="00EE56DD">
              <w:rPr>
                <w:color w:val="000000"/>
              </w:rPr>
              <w:t>Ожидаемая оценка 2019 года</w:t>
            </w:r>
          </w:p>
        </w:tc>
        <w:tc>
          <w:tcPr>
            <w:tcW w:w="1382" w:type="dxa"/>
          </w:tcPr>
          <w:p w:rsidR="00116BB2" w:rsidRPr="00EE56DD" w:rsidRDefault="00116BB2" w:rsidP="00116BB2">
            <w:pPr>
              <w:autoSpaceDE w:val="0"/>
              <w:autoSpaceDN w:val="0"/>
              <w:adjustRightInd w:val="0"/>
              <w:jc w:val="both"/>
              <w:rPr>
                <w:color w:val="000000"/>
              </w:rPr>
            </w:pPr>
            <w:r w:rsidRPr="00EE56DD">
              <w:rPr>
                <w:color w:val="000000"/>
              </w:rPr>
              <w:t xml:space="preserve">Проект на 2020 год </w:t>
            </w:r>
          </w:p>
        </w:tc>
        <w:tc>
          <w:tcPr>
            <w:tcW w:w="1382" w:type="dxa"/>
          </w:tcPr>
          <w:p w:rsidR="00116BB2" w:rsidRPr="00EE56DD" w:rsidRDefault="00116BB2" w:rsidP="00116BB2">
            <w:pPr>
              <w:autoSpaceDE w:val="0"/>
              <w:autoSpaceDN w:val="0"/>
              <w:adjustRightInd w:val="0"/>
              <w:jc w:val="both"/>
              <w:rPr>
                <w:color w:val="000000"/>
              </w:rPr>
            </w:pPr>
            <w:r w:rsidRPr="00EE56DD">
              <w:rPr>
                <w:color w:val="000000"/>
              </w:rPr>
              <w:t>Проект на 2021 год</w:t>
            </w:r>
          </w:p>
        </w:tc>
        <w:tc>
          <w:tcPr>
            <w:tcW w:w="1382" w:type="dxa"/>
          </w:tcPr>
          <w:p w:rsidR="00116BB2" w:rsidRPr="00EE56DD" w:rsidRDefault="00116BB2" w:rsidP="00116BB2">
            <w:pPr>
              <w:autoSpaceDE w:val="0"/>
              <w:autoSpaceDN w:val="0"/>
              <w:adjustRightInd w:val="0"/>
              <w:jc w:val="both"/>
              <w:rPr>
                <w:color w:val="000000"/>
              </w:rPr>
            </w:pPr>
            <w:r w:rsidRPr="00EE56DD">
              <w:rPr>
                <w:color w:val="000000"/>
              </w:rPr>
              <w:t>Проект на 2022 год</w:t>
            </w:r>
          </w:p>
        </w:tc>
      </w:tr>
      <w:tr w:rsidR="00116BB2" w:rsidRPr="00EE56DD" w:rsidTr="00116BB2">
        <w:tc>
          <w:tcPr>
            <w:tcW w:w="3936" w:type="dxa"/>
          </w:tcPr>
          <w:p w:rsidR="00116BB2" w:rsidRPr="00EE56DD" w:rsidRDefault="00116BB2" w:rsidP="00116BB2">
            <w:pPr>
              <w:autoSpaceDE w:val="0"/>
              <w:autoSpaceDN w:val="0"/>
              <w:adjustRightInd w:val="0"/>
              <w:jc w:val="both"/>
              <w:rPr>
                <w:color w:val="000000"/>
              </w:rPr>
            </w:pPr>
            <w:r>
              <w:rPr>
                <w:color w:val="000000"/>
              </w:rPr>
              <w:t xml:space="preserve">1. Доходы от использования имущества, находящегося в государственной и муниципальной собственности, в </w:t>
            </w:r>
            <w:proofErr w:type="spellStart"/>
            <w:r>
              <w:rPr>
                <w:color w:val="000000"/>
              </w:rPr>
              <w:t>т.ч</w:t>
            </w:r>
            <w:proofErr w:type="spellEnd"/>
            <w:r>
              <w:rPr>
                <w:color w:val="000000"/>
              </w:rPr>
              <w:t xml:space="preserve">.: </w:t>
            </w:r>
          </w:p>
        </w:tc>
        <w:tc>
          <w:tcPr>
            <w:tcW w:w="1382" w:type="dxa"/>
          </w:tcPr>
          <w:p w:rsidR="00116BB2" w:rsidRDefault="00116BB2" w:rsidP="00116BB2">
            <w:pPr>
              <w:autoSpaceDE w:val="0"/>
              <w:autoSpaceDN w:val="0"/>
              <w:adjustRightInd w:val="0"/>
              <w:jc w:val="center"/>
              <w:rPr>
                <w:color w:val="000000"/>
              </w:rPr>
            </w:pPr>
          </w:p>
          <w:p w:rsidR="00116BB2" w:rsidRPr="00EE56DD" w:rsidRDefault="00116BB2" w:rsidP="00116BB2">
            <w:pPr>
              <w:autoSpaceDE w:val="0"/>
              <w:autoSpaceDN w:val="0"/>
              <w:adjustRightInd w:val="0"/>
              <w:jc w:val="center"/>
              <w:rPr>
                <w:color w:val="000000"/>
              </w:rPr>
            </w:pPr>
            <w:r>
              <w:rPr>
                <w:color w:val="000000"/>
              </w:rPr>
              <w:t>19842,9</w:t>
            </w:r>
          </w:p>
        </w:tc>
        <w:tc>
          <w:tcPr>
            <w:tcW w:w="1382" w:type="dxa"/>
          </w:tcPr>
          <w:p w:rsidR="00116BB2" w:rsidRDefault="00116BB2" w:rsidP="00116BB2">
            <w:pPr>
              <w:autoSpaceDE w:val="0"/>
              <w:autoSpaceDN w:val="0"/>
              <w:adjustRightInd w:val="0"/>
              <w:jc w:val="center"/>
              <w:rPr>
                <w:color w:val="000000"/>
              </w:rPr>
            </w:pPr>
          </w:p>
          <w:p w:rsidR="00116BB2" w:rsidRPr="00EE56DD" w:rsidRDefault="00116BB2" w:rsidP="00116BB2">
            <w:pPr>
              <w:autoSpaceDE w:val="0"/>
              <w:autoSpaceDN w:val="0"/>
              <w:adjustRightInd w:val="0"/>
              <w:jc w:val="center"/>
              <w:rPr>
                <w:color w:val="000000"/>
              </w:rPr>
            </w:pPr>
            <w:r>
              <w:rPr>
                <w:color w:val="000000"/>
              </w:rPr>
              <w:t>20050,0</w:t>
            </w:r>
          </w:p>
        </w:tc>
        <w:tc>
          <w:tcPr>
            <w:tcW w:w="1382" w:type="dxa"/>
          </w:tcPr>
          <w:p w:rsidR="00116BB2" w:rsidRDefault="00116BB2" w:rsidP="00116BB2">
            <w:pPr>
              <w:autoSpaceDE w:val="0"/>
              <w:autoSpaceDN w:val="0"/>
              <w:adjustRightInd w:val="0"/>
              <w:jc w:val="center"/>
              <w:rPr>
                <w:color w:val="000000"/>
              </w:rPr>
            </w:pPr>
          </w:p>
          <w:p w:rsidR="00116BB2" w:rsidRPr="00EE56DD" w:rsidRDefault="00116BB2" w:rsidP="00116BB2">
            <w:pPr>
              <w:autoSpaceDE w:val="0"/>
              <w:autoSpaceDN w:val="0"/>
              <w:adjustRightInd w:val="0"/>
              <w:jc w:val="center"/>
              <w:rPr>
                <w:color w:val="000000"/>
              </w:rPr>
            </w:pPr>
            <w:r>
              <w:rPr>
                <w:color w:val="000000"/>
              </w:rPr>
              <w:t>20050,0</w:t>
            </w:r>
          </w:p>
        </w:tc>
        <w:tc>
          <w:tcPr>
            <w:tcW w:w="1382" w:type="dxa"/>
          </w:tcPr>
          <w:p w:rsidR="00116BB2" w:rsidRDefault="00116BB2" w:rsidP="00116BB2">
            <w:pPr>
              <w:autoSpaceDE w:val="0"/>
              <w:autoSpaceDN w:val="0"/>
              <w:adjustRightInd w:val="0"/>
              <w:jc w:val="center"/>
              <w:rPr>
                <w:color w:val="000000"/>
              </w:rPr>
            </w:pPr>
          </w:p>
          <w:p w:rsidR="00116BB2" w:rsidRPr="00EE56DD" w:rsidRDefault="00116BB2" w:rsidP="00116BB2">
            <w:pPr>
              <w:autoSpaceDE w:val="0"/>
              <w:autoSpaceDN w:val="0"/>
              <w:adjustRightInd w:val="0"/>
              <w:jc w:val="center"/>
              <w:rPr>
                <w:color w:val="000000"/>
              </w:rPr>
            </w:pPr>
            <w:r>
              <w:rPr>
                <w:color w:val="000000"/>
              </w:rPr>
              <w:t>20050,0</w:t>
            </w:r>
          </w:p>
        </w:tc>
      </w:tr>
      <w:tr w:rsidR="00116BB2" w:rsidRPr="00EE56DD" w:rsidTr="00116BB2">
        <w:tc>
          <w:tcPr>
            <w:tcW w:w="3936" w:type="dxa"/>
          </w:tcPr>
          <w:p w:rsidR="00116BB2" w:rsidRPr="0050332F" w:rsidRDefault="00116BB2" w:rsidP="00116BB2">
            <w:pPr>
              <w:autoSpaceDE w:val="0"/>
              <w:autoSpaceDN w:val="0"/>
              <w:adjustRightInd w:val="0"/>
              <w:jc w:val="both"/>
              <w:rPr>
                <w:i/>
                <w:color w:val="000000"/>
                <w:sz w:val="20"/>
                <w:szCs w:val="20"/>
              </w:rPr>
            </w:pPr>
            <w:r w:rsidRPr="0050332F">
              <w:rPr>
                <w:i/>
                <w:color w:val="000000"/>
                <w:sz w:val="20"/>
                <w:szCs w:val="20"/>
              </w:rPr>
              <w:t>- доходы от сдачи в аренду имущества</w:t>
            </w:r>
          </w:p>
        </w:tc>
        <w:tc>
          <w:tcPr>
            <w:tcW w:w="1382" w:type="dxa"/>
          </w:tcPr>
          <w:p w:rsidR="00116BB2" w:rsidRPr="0050332F" w:rsidRDefault="00116BB2" w:rsidP="00116BB2">
            <w:pPr>
              <w:autoSpaceDE w:val="0"/>
              <w:autoSpaceDN w:val="0"/>
              <w:adjustRightInd w:val="0"/>
              <w:jc w:val="center"/>
              <w:rPr>
                <w:i/>
                <w:color w:val="000000"/>
                <w:sz w:val="20"/>
                <w:szCs w:val="20"/>
              </w:rPr>
            </w:pPr>
            <w:r>
              <w:rPr>
                <w:i/>
                <w:color w:val="000000"/>
                <w:sz w:val="20"/>
                <w:szCs w:val="20"/>
              </w:rPr>
              <w:t>3348,0</w:t>
            </w:r>
          </w:p>
        </w:tc>
        <w:tc>
          <w:tcPr>
            <w:tcW w:w="1382" w:type="dxa"/>
          </w:tcPr>
          <w:p w:rsidR="00116BB2" w:rsidRPr="0050332F" w:rsidRDefault="00116BB2" w:rsidP="00116BB2">
            <w:pPr>
              <w:autoSpaceDE w:val="0"/>
              <w:autoSpaceDN w:val="0"/>
              <w:adjustRightInd w:val="0"/>
              <w:jc w:val="center"/>
              <w:rPr>
                <w:i/>
                <w:color w:val="000000"/>
                <w:sz w:val="20"/>
                <w:szCs w:val="20"/>
              </w:rPr>
            </w:pPr>
            <w:r>
              <w:rPr>
                <w:i/>
                <w:color w:val="000000"/>
                <w:sz w:val="20"/>
                <w:szCs w:val="20"/>
              </w:rPr>
              <w:t>3600,0</w:t>
            </w:r>
          </w:p>
        </w:tc>
        <w:tc>
          <w:tcPr>
            <w:tcW w:w="1382" w:type="dxa"/>
          </w:tcPr>
          <w:p w:rsidR="00116BB2" w:rsidRPr="0050332F" w:rsidRDefault="00116BB2" w:rsidP="00116BB2">
            <w:pPr>
              <w:autoSpaceDE w:val="0"/>
              <w:autoSpaceDN w:val="0"/>
              <w:adjustRightInd w:val="0"/>
              <w:jc w:val="center"/>
              <w:rPr>
                <w:i/>
                <w:color w:val="000000"/>
                <w:sz w:val="20"/>
                <w:szCs w:val="20"/>
              </w:rPr>
            </w:pPr>
            <w:r>
              <w:rPr>
                <w:i/>
                <w:color w:val="000000"/>
                <w:sz w:val="20"/>
                <w:szCs w:val="20"/>
              </w:rPr>
              <w:t>3600,0</w:t>
            </w:r>
          </w:p>
        </w:tc>
        <w:tc>
          <w:tcPr>
            <w:tcW w:w="1382" w:type="dxa"/>
          </w:tcPr>
          <w:p w:rsidR="00116BB2" w:rsidRPr="0050332F" w:rsidRDefault="00116BB2" w:rsidP="00116BB2">
            <w:pPr>
              <w:autoSpaceDE w:val="0"/>
              <w:autoSpaceDN w:val="0"/>
              <w:adjustRightInd w:val="0"/>
              <w:jc w:val="center"/>
              <w:rPr>
                <w:i/>
                <w:color w:val="000000"/>
                <w:sz w:val="20"/>
                <w:szCs w:val="20"/>
              </w:rPr>
            </w:pPr>
            <w:r>
              <w:rPr>
                <w:i/>
                <w:color w:val="000000"/>
                <w:sz w:val="20"/>
                <w:szCs w:val="20"/>
              </w:rPr>
              <w:t>3600,0</w:t>
            </w:r>
          </w:p>
        </w:tc>
      </w:tr>
      <w:tr w:rsidR="00116BB2" w:rsidRPr="00EE56DD" w:rsidTr="00116BB2">
        <w:tc>
          <w:tcPr>
            <w:tcW w:w="3936" w:type="dxa"/>
          </w:tcPr>
          <w:p w:rsidR="00116BB2" w:rsidRPr="0050332F" w:rsidRDefault="00116BB2" w:rsidP="00116BB2">
            <w:pPr>
              <w:autoSpaceDE w:val="0"/>
              <w:autoSpaceDN w:val="0"/>
              <w:adjustRightInd w:val="0"/>
              <w:jc w:val="both"/>
              <w:rPr>
                <w:i/>
                <w:color w:val="000000"/>
                <w:sz w:val="20"/>
                <w:szCs w:val="20"/>
              </w:rPr>
            </w:pPr>
            <w:r w:rsidRPr="0050332F">
              <w:rPr>
                <w:i/>
                <w:color w:val="000000"/>
                <w:sz w:val="20"/>
                <w:szCs w:val="20"/>
              </w:rPr>
              <w:t>- доходы от сдачи в аренду земельных участков</w:t>
            </w:r>
          </w:p>
        </w:tc>
        <w:tc>
          <w:tcPr>
            <w:tcW w:w="1382" w:type="dxa"/>
          </w:tcPr>
          <w:p w:rsidR="00116BB2" w:rsidRPr="0050332F" w:rsidRDefault="00116BB2" w:rsidP="00116BB2">
            <w:pPr>
              <w:autoSpaceDE w:val="0"/>
              <w:autoSpaceDN w:val="0"/>
              <w:adjustRightInd w:val="0"/>
              <w:jc w:val="center"/>
              <w:rPr>
                <w:i/>
                <w:color w:val="000000"/>
                <w:sz w:val="20"/>
                <w:szCs w:val="20"/>
              </w:rPr>
            </w:pPr>
            <w:r>
              <w:rPr>
                <w:i/>
                <w:color w:val="000000"/>
                <w:sz w:val="20"/>
                <w:szCs w:val="20"/>
              </w:rPr>
              <w:t>14600,0</w:t>
            </w:r>
          </w:p>
        </w:tc>
        <w:tc>
          <w:tcPr>
            <w:tcW w:w="1382" w:type="dxa"/>
          </w:tcPr>
          <w:p w:rsidR="00116BB2" w:rsidRPr="0050332F" w:rsidRDefault="00116BB2" w:rsidP="00116BB2">
            <w:pPr>
              <w:autoSpaceDE w:val="0"/>
              <w:autoSpaceDN w:val="0"/>
              <w:adjustRightInd w:val="0"/>
              <w:jc w:val="center"/>
              <w:rPr>
                <w:i/>
                <w:color w:val="000000"/>
                <w:sz w:val="20"/>
                <w:szCs w:val="20"/>
              </w:rPr>
            </w:pPr>
            <w:r>
              <w:rPr>
                <w:i/>
                <w:color w:val="000000"/>
                <w:sz w:val="20"/>
                <w:szCs w:val="20"/>
              </w:rPr>
              <w:t>14600,0</w:t>
            </w:r>
          </w:p>
        </w:tc>
        <w:tc>
          <w:tcPr>
            <w:tcW w:w="1382" w:type="dxa"/>
          </w:tcPr>
          <w:p w:rsidR="00116BB2" w:rsidRPr="0050332F" w:rsidRDefault="00116BB2" w:rsidP="00116BB2">
            <w:pPr>
              <w:autoSpaceDE w:val="0"/>
              <w:autoSpaceDN w:val="0"/>
              <w:adjustRightInd w:val="0"/>
              <w:jc w:val="center"/>
              <w:rPr>
                <w:i/>
                <w:color w:val="000000"/>
                <w:sz w:val="20"/>
                <w:szCs w:val="20"/>
              </w:rPr>
            </w:pPr>
            <w:r>
              <w:rPr>
                <w:i/>
                <w:color w:val="000000"/>
                <w:sz w:val="20"/>
                <w:szCs w:val="20"/>
              </w:rPr>
              <w:t>14600,0</w:t>
            </w:r>
          </w:p>
        </w:tc>
        <w:tc>
          <w:tcPr>
            <w:tcW w:w="1382" w:type="dxa"/>
          </w:tcPr>
          <w:p w:rsidR="00116BB2" w:rsidRPr="0050332F" w:rsidRDefault="00116BB2" w:rsidP="00116BB2">
            <w:pPr>
              <w:autoSpaceDE w:val="0"/>
              <w:autoSpaceDN w:val="0"/>
              <w:adjustRightInd w:val="0"/>
              <w:jc w:val="center"/>
              <w:rPr>
                <w:i/>
                <w:color w:val="000000"/>
                <w:sz w:val="20"/>
                <w:szCs w:val="20"/>
              </w:rPr>
            </w:pPr>
            <w:r>
              <w:rPr>
                <w:i/>
                <w:color w:val="000000"/>
                <w:sz w:val="20"/>
                <w:szCs w:val="20"/>
              </w:rPr>
              <w:t>14600,0</w:t>
            </w:r>
          </w:p>
        </w:tc>
      </w:tr>
      <w:tr w:rsidR="00116BB2" w:rsidRPr="00EE56DD" w:rsidTr="00116BB2">
        <w:tc>
          <w:tcPr>
            <w:tcW w:w="3936" w:type="dxa"/>
          </w:tcPr>
          <w:p w:rsidR="00116BB2" w:rsidRPr="0050332F" w:rsidRDefault="00116BB2" w:rsidP="00116BB2">
            <w:pPr>
              <w:autoSpaceDE w:val="0"/>
              <w:autoSpaceDN w:val="0"/>
              <w:adjustRightInd w:val="0"/>
              <w:jc w:val="both"/>
              <w:rPr>
                <w:i/>
                <w:color w:val="000000"/>
                <w:sz w:val="20"/>
                <w:szCs w:val="20"/>
              </w:rPr>
            </w:pPr>
            <w:r w:rsidRPr="0050332F">
              <w:rPr>
                <w:i/>
                <w:color w:val="000000"/>
                <w:sz w:val="20"/>
                <w:szCs w:val="20"/>
              </w:rPr>
              <w:t xml:space="preserve">- </w:t>
            </w:r>
            <w:r>
              <w:rPr>
                <w:i/>
                <w:color w:val="000000"/>
                <w:sz w:val="20"/>
                <w:szCs w:val="20"/>
              </w:rPr>
              <w:t>доходы от перечисления части прибыли унитарных предприятий</w:t>
            </w:r>
          </w:p>
        </w:tc>
        <w:tc>
          <w:tcPr>
            <w:tcW w:w="1382" w:type="dxa"/>
          </w:tcPr>
          <w:p w:rsidR="00116BB2" w:rsidRPr="0050332F" w:rsidRDefault="00116BB2" w:rsidP="00116BB2">
            <w:pPr>
              <w:autoSpaceDE w:val="0"/>
              <w:autoSpaceDN w:val="0"/>
              <w:adjustRightInd w:val="0"/>
              <w:jc w:val="center"/>
              <w:rPr>
                <w:i/>
                <w:color w:val="000000"/>
                <w:sz w:val="20"/>
                <w:szCs w:val="20"/>
              </w:rPr>
            </w:pPr>
            <w:r w:rsidRPr="0050332F">
              <w:rPr>
                <w:i/>
                <w:color w:val="000000"/>
                <w:sz w:val="20"/>
                <w:szCs w:val="20"/>
              </w:rPr>
              <w:t>544,9</w:t>
            </w:r>
          </w:p>
        </w:tc>
        <w:tc>
          <w:tcPr>
            <w:tcW w:w="1382" w:type="dxa"/>
          </w:tcPr>
          <w:p w:rsidR="00116BB2" w:rsidRPr="0050332F" w:rsidRDefault="00116BB2" w:rsidP="00116BB2">
            <w:pPr>
              <w:autoSpaceDE w:val="0"/>
              <w:autoSpaceDN w:val="0"/>
              <w:adjustRightInd w:val="0"/>
              <w:jc w:val="center"/>
              <w:rPr>
                <w:i/>
                <w:color w:val="000000"/>
                <w:sz w:val="20"/>
                <w:szCs w:val="20"/>
              </w:rPr>
            </w:pPr>
            <w:r>
              <w:rPr>
                <w:i/>
                <w:color w:val="000000"/>
                <w:sz w:val="20"/>
                <w:szCs w:val="20"/>
              </w:rPr>
              <w:t>500,0</w:t>
            </w:r>
          </w:p>
        </w:tc>
        <w:tc>
          <w:tcPr>
            <w:tcW w:w="1382" w:type="dxa"/>
          </w:tcPr>
          <w:p w:rsidR="00116BB2" w:rsidRPr="0050332F" w:rsidRDefault="00116BB2" w:rsidP="00116BB2">
            <w:pPr>
              <w:autoSpaceDE w:val="0"/>
              <w:autoSpaceDN w:val="0"/>
              <w:adjustRightInd w:val="0"/>
              <w:jc w:val="center"/>
              <w:rPr>
                <w:i/>
                <w:color w:val="000000"/>
                <w:sz w:val="20"/>
                <w:szCs w:val="20"/>
              </w:rPr>
            </w:pPr>
            <w:r>
              <w:rPr>
                <w:i/>
                <w:color w:val="000000"/>
                <w:sz w:val="20"/>
                <w:szCs w:val="20"/>
              </w:rPr>
              <w:t>500,0</w:t>
            </w:r>
          </w:p>
        </w:tc>
        <w:tc>
          <w:tcPr>
            <w:tcW w:w="1382" w:type="dxa"/>
          </w:tcPr>
          <w:p w:rsidR="00116BB2" w:rsidRPr="0050332F" w:rsidRDefault="00116BB2" w:rsidP="00116BB2">
            <w:pPr>
              <w:autoSpaceDE w:val="0"/>
              <w:autoSpaceDN w:val="0"/>
              <w:adjustRightInd w:val="0"/>
              <w:jc w:val="center"/>
              <w:rPr>
                <w:i/>
                <w:color w:val="000000"/>
                <w:sz w:val="20"/>
                <w:szCs w:val="20"/>
              </w:rPr>
            </w:pPr>
            <w:r>
              <w:rPr>
                <w:i/>
                <w:color w:val="000000"/>
                <w:sz w:val="20"/>
                <w:szCs w:val="20"/>
              </w:rPr>
              <w:t>500,0</w:t>
            </w:r>
          </w:p>
        </w:tc>
      </w:tr>
      <w:tr w:rsidR="00116BB2" w:rsidRPr="00EE56DD" w:rsidTr="00116BB2">
        <w:tc>
          <w:tcPr>
            <w:tcW w:w="3936" w:type="dxa"/>
          </w:tcPr>
          <w:p w:rsidR="00116BB2" w:rsidRPr="0050332F" w:rsidRDefault="00116BB2" w:rsidP="00116BB2">
            <w:pPr>
              <w:autoSpaceDE w:val="0"/>
              <w:autoSpaceDN w:val="0"/>
              <w:adjustRightInd w:val="0"/>
              <w:jc w:val="both"/>
              <w:rPr>
                <w:i/>
                <w:color w:val="000000"/>
                <w:sz w:val="20"/>
                <w:szCs w:val="20"/>
              </w:rPr>
            </w:pPr>
            <w:r w:rsidRPr="0050332F">
              <w:rPr>
                <w:i/>
                <w:color w:val="000000"/>
                <w:sz w:val="20"/>
                <w:szCs w:val="20"/>
              </w:rPr>
              <w:t>- прочие поступления от использования имущества</w:t>
            </w:r>
          </w:p>
        </w:tc>
        <w:tc>
          <w:tcPr>
            <w:tcW w:w="1382" w:type="dxa"/>
          </w:tcPr>
          <w:p w:rsidR="00116BB2" w:rsidRPr="0050332F" w:rsidRDefault="00116BB2" w:rsidP="00116BB2">
            <w:pPr>
              <w:autoSpaceDE w:val="0"/>
              <w:autoSpaceDN w:val="0"/>
              <w:adjustRightInd w:val="0"/>
              <w:jc w:val="center"/>
              <w:rPr>
                <w:i/>
                <w:color w:val="000000"/>
                <w:sz w:val="20"/>
                <w:szCs w:val="20"/>
              </w:rPr>
            </w:pPr>
            <w:r w:rsidRPr="0050332F">
              <w:rPr>
                <w:i/>
                <w:color w:val="000000"/>
                <w:sz w:val="20"/>
                <w:szCs w:val="20"/>
              </w:rPr>
              <w:t>1350,0</w:t>
            </w:r>
          </w:p>
        </w:tc>
        <w:tc>
          <w:tcPr>
            <w:tcW w:w="1382" w:type="dxa"/>
          </w:tcPr>
          <w:p w:rsidR="00116BB2" w:rsidRPr="0050332F" w:rsidRDefault="00116BB2" w:rsidP="00116BB2">
            <w:pPr>
              <w:autoSpaceDE w:val="0"/>
              <w:autoSpaceDN w:val="0"/>
              <w:adjustRightInd w:val="0"/>
              <w:jc w:val="center"/>
              <w:rPr>
                <w:i/>
                <w:color w:val="000000"/>
                <w:sz w:val="20"/>
                <w:szCs w:val="20"/>
              </w:rPr>
            </w:pPr>
            <w:r>
              <w:rPr>
                <w:i/>
                <w:color w:val="000000"/>
                <w:sz w:val="20"/>
                <w:szCs w:val="20"/>
              </w:rPr>
              <w:t>1350,0</w:t>
            </w:r>
          </w:p>
        </w:tc>
        <w:tc>
          <w:tcPr>
            <w:tcW w:w="1382" w:type="dxa"/>
          </w:tcPr>
          <w:p w:rsidR="00116BB2" w:rsidRPr="0050332F" w:rsidRDefault="00116BB2" w:rsidP="00116BB2">
            <w:pPr>
              <w:autoSpaceDE w:val="0"/>
              <w:autoSpaceDN w:val="0"/>
              <w:adjustRightInd w:val="0"/>
              <w:jc w:val="center"/>
              <w:rPr>
                <w:i/>
                <w:color w:val="000000"/>
                <w:sz w:val="20"/>
                <w:szCs w:val="20"/>
              </w:rPr>
            </w:pPr>
            <w:r>
              <w:rPr>
                <w:i/>
                <w:color w:val="000000"/>
                <w:sz w:val="20"/>
                <w:szCs w:val="20"/>
              </w:rPr>
              <w:t>1350,0</w:t>
            </w:r>
          </w:p>
        </w:tc>
        <w:tc>
          <w:tcPr>
            <w:tcW w:w="1382" w:type="dxa"/>
          </w:tcPr>
          <w:p w:rsidR="00116BB2" w:rsidRPr="0050332F" w:rsidRDefault="00116BB2" w:rsidP="00116BB2">
            <w:pPr>
              <w:autoSpaceDE w:val="0"/>
              <w:autoSpaceDN w:val="0"/>
              <w:adjustRightInd w:val="0"/>
              <w:jc w:val="center"/>
              <w:rPr>
                <w:i/>
                <w:color w:val="000000"/>
                <w:sz w:val="20"/>
                <w:szCs w:val="20"/>
              </w:rPr>
            </w:pPr>
            <w:r>
              <w:rPr>
                <w:i/>
                <w:color w:val="000000"/>
                <w:sz w:val="20"/>
                <w:szCs w:val="20"/>
              </w:rPr>
              <w:t>1350,0</w:t>
            </w:r>
          </w:p>
        </w:tc>
      </w:tr>
      <w:tr w:rsidR="00116BB2" w:rsidRPr="00EE56DD" w:rsidTr="00116BB2">
        <w:tc>
          <w:tcPr>
            <w:tcW w:w="3936" w:type="dxa"/>
          </w:tcPr>
          <w:p w:rsidR="00116BB2" w:rsidRPr="00EE56DD" w:rsidRDefault="00116BB2" w:rsidP="00116BB2">
            <w:pPr>
              <w:autoSpaceDE w:val="0"/>
              <w:autoSpaceDN w:val="0"/>
              <w:adjustRightInd w:val="0"/>
              <w:jc w:val="both"/>
              <w:rPr>
                <w:color w:val="000000"/>
              </w:rPr>
            </w:pPr>
            <w:r>
              <w:rPr>
                <w:color w:val="000000"/>
              </w:rPr>
              <w:t>2. Платежи при пользовании природными ресурсами</w:t>
            </w:r>
          </w:p>
        </w:tc>
        <w:tc>
          <w:tcPr>
            <w:tcW w:w="1382" w:type="dxa"/>
          </w:tcPr>
          <w:p w:rsidR="00116BB2" w:rsidRPr="00EE56DD" w:rsidRDefault="00116BB2" w:rsidP="00116BB2">
            <w:pPr>
              <w:autoSpaceDE w:val="0"/>
              <w:autoSpaceDN w:val="0"/>
              <w:adjustRightInd w:val="0"/>
              <w:jc w:val="center"/>
              <w:rPr>
                <w:color w:val="000000"/>
              </w:rPr>
            </w:pPr>
            <w:r>
              <w:rPr>
                <w:color w:val="000000"/>
              </w:rPr>
              <w:t>390,0</w:t>
            </w:r>
          </w:p>
        </w:tc>
        <w:tc>
          <w:tcPr>
            <w:tcW w:w="1382" w:type="dxa"/>
          </w:tcPr>
          <w:p w:rsidR="00116BB2" w:rsidRPr="00EE56DD" w:rsidRDefault="00116BB2" w:rsidP="00116BB2">
            <w:pPr>
              <w:autoSpaceDE w:val="0"/>
              <w:autoSpaceDN w:val="0"/>
              <w:adjustRightInd w:val="0"/>
              <w:jc w:val="center"/>
              <w:rPr>
                <w:color w:val="000000"/>
              </w:rPr>
            </w:pPr>
            <w:r>
              <w:rPr>
                <w:color w:val="000000"/>
              </w:rPr>
              <w:t>420,0</w:t>
            </w:r>
          </w:p>
        </w:tc>
        <w:tc>
          <w:tcPr>
            <w:tcW w:w="1382" w:type="dxa"/>
          </w:tcPr>
          <w:p w:rsidR="00116BB2" w:rsidRPr="00EE56DD" w:rsidRDefault="00116BB2" w:rsidP="00116BB2">
            <w:pPr>
              <w:autoSpaceDE w:val="0"/>
              <w:autoSpaceDN w:val="0"/>
              <w:adjustRightInd w:val="0"/>
              <w:jc w:val="center"/>
              <w:rPr>
                <w:color w:val="000000"/>
              </w:rPr>
            </w:pPr>
            <w:r>
              <w:rPr>
                <w:color w:val="000000"/>
              </w:rPr>
              <w:t>500,0</w:t>
            </w:r>
          </w:p>
        </w:tc>
        <w:tc>
          <w:tcPr>
            <w:tcW w:w="1382" w:type="dxa"/>
          </w:tcPr>
          <w:p w:rsidR="00116BB2" w:rsidRPr="00EE56DD" w:rsidRDefault="00116BB2" w:rsidP="00116BB2">
            <w:pPr>
              <w:autoSpaceDE w:val="0"/>
              <w:autoSpaceDN w:val="0"/>
              <w:adjustRightInd w:val="0"/>
              <w:jc w:val="center"/>
              <w:rPr>
                <w:color w:val="000000"/>
              </w:rPr>
            </w:pPr>
            <w:r>
              <w:rPr>
                <w:color w:val="000000"/>
              </w:rPr>
              <w:t>500,0</w:t>
            </w:r>
          </w:p>
        </w:tc>
      </w:tr>
      <w:tr w:rsidR="00116BB2" w:rsidRPr="00EE56DD" w:rsidTr="00116BB2">
        <w:tc>
          <w:tcPr>
            <w:tcW w:w="3936" w:type="dxa"/>
          </w:tcPr>
          <w:p w:rsidR="00116BB2" w:rsidRPr="00EE56DD" w:rsidRDefault="00116BB2" w:rsidP="00116BB2">
            <w:pPr>
              <w:autoSpaceDE w:val="0"/>
              <w:autoSpaceDN w:val="0"/>
              <w:adjustRightInd w:val="0"/>
              <w:jc w:val="both"/>
              <w:rPr>
                <w:color w:val="000000"/>
              </w:rPr>
            </w:pPr>
            <w:r>
              <w:rPr>
                <w:color w:val="000000"/>
              </w:rPr>
              <w:lastRenderedPageBreak/>
              <w:t>3. Доходы от оказания платных услуг и компенсации затрат государства</w:t>
            </w:r>
          </w:p>
        </w:tc>
        <w:tc>
          <w:tcPr>
            <w:tcW w:w="1382" w:type="dxa"/>
          </w:tcPr>
          <w:p w:rsidR="00116BB2" w:rsidRPr="00EE56DD" w:rsidRDefault="00116BB2" w:rsidP="00116BB2">
            <w:pPr>
              <w:autoSpaceDE w:val="0"/>
              <w:autoSpaceDN w:val="0"/>
              <w:adjustRightInd w:val="0"/>
              <w:jc w:val="center"/>
              <w:rPr>
                <w:color w:val="000000"/>
              </w:rPr>
            </w:pPr>
            <w:r>
              <w:rPr>
                <w:color w:val="000000"/>
              </w:rPr>
              <w:t>100,0</w:t>
            </w:r>
          </w:p>
        </w:tc>
        <w:tc>
          <w:tcPr>
            <w:tcW w:w="1382" w:type="dxa"/>
          </w:tcPr>
          <w:p w:rsidR="00116BB2" w:rsidRPr="00EE56DD" w:rsidRDefault="00116BB2" w:rsidP="00116BB2">
            <w:pPr>
              <w:autoSpaceDE w:val="0"/>
              <w:autoSpaceDN w:val="0"/>
              <w:adjustRightInd w:val="0"/>
              <w:jc w:val="center"/>
              <w:rPr>
                <w:color w:val="000000"/>
              </w:rPr>
            </w:pPr>
            <w:r>
              <w:rPr>
                <w:color w:val="000000"/>
              </w:rPr>
              <w:t>100,0</w:t>
            </w:r>
          </w:p>
        </w:tc>
        <w:tc>
          <w:tcPr>
            <w:tcW w:w="1382" w:type="dxa"/>
          </w:tcPr>
          <w:p w:rsidR="00116BB2" w:rsidRPr="00EE56DD" w:rsidRDefault="00116BB2" w:rsidP="00116BB2">
            <w:pPr>
              <w:autoSpaceDE w:val="0"/>
              <w:autoSpaceDN w:val="0"/>
              <w:adjustRightInd w:val="0"/>
              <w:jc w:val="center"/>
              <w:rPr>
                <w:color w:val="000000"/>
              </w:rPr>
            </w:pPr>
            <w:r>
              <w:rPr>
                <w:color w:val="000000"/>
              </w:rPr>
              <w:t>50,0</w:t>
            </w:r>
          </w:p>
        </w:tc>
        <w:tc>
          <w:tcPr>
            <w:tcW w:w="1382" w:type="dxa"/>
          </w:tcPr>
          <w:p w:rsidR="00116BB2" w:rsidRPr="00EE56DD" w:rsidRDefault="00116BB2" w:rsidP="00116BB2">
            <w:pPr>
              <w:autoSpaceDE w:val="0"/>
              <w:autoSpaceDN w:val="0"/>
              <w:adjustRightInd w:val="0"/>
              <w:jc w:val="center"/>
              <w:rPr>
                <w:color w:val="000000"/>
              </w:rPr>
            </w:pPr>
            <w:r>
              <w:rPr>
                <w:color w:val="000000"/>
              </w:rPr>
              <w:t>50,0</w:t>
            </w:r>
          </w:p>
        </w:tc>
      </w:tr>
      <w:tr w:rsidR="00116BB2" w:rsidRPr="00EE56DD" w:rsidTr="00116BB2">
        <w:tc>
          <w:tcPr>
            <w:tcW w:w="3936" w:type="dxa"/>
          </w:tcPr>
          <w:p w:rsidR="00116BB2" w:rsidRPr="00EE56DD" w:rsidRDefault="00116BB2" w:rsidP="00116BB2">
            <w:pPr>
              <w:autoSpaceDE w:val="0"/>
              <w:autoSpaceDN w:val="0"/>
              <w:adjustRightInd w:val="0"/>
              <w:jc w:val="both"/>
              <w:rPr>
                <w:color w:val="000000"/>
              </w:rPr>
            </w:pPr>
            <w:r>
              <w:rPr>
                <w:color w:val="000000"/>
              </w:rPr>
              <w:t xml:space="preserve">4. Доходы от продажи материальных и нематериальных активов, в </w:t>
            </w:r>
            <w:proofErr w:type="spellStart"/>
            <w:r>
              <w:rPr>
                <w:color w:val="000000"/>
              </w:rPr>
              <w:t>т.ч</w:t>
            </w:r>
            <w:proofErr w:type="spellEnd"/>
            <w:r>
              <w:rPr>
                <w:color w:val="000000"/>
              </w:rPr>
              <w:t>.:</w:t>
            </w:r>
          </w:p>
        </w:tc>
        <w:tc>
          <w:tcPr>
            <w:tcW w:w="1382" w:type="dxa"/>
          </w:tcPr>
          <w:p w:rsidR="00116BB2" w:rsidRPr="0058442A" w:rsidRDefault="00116BB2" w:rsidP="00116BB2">
            <w:pPr>
              <w:autoSpaceDE w:val="0"/>
              <w:autoSpaceDN w:val="0"/>
              <w:adjustRightInd w:val="0"/>
              <w:jc w:val="center"/>
              <w:rPr>
                <w:color w:val="000000"/>
              </w:rPr>
            </w:pPr>
            <w:r>
              <w:rPr>
                <w:color w:val="000000"/>
              </w:rPr>
              <w:t>1800,0</w:t>
            </w:r>
          </w:p>
        </w:tc>
        <w:tc>
          <w:tcPr>
            <w:tcW w:w="1382" w:type="dxa"/>
          </w:tcPr>
          <w:p w:rsidR="00116BB2" w:rsidRPr="0058442A" w:rsidRDefault="00116BB2" w:rsidP="00116BB2">
            <w:pPr>
              <w:autoSpaceDE w:val="0"/>
              <w:autoSpaceDN w:val="0"/>
              <w:adjustRightInd w:val="0"/>
              <w:jc w:val="center"/>
              <w:rPr>
                <w:color w:val="000000"/>
              </w:rPr>
            </w:pPr>
            <w:r w:rsidRPr="0058442A">
              <w:rPr>
                <w:color w:val="000000"/>
              </w:rPr>
              <w:t>1300,0</w:t>
            </w:r>
          </w:p>
        </w:tc>
        <w:tc>
          <w:tcPr>
            <w:tcW w:w="1382" w:type="dxa"/>
          </w:tcPr>
          <w:p w:rsidR="00116BB2" w:rsidRPr="0058442A" w:rsidRDefault="00116BB2" w:rsidP="00116BB2">
            <w:pPr>
              <w:autoSpaceDE w:val="0"/>
              <w:autoSpaceDN w:val="0"/>
              <w:adjustRightInd w:val="0"/>
              <w:jc w:val="center"/>
              <w:rPr>
                <w:color w:val="000000"/>
              </w:rPr>
            </w:pPr>
            <w:r>
              <w:rPr>
                <w:color w:val="000000"/>
              </w:rPr>
              <w:t>1800,0</w:t>
            </w:r>
          </w:p>
        </w:tc>
        <w:tc>
          <w:tcPr>
            <w:tcW w:w="1382" w:type="dxa"/>
          </w:tcPr>
          <w:p w:rsidR="00116BB2" w:rsidRPr="0058442A" w:rsidRDefault="00116BB2" w:rsidP="00116BB2">
            <w:pPr>
              <w:autoSpaceDE w:val="0"/>
              <w:autoSpaceDN w:val="0"/>
              <w:adjustRightInd w:val="0"/>
              <w:jc w:val="center"/>
              <w:rPr>
                <w:color w:val="000000"/>
              </w:rPr>
            </w:pPr>
            <w:r>
              <w:rPr>
                <w:color w:val="000000"/>
              </w:rPr>
              <w:t>1800,0</w:t>
            </w:r>
          </w:p>
        </w:tc>
      </w:tr>
      <w:tr w:rsidR="00116BB2" w:rsidRPr="00EE56DD" w:rsidTr="00116BB2">
        <w:tc>
          <w:tcPr>
            <w:tcW w:w="3936" w:type="dxa"/>
          </w:tcPr>
          <w:p w:rsidR="00116BB2" w:rsidRPr="003A249F" w:rsidRDefault="00116BB2" w:rsidP="00116BB2">
            <w:pPr>
              <w:autoSpaceDE w:val="0"/>
              <w:autoSpaceDN w:val="0"/>
              <w:adjustRightInd w:val="0"/>
              <w:jc w:val="both"/>
              <w:rPr>
                <w:i/>
                <w:color w:val="000000"/>
                <w:sz w:val="20"/>
                <w:szCs w:val="20"/>
              </w:rPr>
            </w:pPr>
            <w:r w:rsidRPr="003A249F">
              <w:rPr>
                <w:i/>
                <w:color w:val="000000"/>
                <w:sz w:val="20"/>
                <w:szCs w:val="20"/>
              </w:rPr>
              <w:t>- доходы от реализации имущества</w:t>
            </w:r>
          </w:p>
        </w:tc>
        <w:tc>
          <w:tcPr>
            <w:tcW w:w="1382" w:type="dxa"/>
          </w:tcPr>
          <w:p w:rsidR="00116BB2" w:rsidRPr="003A249F" w:rsidRDefault="00116BB2" w:rsidP="00116BB2">
            <w:pPr>
              <w:autoSpaceDE w:val="0"/>
              <w:autoSpaceDN w:val="0"/>
              <w:adjustRightInd w:val="0"/>
              <w:jc w:val="center"/>
              <w:rPr>
                <w:i/>
                <w:color w:val="000000"/>
                <w:sz w:val="20"/>
                <w:szCs w:val="20"/>
              </w:rPr>
            </w:pPr>
            <w:r w:rsidRPr="003A249F">
              <w:rPr>
                <w:i/>
                <w:color w:val="000000"/>
                <w:sz w:val="20"/>
                <w:szCs w:val="20"/>
              </w:rPr>
              <w:t>500,0</w:t>
            </w:r>
          </w:p>
        </w:tc>
        <w:tc>
          <w:tcPr>
            <w:tcW w:w="1382" w:type="dxa"/>
          </w:tcPr>
          <w:p w:rsidR="00116BB2" w:rsidRPr="003A249F" w:rsidRDefault="00116BB2" w:rsidP="00116BB2">
            <w:pPr>
              <w:autoSpaceDE w:val="0"/>
              <w:autoSpaceDN w:val="0"/>
              <w:adjustRightInd w:val="0"/>
              <w:jc w:val="center"/>
              <w:rPr>
                <w:i/>
                <w:color w:val="000000"/>
                <w:sz w:val="20"/>
                <w:szCs w:val="20"/>
              </w:rPr>
            </w:pPr>
            <w:r>
              <w:rPr>
                <w:i/>
                <w:color w:val="000000"/>
                <w:sz w:val="20"/>
                <w:szCs w:val="20"/>
              </w:rPr>
              <w:t>0,00</w:t>
            </w:r>
          </w:p>
        </w:tc>
        <w:tc>
          <w:tcPr>
            <w:tcW w:w="1382" w:type="dxa"/>
          </w:tcPr>
          <w:p w:rsidR="00116BB2" w:rsidRPr="003A249F" w:rsidRDefault="00116BB2" w:rsidP="00116BB2">
            <w:pPr>
              <w:autoSpaceDE w:val="0"/>
              <w:autoSpaceDN w:val="0"/>
              <w:adjustRightInd w:val="0"/>
              <w:jc w:val="center"/>
              <w:rPr>
                <w:i/>
                <w:color w:val="000000"/>
                <w:sz w:val="20"/>
                <w:szCs w:val="20"/>
              </w:rPr>
            </w:pPr>
            <w:r>
              <w:rPr>
                <w:i/>
                <w:color w:val="000000"/>
                <w:sz w:val="20"/>
                <w:szCs w:val="20"/>
              </w:rPr>
              <w:t>500,0</w:t>
            </w:r>
          </w:p>
        </w:tc>
        <w:tc>
          <w:tcPr>
            <w:tcW w:w="1382" w:type="dxa"/>
          </w:tcPr>
          <w:p w:rsidR="00116BB2" w:rsidRPr="003A249F" w:rsidRDefault="00116BB2" w:rsidP="00116BB2">
            <w:pPr>
              <w:autoSpaceDE w:val="0"/>
              <w:autoSpaceDN w:val="0"/>
              <w:adjustRightInd w:val="0"/>
              <w:jc w:val="center"/>
              <w:rPr>
                <w:i/>
                <w:color w:val="000000"/>
                <w:sz w:val="20"/>
                <w:szCs w:val="20"/>
              </w:rPr>
            </w:pPr>
            <w:r>
              <w:rPr>
                <w:i/>
                <w:color w:val="000000"/>
                <w:sz w:val="20"/>
                <w:szCs w:val="20"/>
              </w:rPr>
              <w:t>500,0</w:t>
            </w:r>
          </w:p>
        </w:tc>
      </w:tr>
      <w:tr w:rsidR="00116BB2" w:rsidRPr="00EE56DD" w:rsidTr="00116BB2">
        <w:tc>
          <w:tcPr>
            <w:tcW w:w="3936" w:type="dxa"/>
          </w:tcPr>
          <w:p w:rsidR="00116BB2" w:rsidRPr="003A249F" w:rsidRDefault="00116BB2" w:rsidP="00116BB2">
            <w:pPr>
              <w:autoSpaceDE w:val="0"/>
              <w:autoSpaceDN w:val="0"/>
              <w:adjustRightInd w:val="0"/>
              <w:jc w:val="both"/>
              <w:rPr>
                <w:i/>
                <w:color w:val="000000"/>
                <w:sz w:val="20"/>
                <w:szCs w:val="20"/>
              </w:rPr>
            </w:pPr>
            <w:r w:rsidRPr="003A249F">
              <w:rPr>
                <w:i/>
                <w:color w:val="000000"/>
                <w:sz w:val="20"/>
                <w:szCs w:val="20"/>
              </w:rPr>
              <w:t>- доходы от продажи земельных участков</w:t>
            </w:r>
          </w:p>
        </w:tc>
        <w:tc>
          <w:tcPr>
            <w:tcW w:w="1382" w:type="dxa"/>
          </w:tcPr>
          <w:p w:rsidR="00116BB2" w:rsidRPr="003A249F" w:rsidRDefault="00116BB2" w:rsidP="00116BB2">
            <w:pPr>
              <w:autoSpaceDE w:val="0"/>
              <w:autoSpaceDN w:val="0"/>
              <w:adjustRightInd w:val="0"/>
              <w:jc w:val="center"/>
              <w:rPr>
                <w:i/>
                <w:color w:val="000000"/>
                <w:sz w:val="20"/>
                <w:szCs w:val="20"/>
              </w:rPr>
            </w:pPr>
            <w:r w:rsidRPr="003A249F">
              <w:rPr>
                <w:i/>
                <w:color w:val="000000"/>
                <w:sz w:val="20"/>
                <w:szCs w:val="20"/>
              </w:rPr>
              <w:t>900,0</w:t>
            </w:r>
          </w:p>
        </w:tc>
        <w:tc>
          <w:tcPr>
            <w:tcW w:w="1382" w:type="dxa"/>
          </w:tcPr>
          <w:p w:rsidR="00116BB2" w:rsidRPr="003A249F" w:rsidRDefault="00116BB2" w:rsidP="00116BB2">
            <w:pPr>
              <w:autoSpaceDE w:val="0"/>
              <w:autoSpaceDN w:val="0"/>
              <w:adjustRightInd w:val="0"/>
              <w:jc w:val="center"/>
              <w:rPr>
                <w:i/>
                <w:color w:val="000000"/>
                <w:sz w:val="20"/>
                <w:szCs w:val="20"/>
              </w:rPr>
            </w:pPr>
            <w:r>
              <w:rPr>
                <w:i/>
                <w:color w:val="000000"/>
                <w:sz w:val="20"/>
                <w:szCs w:val="20"/>
              </w:rPr>
              <w:t>900,0</w:t>
            </w:r>
          </w:p>
        </w:tc>
        <w:tc>
          <w:tcPr>
            <w:tcW w:w="1382" w:type="dxa"/>
          </w:tcPr>
          <w:p w:rsidR="00116BB2" w:rsidRPr="003A249F" w:rsidRDefault="00116BB2" w:rsidP="00116BB2">
            <w:pPr>
              <w:autoSpaceDE w:val="0"/>
              <w:autoSpaceDN w:val="0"/>
              <w:adjustRightInd w:val="0"/>
              <w:jc w:val="center"/>
              <w:rPr>
                <w:i/>
                <w:color w:val="000000"/>
                <w:sz w:val="20"/>
                <w:szCs w:val="20"/>
              </w:rPr>
            </w:pPr>
            <w:r>
              <w:rPr>
                <w:i/>
                <w:color w:val="000000"/>
                <w:sz w:val="20"/>
                <w:szCs w:val="20"/>
              </w:rPr>
              <w:t>900,0</w:t>
            </w:r>
          </w:p>
        </w:tc>
        <w:tc>
          <w:tcPr>
            <w:tcW w:w="1382" w:type="dxa"/>
          </w:tcPr>
          <w:p w:rsidR="00116BB2" w:rsidRPr="003A249F" w:rsidRDefault="00116BB2" w:rsidP="00116BB2">
            <w:pPr>
              <w:autoSpaceDE w:val="0"/>
              <w:autoSpaceDN w:val="0"/>
              <w:adjustRightInd w:val="0"/>
              <w:jc w:val="center"/>
              <w:rPr>
                <w:i/>
                <w:color w:val="000000"/>
                <w:sz w:val="20"/>
                <w:szCs w:val="20"/>
              </w:rPr>
            </w:pPr>
            <w:r>
              <w:rPr>
                <w:i/>
                <w:color w:val="000000"/>
                <w:sz w:val="20"/>
                <w:szCs w:val="20"/>
              </w:rPr>
              <w:t>900,0</w:t>
            </w:r>
          </w:p>
        </w:tc>
      </w:tr>
      <w:tr w:rsidR="00116BB2" w:rsidRPr="00EE56DD" w:rsidTr="00116BB2">
        <w:tc>
          <w:tcPr>
            <w:tcW w:w="3936" w:type="dxa"/>
          </w:tcPr>
          <w:p w:rsidR="00116BB2" w:rsidRPr="003A249F" w:rsidRDefault="00116BB2" w:rsidP="00116BB2">
            <w:pPr>
              <w:autoSpaceDE w:val="0"/>
              <w:autoSpaceDN w:val="0"/>
              <w:adjustRightInd w:val="0"/>
              <w:jc w:val="both"/>
              <w:rPr>
                <w:i/>
                <w:color w:val="000000"/>
                <w:sz w:val="20"/>
                <w:szCs w:val="20"/>
              </w:rPr>
            </w:pPr>
            <w:r w:rsidRPr="003A249F">
              <w:rPr>
                <w:i/>
                <w:color w:val="000000"/>
                <w:sz w:val="20"/>
                <w:szCs w:val="20"/>
              </w:rPr>
              <w:t>- плата за увеличение площади земельных участков</w:t>
            </w:r>
          </w:p>
        </w:tc>
        <w:tc>
          <w:tcPr>
            <w:tcW w:w="1382" w:type="dxa"/>
          </w:tcPr>
          <w:p w:rsidR="00116BB2" w:rsidRPr="003A249F" w:rsidRDefault="00116BB2" w:rsidP="00116BB2">
            <w:pPr>
              <w:autoSpaceDE w:val="0"/>
              <w:autoSpaceDN w:val="0"/>
              <w:adjustRightInd w:val="0"/>
              <w:jc w:val="center"/>
              <w:rPr>
                <w:i/>
                <w:color w:val="000000"/>
                <w:sz w:val="20"/>
                <w:szCs w:val="20"/>
              </w:rPr>
            </w:pPr>
            <w:r w:rsidRPr="003A249F">
              <w:rPr>
                <w:i/>
                <w:color w:val="000000"/>
                <w:sz w:val="20"/>
                <w:szCs w:val="20"/>
              </w:rPr>
              <w:t>400,0</w:t>
            </w:r>
          </w:p>
        </w:tc>
        <w:tc>
          <w:tcPr>
            <w:tcW w:w="1382" w:type="dxa"/>
          </w:tcPr>
          <w:p w:rsidR="00116BB2" w:rsidRPr="003A249F" w:rsidRDefault="00116BB2" w:rsidP="00116BB2">
            <w:pPr>
              <w:autoSpaceDE w:val="0"/>
              <w:autoSpaceDN w:val="0"/>
              <w:adjustRightInd w:val="0"/>
              <w:jc w:val="center"/>
              <w:rPr>
                <w:i/>
                <w:color w:val="000000"/>
                <w:sz w:val="20"/>
                <w:szCs w:val="20"/>
              </w:rPr>
            </w:pPr>
            <w:r>
              <w:rPr>
                <w:i/>
                <w:color w:val="000000"/>
                <w:sz w:val="20"/>
                <w:szCs w:val="20"/>
              </w:rPr>
              <w:t>400,0</w:t>
            </w:r>
          </w:p>
        </w:tc>
        <w:tc>
          <w:tcPr>
            <w:tcW w:w="1382" w:type="dxa"/>
          </w:tcPr>
          <w:p w:rsidR="00116BB2" w:rsidRPr="003A249F" w:rsidRDefault="00116BB2" w:rsidP="00116BB2">
            <w:pPr>
              <w:autoSpaceDE w:val="0"/>
              <w:autoSpaceDN w:val="0"/>
              <w:adjustRightInd w:val="0"/>
              <w:jc w:val="center"/>
              <w:rPr>
                <w:i/>
                <w:color w:val="000000"/>
                <w:sz w:val="20"/>
                <w:szCs w:val="20"/>
              </w:rPr>
            </w:pPr>
            <w:r>
              <w:rPr>
                <w:i/>
                <w:color w:val="000000"/>
                <w:sz w:val="20"/>
                <w:szCs w:val="20"/>
              </w:rPr>
              <w:t>400,0</w:t>
            </w:r>
          </w:p>
        </w:tc>
        <w:tc>
          <w:tcPr>
            <w:tcW w:w="1382" w:type="dxa"/>
          </w:tcPr>
          <w:p w:rsidR="00116BB2" w:rsidRPr="003A249F" w:rsidRDefault="00116BB2" w:rsidP="00116BB2">
            <w:pPr>
              <w:autoSpaceDE w:val="0"/>
              <w:autoSpaceDN w:val="0"/>
              <w:adjustRightInd w:val="0"/>
              <w:jc w:val="center"/>
              <w:rPr>
                <w:i/>
                <w:color w:val="000000"/>
                <w:sz w:val="20"/>
                <w:szCs w:val="20"/>
              </w:rPr>
            </w:pPr>
            <w:r>
              <w:rPr>
                <w:i/>
                <w:color w:val="000000"/>
                <w:sz w:val="20"/>
                <w:szCs w:val="20"/>
              </w:rPr>
              <w:t>400,0</w:t>
            </w:r>
          </w:p>
        </w:tc>
      </w:tr>
      <w:tr w:rsidR="00116BB2" w:rsidRPr="00EE56DD" w:rsidTr="00116BB2">
        <w:tc>
          <w:tcPr>
            <w:tcW w:w="3936" w:type="dxa"/>
          </w:tcPr>
          <w:p w:rsidR="00116BB2" w:rsidRPr="00EE56DD" w:rsidRDefault="00116BB2" w:rsidP="00116BB2">
            <w:pPr>
              <w:autoSpaceDE w:val="0"/>
              <w:autoSpaceDN w:val="0"/>
              <w:adjustRightInd w:val="0"/>
              <w:jc w:val="both"/>
              <w:rPr>
                <w:color w:val="000000"/>
              </w:rPr>
            </w:pPr>
            <w:r>
              <w:rPr>
                <w:color w:val="000000"/>
              </w:rPr>
              <w:t>5. Штрафы, санкции, возмещение ущерба</w:t>
            </w:r>
          </w:p>
        </w:tc>
        <w:tc>
          <w:tcPr>
            <w:tcW w:w="1382" w:type="dxa"/>
          </w:tcPr>
          <w:p w:rsidR="00116BB2" w:rsidRPr="00EE56DD" w:rsidRDefault="00116BB2" w:rsidP="00116BB2">
            <w:pPr>
              <w:autoSpaceDE w:val="0"/>
              <w:autoSpaceDN w:val="0"/>
              <w:adjustRightInd w:val="0"/>
              <w:jc w:val="center"/>
              <w:rPr>
                <w:color w:val="000000"/>
              </w:rPr>
            </w:pPr>
            <w:r>
              <w:rPr>
                <w:color w:val="000000"/>
              </w:rPr>
              <w:t>5025,1</w:t>
            </w:r>
          </w:p>
        </w:tc>
        <w:tc>
          <w:tcPr>
            <w:tcW w:w="1382" w:type="dxa"/>
          </w:tcPr>
          <w:p w:rsidR="00116BB2" w:rsidRPr="00EE56DD" w:rsidRDefault="00116BB2" w:rsidP="00116BB2">
            <w:pPr>
              <w:autoSpaceDE w:val="0"/>
              <w:autoSpaceDN w:val="0"/>
              <w:adjustRightInd w:val="0"/>
              <w:jc w:val="center"/>
              <w:rPr>
                <w:color w:val="000000"/>
              </w:rPr>
            </w:pPr>
            <w:r>
              <w:rPr>
                <w:color w:val="000000"/>
              </w:rPr>
              <w:t>953,4</w:t>
            </w:r>
          </w:p>
        </w:tc>
        <w:tc>
          <w:tcPr>
            <w:tcW w:w="1382" w:type="dxa"/>
          </w:tcPr>
          <w:p w:rsidR="00116BB2" w:rsidRPr="00EE56DD" w:rsidRDefault="00116BB2" w:rsidP="00116BB2">
            <w:pPr>
              <w:autoSpaceDE w:val="0"/>
              <w:autoSpaceDN w:val="0"/>
              <w:adjustRightInd w:val="0"/>
              <w:jc w:val="center"/>
              <w:rPr>
                <w:color w:val="000000"/>
              </w:rPr>
            </w:pPr>
            <w:r>
              <w:rPr>
                <w:color w:val="000000"/>
              </w:rPr>
              <w:t>968,6</w:t>
            </w:r>
          </w:p>
        </w:tc>
        <w:tc>
          <w:tcPr>
            <w:tcW w:w="1382" w:type="dxa"/>
          </w:tcPr>
          <w:p w:rsidR="00116BB2" w:rsidRPr="00EE56DD" w:rsidRDefault="00116BB2" w:rsidP="00116BB2">
            <w:pPr>
              <w:autoSpaceDE w:val="0"/>
              <w:autoSpaceDN w:val="0"/>
              <w:adjustRightInd w:val="0"/>
              <w:jc w:val="center"/>
              <w:rPr>
                <w:color w:val="000000"/>
              </w:rPr>
            </w:pPr>
            <w:r>
              <w:rPr>
                <w:color w:val="000000"/>
              </w:rPr>
              <w:t>983,7</w:t>
            </w:r>
          </w:p>
        </w:tc>
      </w:tr>
      <w:tr w:rsidR="00116BB2" w:rsidRPr="00EE56DD" w:rsidTr="00116BB2">
        <w:tc>
          <w:tcPr>
            <w:tcW w:w="3936" w:type="dxa"/>
          </w:tcPr>
          <w:p w:rsidR="00116BB2" w:rsidRDefault="00116BB2" w:rsidP="00116BB2">
            <w:pPr>
              <w:autoSpaceDE w:val="0"/>
              <w:autoSpaceDN w:val="0"/>
              <w:adjustRightInd w:val="0"/>
              <w:jc w:val="both"/>
              <w:rPr>
                <w:b/>
                <w:color w:val="000000"/>
              </w:rPr>
            </w:pPr>
          </w:p>
          <w:p w:rsidR="00116BB2" w:rsidRPr="00EE56DD" w:rsidRDefault="00116BB2" w:rsidP="00116BB2">
            <w:pPr>
              <w:autoSpaceDE w:val="0"/>
              <w:autoSpaceDN w:val="0"/>
              <w:adjustRightInd w:val="0"/>
              <w:jc w:val="both"/>
              <w:rPr>
                <w:b/>
                <w:color w:val="000000"/>
              </w:rPr>
            </w:pPr>
            <w:r w:rsidRPr="00EE56DD">
              <w:rPr>
                <w:b/>
                <w:color w:val="000000"/>
              </w:rPr>
              <w:t xml:space="preserve">Всего </w:t>
            </w:r>
            <w:r>
              <w:rPr>
                <w:b/>
                <w:color w:val="000000"/>
              </w:rPr>
              <w:t xml:space="preserve">неналоговых </w:t>
            </w:r>
            <w:r w:rsidRPr="00EE56DD">
              <w:rPr>
                <w:b/>
                <w:color w:val="000000"/>
              </w:rPr>
              <w:t>доходов</w:t>
            </w:r>
          </w:p>
        </w:tc>
        <w:tc>
          <w:tcPr>
            <w:tcW w:w="1382" w:type="dxa"/>
          </w:tcPr>
          <w:p w:rsidR="00116BB2" w:rsidRPr="00B117C2" w:rsidRDefault="00116BB2" w:rsidP="00116BB2">
            <w:pPr>
              <w:jc w:val="center"/>
              <w:rPr>
                <w:b/>
              </w:rPr>
            </w:pPr>
          </w:p>
          <w:p w:rsidR="00116BB2" w:rsidRPr="00B117C2" w:rsidRDefault="00116BB2" w:rsidP="00116BB2">
            <w:pPr>
              <w:jc w:val="center"/>
              <w:rPr>
                <w:b/>
              </w:rPr>
            </w:pPr>
            <w:r w:rsidRPr="00B117C2">
              <w:rPr>
                <w:b/>
              </w:rPr>
              <w:t>27158,0</w:t>
            </w:r>
          </w:p>
        </w:tc>
        <w:tc>
          <w:tcPr>
            <w:tcW w:w="1382" w:type="dxa"/>
          </w:tcPr>
          <w:p w:rsidR="00116BB2" w:rsidRPr="00B117C2" w:rsidRDefault="00116BB2" w:rsidP="00116BB2">
            <w:pPr>
              <w:jc w:val="center"/>
              <w:rPr>
                <w:b/>
              </w:rPr>
            </w:pPr>
          </w:p>
          <w:p w:rsidR="00116BB2" w:rsidRPr="00B117C2" w:rsidRDefault="00116BB2" w:rsidP="00116BB2">
            <w:pPr>
              <w:jc w:val="center"/>
              <w:rPr>
                <w:b/>
              </w:rPr>
            </w:pPr>
            <w:r w:rsidRPr="00B117C2">
              <w:rPr>
                <w:b/>
              </w:rPr>
              <w:t>22823,4</w:t>
            </w:r>
          </w:p>
        </w:tc>
        <w:tc>
          <w:tcPr>
            <w:tcW w:w="1382" w:type="dxa"/>
          </w:tcPr>
          <w:p w:rsidR="00116BB2" w:rsidRPr="00B117C2" w:rsidRDefault="00116BB2" w:rsidP="00116BB2">
            <w:pPr>
              <w:jc w:val="center"/>
              <w:rPr>
                <w:b/>
              </w:rPr>
            </w:pPr>
          </w:p>
          <w:p w:rsidR="00116BB2" w:rsidRPr="00B117C2" w:rsidRDefault="00116BB2" w:rsidP="00116BB2">
            <w:pPr>
              <w:jc w:val="center"/>
              <w:rPr>
                <w:b/>
              </w:rPr>
            </w:pPr>
            <w:r w:rsidRPr="00B117C2">
              <w:rPr>
                <w:b/>
              </w:rPr>
              <w:t>23368,6</w:t>
            </w:r>
          </w:p>
        </w:tc>
        <w:tc>
          <w:tcPr>
            <w:tcW w:w="1382" w:type="dxa"/>
          </w:tcPr>
          <w:p w:rsidR="00116BB2" w:rsidRPr="00B117C2" w:rsidRDefault="00116BB2" w:rsidP="00116BB2">
            <w:pPr>
              <w:jc w:val="center"/>
              <w:rPr>
                <w:b/>
              </w:rPr>
            </w:pPr>
          </w:p>
          <w:p w:rsidR="00116BB2" w:rsidRPr="00B117C2" w:rsidRDefault="00116BB2" w:rsidP="00116BB2">
            <w:pPr>
              <w:jc w:val="center"/>
              <w:rPr>
                <w:b/>
              </w:rPr>
            </w:pPr>
            <w:r w:rsidRPr="00B117C2">
              <w:rPr>
                <w:b/>
              </w:rPr>
              <w:t>23383,7</w:t>
            </w:r>
          </w:p>
        </w:tc>
      </w:tr>
    </w:tbl>
    <w:p w:rsidR="00116BB2" w:rsidRDefault="00116BB2" w:rsidP="00116BB2">
      <w:pPr>
        <w:autoSpaceDE w:val="0"/>
        <w:autoSpaceDN w:val="0"/>
        <w:adjustRightInd w:val="0"/>
        <w:jc w:val="both"/>
        <w:rPr>
          <w:color w:val="000000"/>
        </w:rPr>
      </w:pPr>
    </w:p>
    <w:p w:rsidR="00116BB2" w:rsidRDefault="00116BB2" w:rsidP="00116BB2">
      <w:pPr>
        <w:autoSpaceDE w:val="0"/>
        <w:autoSpaceDN w:val="0"/>
        <w:adjustRightInd w:val="0"/>
        <w:jc w:val="both"/>
        <w:rPr>
          <w:color w:val="000000"/>
        </w:rPr>
      </w:pPr>
      <w:r>
        <w:rPr>
          <w:color w:val="000000"/>
        </w:rPr>
        <w:tab/>
        <w:t xml:space="preserve">Основную долю неналоговых доходов местного бюджета на 2020 год составляют доходы от использования  имущества 87,8 % или 20050,0 </w:t>
      </w:r>
      <w:proofErr w:type="spellStart"/>
      <w:r>
        <w:rPr>
          <w:color w:val="000000"/>
        </w:rPr>
        <w:t>тыс</w:t>
      </w:r>
      <w:proofErr w:type="gramStart"/>
      <w:r>
        <w:rPr>
          <w:color w:val="000000"/>
        </w:rPr>
        <w:t>.р</w:t>
      </w:r>
      <w:proofErr w:type="gramEnd"/>
      <w:r>
        <w:rPr>
          <w:color w:val="000000"/>
        </w:rPr>
        <w:t>ублей</w:t>
      </w:r>
      <w:proofErr w:type="spellEnd"/>
      <w:r>
        <w:rPr>
          <w:color w:val="000000"/>
        </w:rPr>
        <w:t xml:space="preserve">. Структура неналоговых доходов местного бюджета на 2020 год представлена в диаграмме </w:t>
      </w:r>
      <w:r w:rsidRPr="00116BB2">
        <w:rPr>
          <w:color w:val="000000"/>
        </w:rPr>
        <w:t>№ 3.</w:t>
      </w:r>
    </w:p>
    <w:p w:rsidR="00116BB2" w:rsidRDefault="00116BB2" w:rsidP="00116BB2">
      <w:pPr>
        <w:autoSpaceDE w:val="0"/>
        <w:autoSpaceDN w:val="0"/>
        <w:adjustRightInd w:val="0"/>
        <w:jc w:val="both"/>
        <w:rPr>
          <w:color w:val="000000"/>
        </w:rPr>
      </w:pPr>
    </w:p>
    <w:p w:rsidR="00116BB2" w:rsidRDefault="00116BB2" w:rsidP="00116BB2">
      <w:pPr>
        <w:autoSpaceDE w:val="0"/>
        <w:autoSpaceDN w:val="0"/>
        <w:adjustRightInd w:val="0"/>
        <w:jc w:val="right"/>
        <w:rPr>
          <w:color w:val="000000"/>
        </w:rPr>
      </w:pPr>
      <w:r>
        <w:rPr>
          <w:color w:val="000000"/>
        </w:rPr>
        <w:t xml:space="preserve"> </w:t>
      </w:r>
      <w:r w:rsidRPr="006E749D">
        <w:rPr>
          <w:b/>
          <w:color w:val="000000"/>
          <w:sz w:val="18"/>
          <w:szCs w:val="18"/>
        </w:rPr>
        <w:t>Диаграмма № 3</w:t>
      </w:r>
      <w:r>
        <w:rPr>
          <w:noProof/>
        </w:rPr>
        <w:drawing>
          <wp:inline distT="0" distB="0" distL="0" distR="0" wp14:anchorId="4B2973D1" wp14:editId="104CEAE7">
            <wp:extent cx="5745480" cy="32766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6BB2" w:rsidRDefault="00116BB2" w:rsidP="00116BB2">
      <w:pPr>
        <w:autoSpaceDE w:val="0"/>
        <w:autoSpaceDN w:val="0"/>
        <w:adjustRightInd w:val="0"/>
        <w:jc w:val="both"/>
        <w:rPr>
          <w:color w:val="000000"/>
        </w:rPr>
      </w:pPr>
    </w:p>
    <w:p w:rsidR="00116BB2" w:rsidRDefault="00116BB2" w:rsidP="00116BB2">
      <w:pPr>
        <w:autoSpaceDE w:val="0"/>
        <w:autoSpaceDN w:val="0"/>
        <w:adjustRightInd w:val="0"/>
        <w:jc w:val="both"/>
        <w:rPr>
          <w:i/>
          <w:color w:val="000000"/>
        </w:rPr>
      </w:pPr>
      <w:r>
        <w:rPr>
          <w:color w:val="000000"/>
        </w:rPr>
        <w:tab/>
      </w:r>
      <w:r w:rsidRPr="0040534F">
        <w:rPr>
          <w:i/>
          <w:color w:val="000000"/>
        </w:rPr>
        <w:t>Доходы от использования имущества, находящегося в государственной и муниципальной собственности</w:t>
      </w:r>
      <w:r>
        <w:rPr>
          <w:i/>
          <w:color w:val="000000"/>
        </w:rPr>
        <w:t xml:space="preserve">  </w:t>
      </w:r>
    </w:p>
    <w:p w:rsidR="00116BB2" w:rsidRPr="00194508" w:rsidRDefault="00116BB2" w:rsidP="00116BB2">
      <w:pPr>
        <w:autoSpaceDE w:val="0"/>
        <w:autoSpaceDN w:val="0"/>
        <w:adjustRightInd w:val="0"/>
        <w:jc w:val="both"/>
        <w:rPr>
          <w:color w:val="000000"/>
        </w:rPr>
      </w:pPr>
      <w:r>
        <w:rPr>
          <w:i/>
          <w:color w:val="000000"/>
        </w:rPr>
        <w:tab/>
      </w:r>
      <w:r w:rsidRPr="00194508">
        <w:rPr>
          <w:color w:val="000000"/>
        </w:rPr>
        <w:t>Доходы от использования имущества, находящегося в муниципальной собственности зачисляются в бюджет городского округа</w:t>
      </w:r>
      <w:r>
        <w:rPr>
          <w:color w:val="000000"/>
        </w:rPr>
        <w:t xml:space="preserve"> в соответствии со статьей 62 Бюджетного кодекса РФ по нормативу 100 %.</w:t>
      </w:r>
    </w:p>
    <w:p w:rsidR="00116BB2" w:rsidRDefault="00116BB2" w:rsidP="00116BB2">
      <w:pPr>
        <w:autoSpaceDE w:val="0"/>
        <w:autoSpaceDN w:val="0"/>
        <w:adjustRightInd w:val="0"/>
        <w:jc w:val="both"/>
        <w:rPr>
          <w:color w:val="000000"/>
        </w:rPr>
      </w:pPr>
      <w:r>
        <w:rPr>
          <w:color w:val="000000"/>
        </w:rPr>
        <w:tab/>
        <w:t xml:space="preserve">Прогноз поступления по доходам от использования имущества на 2020 год и на плановый период 2021 и 2022 годов  запланирован на основе прогноза главного администратора доходов –  МУ «Администрация города Тулуна». </w:t>
      </w:r>
      <w:r w:rsidRPr="0040534F">
        <w:rPr>
          <w:color w:val="000000"/>
        </w:rPr>
        <w:t>Прогноз поступления доходов</w:t>
      </w:r>
      <w:r>
        <w:rPr>
          <w:color w:val="000000"/>
        </w:rPr>
        <w:t xml:space="preserve"> от использования имущества составляет на 2020 год  20050,0 </w:t>
      </w:r>
      <w:proofErr w:type="spellStart"/>
      <w:r>
        <w:rPr>
          <w:color w:val="000000"/>
        </w:rPr>
        <w:t>тыс</w:t>
      </w:r>
      <w:proofErr w:type="gramStart"/>
      <w:r>
        <w:rPr>
          <w:color w:val="000000"/>
        </w:rPr>
        <w:t>.р</w:t>
      </w:r>
      <w:proofErr w:type="gramEnd"/>
      <w:r>
        <w:rPr>
          <w:color w:val="000000"/>
        </w:rPr>
        <w:t>уб</w:t>
      </w:r>
      <w:proofErr w:type="spellEnd"/>
      <w:r w:rsidRPr="0040534F">
        <w:rPr>
          <w:color w:val="000000"/>
        </w:rPr>
        <w:t>.</w:t>
      </w:r>
      <w:r>
        <w:rPr>
          <w:color w:val="000000"/>
        </w:rPr>
        <w:t xml:space="preserve">, что на 207,1 </w:t>
      </w:r>
      <w:proofErr w:type="spellStart"/>
      <w:r>
        <w:rPr>
          <w:color w:val="000000"/>
        </w:rPr>
        <w:t>тыс.руб</w:t>
      </w:r>
      <w:proofErr w:type="spellEnd"/>
      <w:r>
        <w:rPr>
          <w:color w:val="000000"/>
        </w:rPr>
        <w:t>. больше ожидаемых поступлений за 2019 год (</w:t>
      </w:r>
      <w:r w:rsidRPr="004B01F2">
        <w:rPr>
          <w:color w:val="000000"/>
        </w:rPr>
        <w:t>19842,9</w:t>
      </w:r>
      <w:r>
        <w:rPr>
          <w:color w:val="000000"/>
        </w:rPr>
        <w:t xml:space="preserve"> </w:t>
      </w:r>
      <w:proofErr w:type="spellStart"/>
      <w:r>
        <w:rPr>
          <w:color w:val="000000"/>
        </w:rPr>
        <w:t>тыс.руб</w:t>
      </w:r>
      <w:proofErr w:type="spellEnd"/>
      <w:r>
        <w:rPr>
          <w:color w:val="000000"/>
        </w:rPr>
        <w:t xml:space="preserve">.). </w:t>
      </w:r>
      <w:r w:rsidRPr="0040534F">
        <w:rPr>
          <w:color w:val="000000"/>
        </w:rPr>
        <w:t>П</w:t>
      </w:r>
      <w:r>
        <w:rPr>
          <w:color w:val="000000"/>
        </w:rPr>
        <w:t>оступления</w:t>
      </w:r>
      <w:r w:rsidRPr="0040534F">
        <w:rPr>
          <w:color w:val="000000"/>
        </w:rPr>
        <w:t xml:space="preserve">  на 2021 </w:t>
      </w:r>
      <w:r>
        <w:rPr>
          <w:color w:val="000000"/>
        </w:rPr>
        <w:t xml:space="preserve">и </w:t>
      </w:r>
      <w:r w:rsidRPr="0040534F">
        <w:rPr>
          <w:color w:val="000000"/>
        </w:rPr>
        <w:t xml:space="preserve"> 2022 год</w:t>
      </w:r>
      <w:r>
        <w:rPr>
          <w:color w:val="000000"/>
        </w:rPr>
        <w:t>ы запланированы на уровне 2020 года.</w:t>
      </w:r>
    </w:p>
    <w:p w:rsidR="00116BB2" w:rsidRPr="00A7761C" w:rsidRDefault="00116BB2" w:rsidP="00116BB2">
      <w:pPr>
        <w:autoSpaceDE w:val="0"/>
        <w:autoSpaceDN w:val="0"/>
        <w:adjustRightInd w:val="0"/>
        <w:jc w:val="both"/>
        <w:rPr>
          <w:color w:val="000000"/>
        </w:rPr>
      </w:pPr>
      <w:r>
        <w:rPr>
          <w:color w:val="000000"/>
        </w:rPr>
        <w:tab/>
        <w:t xml:space="preserve">По прогнозу главного администратора доходов из общей суммы </w:t>
      </w:r>
      <w:r w:rsidRPr="00A7761C">
        <w:rPr>
          <w:color w:val="000000"/>
        </w:rPr>
        <w:t xml:space="preserve">поступления доходов от использования имущества на 2020 год </w:t>
      </w:r>
      <w:r>
        <w:rPr>
          <w:color w:val="000000"/>
        </w:rPr>
        <w:t xml:space="preserve">в объеме </w:t>
      </w:r>
      <w:r w:rsidRPr="00A7761C">
        <w:rPr>
          <w:color w:val="000000"/>
        </w:rPr>
        <w:t xml:space="preserve">20050 </w:t>
      </w:r>
      <w:proofErr w:type="spellStart"/>
      <w:r w:rsidRPr="00A7761C">
        <w:rPr>
          <w:color w:val="000000"/>
        </w:rPr>
        <w:t>тыс</w:t>
      </w:r>
      <w:proofErr w:type="gramStart"/>
      <w:r w:rsidRPr="00A7761C">
        <w:rPr>
          <w:color w:val="000000"/>
        </w:rPr>
        <w:t>.р</w:t>
      </w:r>
      <w:proofErr w:type="gramEnd"/>
      <w:r w:rsidRPr="00A7761C">
        <w:rPr>
          <w:color w:val="000000"/>
        </w:rPr>
        <w:t>уб</w:t>
      </w:r>
      <w:proofErr w:type="spellEnd"/>
      <w:r w:rsidRPr="00A7761C">
        <w:rPr>
          <w:color w:val="000000"/>
        </w:rPr>
        <w:t>.</w:t>
      </w:r>
      <w:r>
        <w:rPr>
          <w:color w:val="000000"/>
        </w:rPr>
        <w:t xml:space="preserve"> поступления </w:t>
      </w:r>
      <w:r w:rsidRPr="00A7761C">
        <w:rPr>
          <w:color w:val="000000"/>
        </w:rPr>
        <w:t xml:space="preserve"> </w:t>
      </w:r>
      <w:r w:rsidRPr="00A7761C">
        <w:rPr>
          <w:color w:val="000000"/>
        </w:rPr>
        <w:lastRenderedPageBreak/>
        <w:t>по доходам от сдачи в аренду муниципального имущества</w:t>
      </w:r>
      <w:r>
        <w:rPr>
          <w:color w:val="000000"/>
        </w:rPr>
        <w:t xml:space="preserve"> составят</w:t>
      </w:r>
      <w:r w:rsidRPr="00A7761C">
        <w:rPr>
          <w:color w:val="000000"/>
        </w:rPr>
        <w:t xml:space="preserve"> 3600,0 </w:t>
      </w:r>
      <w:proofErr w:type="spellStart"/>
      <w:r w:rsidRPr="00A7761C">
        <w:rPr>
          <w:color w:val="000000"/>
        </w:rPr>
        <w:t>тыс.руб</w:t>
      </w:r>
      <w:proofErr w:type="spellEnd"/>
      <w:r w:rsidRPr="00A7761C">
        <w:rPr>
          <w:color w:val="000000"/>
        </w:rPr>
        <w:t>.</w:t>
      </w:r>
      <w:r>
        <w:rPr>
          <w:color w:val="000000"/>
        </w:rPr>
        <w:t xml:space="preserve"> (на 252,0 </w:t>
      </w:r>
      <w:proofErr w:type="spellStart"/>
      <w:r>
        <w:rPr>
          <w:color w:val="000000"/>
        </w:rPr>
        <w:t>тыс.руб</w:t>
      </w:r>
      <w:proofErr w:type="spellEnd"/>
      <w:r>
        <w:rPr>
          <w:color w:val="000000"/>
        </w:rPr>
        <w:t>. больше ожидаемых поступлений 2019 года)</w:t>
      </w:r>
      <w:r w:rsidRPr="00A7761C">
        <w:rPr>
          <w:color w:val="000000"/>
        </w:rPr>
        <w:t>, по доходам от сдачи в аренду земельных участков</w:t>
      </w:r>
      <w:r>
        <w:rPr>
          <w:color w:val="000000"/>
        </w:rPr>
        <w:t xml:space="preserve"> </w:t>
      </w:r>
      <w:r w:rsidRPr="00A7761C">
        <w:rPr>
          <w:color w:val="000000"/>
        </w:rPr>
        <w:t xml:space="preserve"> 14600,0 </w:t>
      </w:r>
      <w:proofErr w:type="spellStart"/>
      <w:r w:rsidRPr="00A7761C">
        <w:rPr>
          <w:color w:val="000000"/>
        </w:rPr>
        <w:t>тыс.руб</w:t>
      </w:r>
      <w:proofErr w:type="spellEnd"/>
      <w:r>
        <w:rPr>
          <w:color w:val="000000"/>
        </w:rPr>
        <w:t xml:space="preserve"> (на уровне ожидаемых поступлений за 2019 года)</w:t>
      </w:r>
      <w:r w:rsidRPr="00A7761C">
        <w:rPr>
          <w:color w:val="000000"/>
        </w:rPr>
        <w:t xml:space="preserve">, по доходам от перечисления части прибыли унитарных предприятий </w:t>
      </w:r>
      <w:r>
        <w:rPr>
          <w:color w:val="000000"/>
        </w:rPr>
        <w:t xml:space="preserve"> </w:t>
      </w:r>
      <w:r w:rsidRPr="00A7761C">
        <w:rPr>
          <w:color w:val="000000"/>
        </w:rPr>
        <w:t xml:space="preserve">500,0 </w:t>
      </w:r>
      <w:proofErr w:type="spellStart"/>
      <w:r w:rsidRPr="00A7761C">
        <w:rPr>
          <w:color w:val="000000"/>
        </w:rPr>
        <w:t>тыс</w:t>
      </w:r>
      <w:proofErr w:type="gramStart"/>
      <w:r w:rsidRPr="00A7761C">
        <w:rPr>
          <w:color w:val="000000"/>
        </w:rPr>
        <w:t>.р</w:t>
      </w:r>
      <w:proofErr w:type="gramEnd"/>
      <w:r w:rsidRPr="00A7761C">
        <w:rPr>
          <w:color w:val="000000"/>
        </w:rPr>
        <w:t>уб</w:t>
      </w:r>
      <w:proofErr w:type="spellEnd"/>
      <w:r w:rsidRPr="00A7761C">
        <w:rPr>
          <w:color w:val="000000"/>
        </w:rPr>
        <w:t>.</w:t>
      </w:r>
      <w:r>
        <w:rPr>
          <w:color w:val="000000"/>
        </w:rPr>
        <w:t xml:space="preserve"> (на 44,9 </w:t>
      </w:r>
      <w:proofErr w:type="spellStart"/>
      <w:r>
        <w:rPr>
          <w:color w:val="000000"/>
        </w:rPr>
        <w:t>тыс.руб</w:t>
      </w:r>
      <w:proofErr w:type="spellEnd"/>
      <w:r>
        <w:rPr>
          <w:color w:val="000000"/>
        </w:rPr>
        <w:t xml:space="preserve">. </w:t>
      </w:r>
      <w:r w:rsidRPr="00C17ADC">
        <w:rPr>
          <w:color w:val="000000"/>
        </w:rPr>
        <w:t>меньше ожидаемых поступлений 2019 года</w:t>
      </w:r>
      <w:r>
        <w:rPr>
          <w:color w:val="000000"/>
        </w:rPr>
        <w:t>)</w:t>
      </w:r>
      <w:r w:rsidRPr="00A7761C">
        <w:rPr>
          <w:color w:val="000000"/>
        </w:rPr>
        <w:t>, по прочим поступлениям от использования имущества</w:t>
      </w:r>
      <w:r>
        <w:rPr>
          <w:color w:val="000000"/>
        </w:rPr>
        <w:t xml:space="preserve"> (наем жилья)</w:t>
      </w:r>
      <w:r w:rsidRPr="00A7761C">
        <w:rPr>
          <w:color w:val="000000"/>
        </w:rPr>
        <w:t xml:space="preserve"> 1350 </w:t>
      </w:r>
      <w:proofErr w:type="spellStart"/>
      <w:r w:rsidRPr="00A7761C">
        <w:rPr>
          <w:color w:val="000000"/>
        </w:rPr>
        <w:t>тыс.руб</w:t>
      </w:r>
      <w:proofErr w:type="spellEnd"/>
      <w:r w:rsidRPr="00A7761C">
        <w:rPr>
          <w:color w:val="000000"/>
        </w:rPr>
        <w:t>.</w:t>
      </w:r>
      <w:r>
        <w:rPr>
          <w:color w:val="000000"/>
        </w:rPr>
        <w:t xml:space="preserve"> (на уровне ожидаемых </w:t>
      </w:r>
      <w:r w:rsidRPr="00A7761C">
        <w:rPr>
          <w:color w:val="000000"/>
        </w:rPr>
        <w:t xml:space="preserve"> </w:t>
      </w:r>
      <w:r w:rsidRPr="00C17ADC">
        <w:rPr>
          <w:color w:val="000000"/>
        </w:rPr>
        <w:t>поступлений за 2019 года</w:t>
      </w:r>
      <w:r>
        <w:rPr>
          <w:color w:val="000000"/>
        </w:rPr>
        <w:t>).</w:t>
      </w:r>
    </w:p>
    <w:p w:rsidR="00116BB2" w:rsidRPr="00EA40B0" w:rsidRDefault="00116BB2" w:rsidP="00116BB2">
      <w:pPr>
        <w:autoSpaceDE w:val="0"/>
        <w:autoSpaceDN w:val="0"/>
        <w:adjustRightInd w:val="0"/>
        <w:jc w:val="both"/>
        <w:rPr>
          <w:color w:val="000000"/>
        </w:rPr>
      </w:pPr>
      <w:r>
        <w:rPr>
          <w:color w:val="000000"/>
        </w:rPr>
        <w:tab/>
      </w:r>
      <w:r w:rsidRPr="00EA40B0">
        <w:rPr>
          <w:color w:val="000000"/>
        </w:rPr>
        <w:t xml:space="preserve">Исполнение по доходам от сдачи в аренду имущества за 1 полугодие 2019 года составило </w:t>
      </w:r>
      <w:r>
        <w:rPr>
          <w:color w:val="000000"/>
        </w:rPr>
        <w:t xml:space="preserve">1785,2 </w:t>
      </w:r>
      <w:proofErr w:type="spellStart"/>
      <w:r>
        <w:rPr>
          <w:color w:val="000000"/>
        </w:rPr>
        <w:t>тыс</w:t>
      </w:r>
      <w:proofErr w:type="gramStart"/>
      <w:r>
        <w:rPr>
          <w:color w:val="000000"/>
        </w:rPr>
        <w:t>.р</w:t>
      </w:r>
      <w:proofErr w:type="gramEnd"/>
      <w:r>
        <w:rPr>
          <w:color w:val="000000"/>
        </w:rPr>
        <w:t>уб</w:t>
      </w:r>
      <w:proofErr w:type="spellEnd"/>
      <w:r>
        <w:rPr>
          <w:color w:val="000000"/>
        </w:rPr>
        <w:t xml:space="preserve">., за 9 месяцев 2019 года 2406,3 </w:t>
      </w:r>
      <w:proofErr w:type="spellStart"/>
      <w:r>
        <w:rPr>
          <w:color w:val="000000"/>
        </w:rPr>
        <w:t>тыс.руб</w:t>
      </w:r>
      <w:proofErr w:type="spellEnd"/>
      <w:r>
        <w:rPr>
          <w:color w:val="000000"/>
        </w:rPr>
        <w:t>.,</w:t>
      </w:r>
      <w:r w:rsidRPr="00EA40B0">
        <w:rPr>
          <w:color w:val="000000"/>
        </w:rPr>
        <w:t xml:space="preserve"> </w:t>
      </w:r>
      <w:r>
        <w:rPr>
          <w:color w:val="000000"/>
        </w:rPr>
        <w:t>о</w:t>
      </w:r>
      <w:r w:rsidRPr="00EA40B0">
        <w:rPr>
          <w:color w:val="000000"/>
        </w:rPr>
        <w:t xml:space="preserve">жидаемая оценка по доходам от сдачи в аренду имущества за 2019 год составляет 3348,0 </w:t>
      </w:r>
      <w:proofErr w:type="spellStart"/>
      <w:r w:rsidRPr="00EA40B0">
        <w:rPr>
          <w:color w:val="000000"/>
        </w:rPr>
        <w:t>тыс.рублей</w:t>
      </w:r>
      <w:proofErr w:type="spellEnd"/>
      <w:r w:rsidRPr="00EA40B0">
        <w:rPr>
          <w:color w:val="000000"/>
        </w:rPr>
        <w:t>.</w:t>
      </w:r>
    </w:p>
    <w:p w:rsidR="00116BB2" w:rsidRPr="00C17ADC" w:rsidRDefault="00116BB2" w:rsidP="00116BB2">
      <w:pPr>
        <w:autoSpaceDE w:val="0"/>
        <w:autoSpaceDN w:val="0"/>
        <w:adjustRightInd w:val="0"/>
        <w:jc w:val="both"/>
        <w:rPr>
          <w:color w:val="000000"/>
        </w:rPr>
      </w:pPr>
      <w:r>
        <w:rPr>
          <w:color w:val="000000"/>
        </w:rPr>
        <w:tab/>
      </w:r>
      <w:r w:rsidRPr="00C17ADC">
        <w:rPr>
          <w:color w:val="000000"/>
        </w:rPr>
        <w:t xml:space="preserve">Исполнение по доходам от сдачи в аренду </w:t>
      </w:r>
      <w:r>
        <w:rPr>
          <w:color w:val="000000"/>
        </w:rPr>
        <w:t>земельных участков</w:t>
      </w:r>
      <w:r w:rsidRPr="00C17ADC">
        <w:rPr>
          <w:color w:val="000000"/>
        </w:rPr>
        <w:t xml:space="preserve"> за 1 полугодие 2019 года составило </w:t>
      </w:r>
      <w:r>
        <w:rPr>
          <w:color w:val="000000"/>
        </w:rPr>
        <w:t>8019,7</w:t>
      </w:r>
      <w:r w:rsidRPr="00C17ADC">
        <w:rPr>
          <w:color w:val="000000"/>
        </w:rPr>
        <w:t xml:space="preserve"> </w:t>
      </w:r>
      <w:proofErr w:type="spellStart"/>
      <w:r w:rsidRPr="00C17ADC">
        <w:rPr>
          <w:color w:val="000000"/>
        </w:rPr>
        <w:t>тыс</w:t>
      </w:r>
      <w:proofErr w:type="gramStart"/>
      <w:r w:rsidRPr="00C17ADC">
        <w:rPr>
          <w:color w:val="000000"/>
        </w:rPr>
        <w:t>.р</w:t>
      </w:r>
      <w:proofErr w:type="gramEnd"/>
      <w:r w:rsidRPr="00C17ADC">
        <w:rPr>
          <w:color w:val="000000"/>
        </w:rPr>
        <w:t>уб</w:t>
      </w:r>
      <w:proofErr w:type="spellEnd"/>
      <w:r w:rsidRPr="00C17ADC">
        <w:rPr>
          <w:color w:val="000000"/>
        </w:rPr>
        <w:t xml:space="preserve">., за 9 месяцев 2019 года </w:t>
      </w:r>
      <w:r>
        <w:rPr>
          <w:color w:val="000000"/>
        </w:rPr>
        <w:t>11515,7</w:t>
      </w:r>
      <w:r w:rsidRPr="00C17ADC">
        <w:rPr>
          <w:color w:val="000000"/>
        </w:rPr>
        <w:t xml:space="preserve"> </w:t>
      </w:r>
      <w:proofErr w:type="spellStart"/>
      <w:r w:rsidRPr="00C17ADC">
        <w:rPr>
          <w:color w:val="000000"/>
        </w:rPr>
        <w:t>тыс.руб</w:t>
      </w:r>
      <w:proofErr w:type="spellEnd"/>
      <w:r w:rsidRPr="00C17ADC">
        <w:rPr>
          <w:color w:val="000000"/>
        </w:rPr>
        <w:t xml:space="preserve">., ожидаемая оценка </w:t>
      </w:r>
      <w:r>
        <w:rPr>
          <w:color w:val="000000"/>
        </w:rPr>
        <w:t>поступлений</w:t>
      </w:r>
      <w:r w:rsidRPr="00C17ADC">
        <w:rPr>
          <w:color w:val="000000"/>
        </w:rPr>
        <w:t xml:space="preserve"> за 2019 год составляет </w:t>
      </w:r>
      <w:r>
        <w:rPr>
          <w:color w:val="000000"/>
        </w:rPr>
        <w:t>14600,0</w:t>
      </w:r>
      <w:r w:rsidRPr="00C17ADC">
        <w:rPr>
          <w:color w:val="000000"/>
        </w:rPr>
        <w:t xml:space="preserve"> </w:t>
      </w:r>
      <w:proofErr w:type="spellStart"/>
      <w:r w:rsidRPr="00C17ADC">
        <w:rPr>
          <w:color w:val="000000"/>
        </w:rPr>
        <w:t>тыс.рублей</w:t>
      </w:r>
      <w:proofErr w:type="spellEnd"/>
      <w:r w:rsidRPr="00C17ADC">
        <w:rPr>
          <w:color w:val="000000"/>
        </w:rPr>
        <w:t>.</w:t>
      </w:r>
    </w:p>
    <w:p w:rsidR="00116BB2" w:rsidRDefault="00116BB2" w:rsidP="00116BB2">
      <w:pPr>
        <w:autoSpaceDE w:val="0"/>
        <w:autoSpaceDN w:val="0"/>
        <w:adjustRightInd w:val="0"/>
        <w:jc w:val="both"/>
        <w:rPr>
          <w:color w:val="000000"/>
        </w:rPr>
      </w:pPr>
    </w:p>
    <w:p w:rsidR="00116BB2" w:rsidRPr="0094145C" w:rsidRDefault="00116BB2" w:rsidP="00116BB2">
      <w:pPr>
        <w:autoSpaceDE w:val="0"/>
        <w:autoSpaceDN w:val="0"/>
        <w:adjustRightInd w:val="0"/>
        <w:jc w:val="both"/>
        <w:rPr>
          <w:i/>
          <w:color w:val="000000"/>
        </w:rPr>
      </w:pPr>
      <w:r>
        <w:rPr>
          <w:color w:val="000000"/>
        </w:rPr>
        <w:tab/>
      </w:r>
      <w:r w:rsidRPr="0094145C">
        <w:rPr>
          <w:i/>
          <w:color w:val="000000"/>
        </w:rPr>
        <w:t>Платежи при пользовании природными ресурсами</w:t>
      </w:r>
    </w:p>
    <w:p w:rsidR="00116BB2" w:rsidRDefault="00116BB2" w:rsidP="00116BB2">
      <w:pPr>
        <w:autoSpaceDE w:val="0"/>
        <w:autoSpaceDN w:val="0"/>
        <w:adjustRightInd w:val="0"/>
        <w:jc w:val="both"/>
        <w:rPr>
          <w:color w:val="000000"/>
        </w:rPr>
      </w:pPr>
      <w:r>
        <w:rPr>
          <w:bCs/>
          <w:color w:val="000000"/>
        </w:rPr>
        <w:tab/>
      </w:r>
      <w:proofErr w:type="gramStart"/>
      <w:r w:rsidRPr="0094145C">
        <w:rPr>
          <w:bCs/>
          <w:color w:val="000000"/>
        </w:rPr>
        <w:t>Платежи при пользовании природными ресурсами</w:t>
      </w:r>
      <w:r w:rsidRPr="0094145C">
        <w:rPr>
          <w:b/>
          <w:bCs/>
          <w:color w:val="000000"/>
        </w:rPr>
        <w:t xml:space="preserve"> </w:t>
      </w:r>
      <w:r w:rsidRPr="0094145C">
        <w:rPr>
          <w:color w:val="000000"/>
        </w:rPr>
        <w:t>на 2020-2022 годы спрогнозированы исходя из показателей, представленных</w:t>
      </w:r>
      <w:r>
        <w:rPr>
          <w:color w:val="000000"/>
        </w:rPr>
        <w:t xml:space="preserve"> </w:t>
      </w:r>
      <w:r w:rsidRPr="0094145C">
        <w:rPr>
          <w:color w:val="000000"/>
        </w:rPr>
        <w:t xml:space="preserve"> Управлением Федеральной службы по надзору в сфере природопользования по </w:t>
      </w:r>
      <w:r>
        <w:rPr>
          <w:color w:val="000000"/>
        </w:rPr>
        <w:t>Иркутской области</w:t>
      </w:r>
      <w:r w:rsidRPr="0094145C">
        <w:rPr>
          <w:color w:val="000000"/>
        </w:rPr>
        <w:t xml:space="preserve"> с учетом установленного Бюджетным кодексом с 01.01.2020 норматива отчислений в бюджеты городских округов по плате за негативное воздействие на окружающую среду по </w:t>
      </w:r>
      <w:r w:rsidRPr="00C11F3A">
        <w:rPr>
          <w:color w:val="000000"/>
        </w:rPr>
        <w:t xml:space="preserve">нормативу 60 процентов вместо 55 процентов </w:t>
      </w:r>
      <w:r>
        <w:rPr>
          <w:color w:val="000000"/>
        </w:rPr>
        <w:t>в связи с увеличением</w:t>
      </w:r>
      <w:r w:rsidRPr="00D35549">
        <w:rPr>
          <w:color w:val="000000"/>
        </w:rPr>
        <w:t xml:space="preserve"> норматив</w:t>
      </w:r>
      <w:r>
        <w:rPr>
          <w:color w:val="000000"/>
        </w:rPr>
        <w:t>а</w:t>
      </w:r>
      <w:r w:rsidRPr="00D35549">
        <w:rPr>
          <w:color w:val="000000"/>
        </w:rPr>
        <w:t xml:space="preserve"> отчислений</w:t>
      </w:r>
      <w:r>
        <w:rPr>
          <w:color w:val="000000"/>
        </w:rPr>
        <w:t xml:space="preserve"> по данному</w:t>
      </w:r>
      <w:proofErr w:type="gramEnd"/>
      <w:r>
        <w:rPr>
          <w:color w:val="000000"/>
        </w:rPr>
        <w:t xml:space="preserve"> доходному источнику</w:t>
      </w:r>
      <w:r w:rsidRPr="00D35549">
        <w:rPr>
          <w:color w:val="000000"/>
        </w:rPr>
        <w:t xml:space="preserve"> в</w:t>
      </w:r>
      <w:r>
        <w:rPr>
          <w:color w:val="000000"/>
        </w:rPr>
        <w:t xml:space="preserve"> консолидированный</w:t>
      </w:r>
      <w:r w:rsidRPr="00D35549">
        <w:rPr>
          <w:color w:val="000000"/>
        </w:rPr>
        <w:t xml:space="preserve"> бюджет субъекта РФ </w:t>
      </w:r>
      <w:r>
        <w:rPr>
          <w:color w:val="000000"/>
        </w:rPr>
        <w:t xml:space="preserve"> с 95% до </w:t>
      </w:r>
      <w:r w:rsidRPr="00D35549">
        <w:rPr>
          <w:color w:val="000000"/>
        </w:rPr>
        <w:t xml:space="preserve">100 %.  </w:t>
      </w:r>
    </w:p>
    <w:p w:rsidR="00116BB2" w:rsidRDefault="00116BB2" w:rsidP="00116BB2">
      <w:pPr>
        <w:autoSpaceDE w:val="0"/>
        <w:autoSpaceDN w:val="0"/>
        <w:adjustRightInd w:val="0"/>
        <w:jc w:val="both"/>
        <w:rPr>
          <w:color w:val="000000"/>
        </w:rPr>
      </w:pPr>
    </w:p>
    <w:p w:rsidR="00116BB2" w:rsidRDefault="00116BB2" w:rsidP="00116BB2">
      <w:pPr>
        <w:autoSpaceDE w:val="0"/>
        <w:autoSpaceDN w:val="0"/>
        <w:adjustRightInd w:val="0"/>
        <w:jc w:val="both"/>
        <w:rPr>
          <w:i/>
          <w:color w:val="000000"/>
        </w:rPr>
      </w:pPr>
      <w:r>
        <w:rPr>
          <w:color w:val="000000"/>
        </w:rPr>
        <w:tab/>
      </w:r>
      <w:r w:rsidRPr="00D35549">
        <w:rPr>
          <w:i/>
          <w:color w:val="000000"/>
        </w:rPr>
        <w:t>Доходы от оказания платных услуг и компенсации затрат государства</w:t>
      </w:r>
    </w:p>
    <w:p w:rsidR="00116BB2" w:rsidRPr="00D35549" w:rsidRDefault="00116BB2" w:rsidP="00116BB2">
      <w:pPr>
        <w:autoSpaceDE w:val="0"/>
        <w:autoSpaceDN w:val="0"/>
        <w:adjustRightInd w:val="0"/>
        <w:jc w:val="both"/>
        <w:rPr>
          <w:color w:val="000000"/>
        </w:rPr>
      </w:pPr>
      <w:r>
        <w:rPr>
          <w:color w:val="000000"/>
        </w:rPr>
        <w:tab/>
      </w:r>
      <w:r w:rsidRPr="00D35549">
        <w:rPr>
          <w:color w:val="000000"/>
        </w:rPr>
        <w:t>Доходы от оказания платных услуг и компенсации затрат государства</w:t>
      </w:r>
      <w:r>
        <w:rPr>
          <w:color w:val="000000"/>
        </w:rPr>
        <w:t xml:space="preserve"> запланированы на 2020 год на уровне ожидаемых поступлений за 2019 год в сумме </w:t>
      </w:r>
      <w:r w:rsidRPr="00D35549">
        <w:rPr>
          <w:color w:val="000000"/>
        </w:rPr>
        <w:t>100,0</w:t>
      </w:r>
      <w:r>
        <w:rPr>
          <w:color w:val="000000"/>
        </w:rPr>
        <w:t xml:space="preserve"> </w:t>
      </w:r>
      <w:proofErr w:type="spellStart"/>
      <w:r>
        <w:rPr>
          <w:color w:val="000000"/>
        </w:rPr>
        <w:t>тыс</w:t>
      </w:r>
      <w:proofErr w:type="gramStart"/>
      <w:r>
        <w:rPr>
          <w:color w:val="000000"/>
        </w:rPr>
        <w:t>.р</w:t>
      </w:r>
      <w:proofErr w:type="gramEnd"/>
      <w:r>
        <w:rPr>
          <w:color w:val="000000"/>
        </w:rPr>
        <w:t>уб</w:t>
      </w:r>
      <w:proofErr w:type="spellEnd"/>
      <w:r>
        <w:rPr>
          <w:color w:val="000000"/>
        </w:rPr>
        <w:t xml:space="preserve">., прогноз на 2021-2022 годы составляет 50,0  </w:t>
      </w:r>
      <w:proofErr w:type="spellStart"/>
      <w:r>
        <w:rPr>
          <w:color w:val="000000"/>
        </w:rPr>
        <w:t>тыс.рублей</w:t>
      </w:r>
      <w:proofErr w:type="spellEnd"/>
      <w:r>
        <w:rPr>
          <w:color w:val="000000"/>
        </w:rPr>
        <w:t xml:space="preserve">. </w:t>
      </w:r>
    </w:p>
    <w:p w:rsidR="00116BB2" w:rsidRDefault="00116BB2" w:rsidP="00116BB2">
      <w:pPr>
        <w:autoSpaceDE w:val="0"/>
        <w:autoSpaceDN w:val="0"/>
        <w:adjustRightInd w:val="0"/>
        <w:jc w:val="both"/>
        <w:rPr>
          <w:color w:val="000000"/>
        </w:rPr>
      </w:pPr>
    </w:p>
    <w:p w:rsidR="00116BB2" w:rsidRDefault="00116BB2" w:rsidP="00116BB2">
      <w:pPr>
        <w:autoSpaceDE w:val="0"/>
        <w:autoSpaceDN w:val="0"/>
        <w:adjustRightInd w:val="0"/>
        <w:jc w:val="both"/>
        <w:rPr>
          <w:color w:val="000000"/>
        </w:rPr>
      </w:pPr>
      <w:r>
        <w:rPr>
          <w:color w:val="000000"/>
        </w:rPr>
        <w:tab/>
      </w:r>
      <w:r w:rsidRPr="00A775FC">
        <w:rPr>
          <w:i/>
          <w:color w:val="000000"/>
        </w:rPr>
        <w:t>Доходы от продажи материальных и нематериальных активов</w:t>
      </w:r>
      <w:r>
        <w:rPr>
          <w:color w:val="000000"/>
        </w:rPr>
        <w:t xml:space="preserve"> </w:t>
      </w:r>
    </w:p>
    <w:p w:rsidR="00116BB2" w:rsidRPr="00790E2E" w:rsidRDefault="00116BB2" w:rsidP="00116BB2">
      <w:pPr>
        <w:autoSpaceDE w:val="0"/>
        <w:autoSpaceDN w:val="0"/>
        <w:adjustRightInd w:val="0"/>
        <w:jc w:val="both"/>
        <w:rPr>
          <w:color w:val="000000"/>
        </w:rPr>
      </w:pPr>
      <w:r>
        <w:rPr>
          <w:color w:val="000000"/>
        </w:rPr>
        <w:tab/>
        <w:t xml:space="preserve">Прогноз поступлений запланирован  на основе прогноза главного администратора доходов – МУ «Администрация города Тулуна» и составляет на 2020 год </w:t>
      </w:r>
      <w:r w:rsidRPr="00790E2E">
        <w:rPr>
          <w:color w:val="000000"/>
        </w:rPr>
        <w:t>1300,0</w:t>
      </w:r>
      <w:r>
        <w:rPr>
          <w:color w:val="000000"/>
        </w:rPr>
        <w:t xml:space="preserve"> </w:t>
      </w:r>
      <w:proofErr w:type="spellStart"/>
      <w:r>
        <w:rPr>
          <w:color w:val="000000"/>
        </w:rPr>
        <w:t>тыс</w:t>
      </w:r>
      <w:proofErr w:type="gramStart"/>
      <w:r>
        <w:rPr>
          <w:color w:val="000000"/>
        </w:rPr>
        <w:t>.р</w:t>
      </w:r>
      <w:proofErr w:type="gramEnd"/>
      <w:r>
        <w:rPr>
          <w:color w:val="000000"/>
        </w:rPr>
        <w:t>уб</w:t>
      </w:r>
      <w:proofErr w:type="spellEnd"/>
      <w:r>
        <w:rPr>
          <w:color w:val="000000"/>
        </w:rPr>
        <w:t xml:space="preserve">. (из них: по доходам от приватизации имущества 0,0 </w:t>
      </w:r>
      <w:proofErr w:type="spellStart"/>
      <w:r>
        <w:rPr>
          <w:color w:val="000000"/>
        </w:rPr>
        <w:t>тыс.руб</w:t>
      </w:r>
      <w:proofErr w:type="spellEnd"/>
      <w:r>
        <w:rPr>
          <w:color w:val="000000"/>
        </w:rPr>
        <w:t xml:space="preserve">., по доходам от приватизации земельных участков 900,0 </w:t>
      </w:r>
      <w:proofErr w:type="spellStart"/>
      <w:r>
        <w:rPr>
          <w:color w:val="000000"/>
        </w:rPr>
        <w:t>тыс.руб</w:t>
      </w:r>
      <w:proofErr w:type="spellEnd"/>
      <w:r>
        <w:rPr>
          <w:color w:val="000000"/>
        </w:rPr>
        <w:t xml:space="preserve">., по плате за увеличение площади земельных участков 400,0 </w:t>
      </w:r>
      <w:proofErr w:type="spellStart"/>
      <w:r>
        <w:rPr>
          <w:color w:val="000000"/>
        </w:rPr>
        <w:t>тыс.руб</w:t>
      </w:r>
      <w:proofErr w:type="spellEnd"/>
      <w:r>
        <w:rPr>
          <w:color w:val="000000"/>
        </w:rPr>
        <w:t xml:space="preserve">.), на 2021 год и 2022 год 1800 </w:t>
      </w:r>
      <w:proofErr w:type="spellStart"/>
      <w:r>
        <w:rPr>
          <w:color w:val="000000"/>
        </w:rPr>
        <w:t>тыс.руб</w:t>
      </w:r>
      <w:proofErr w:type="spellEnd"/>
      <w:r>
        <w:rPr>
          <w:color w:val="000000"/>
        </w:rPr>
        <w:t xml:space="preserve">. ежегодно </w:t>
      </w:r>
      <w:r w:rsidRPr="00790E2E">
        <w:rPr>
          <w:color w:val="000000"/>
        </w:rPr>
        <w:t xml:space="preserve">(из них: по доходам от приватизации имущества </w:t>
      </w:r>
      <w:r>
        <w:rPr>
          <w:color w:val="000000"/>
        </w:rPr>
        <w:t>500</w:t>
      </w:r>
      <w:r w:rsidRPr="00790E2E">
        <w:rPr>
          <w:color w:val="000000"/>
        </w:rPr>
        <w:t xml:space="preserve">,0 </w:t>
      </w:r>
      <w:proofErr w:type="spellStart"/>
      <w:r w:rsidRPr="00790E2E">
        <w:rPr>
          <w:color w:val="000000"/>
        </w:rPr>
        <w:t>тыс</w:t>
      </w:r>
      <w:proofErr w:type="gramStart"/>
      <w:r w:rsidRPr="00790E2E">
        <w:rPr>
          <w:color w:val="000000"/>
        </w:rPr>
        <w:t>.р</w:t>
      </w:r>
      <w:proofErr w:type="gramEnd"/>
      <w:r w:rsidRPr="00790E2E">
        <w:rPr>
          <w:color w:val="000000"/>
        </w:rPr>
        <w:t>уб</w:t>
      </w:r>
      <w:proofErr w:type="spellEnd"/>
      <w:r w:rsidRPr="00790E2E">
        <w:rPr>
          <w:color w:val="000000"/>
        </w:rPr>
        <w:t xml:space="preserve">., по доходам от приватизации земельных участков 900,0 </w:t>
      </w:r>
      <w:proofErr w:type="spellStart"/>
      <w:r w:rsidRPr="00790E2E">
        <w:rPr>
          <w:color w:val="000000"/>
        </w:rPr>
        <w:t>тыс.руб</w:t>
      </w:r>
      <w:proofErr w:type="spellEnd"/>
      <w:r w:rsidRPr="00790E2E">
        <w:rPr>
          <w:color w:val="000000"/>
        </w:rPr>
        <w:t xml:space="preserve">., по плате за увеличение площади земельных участков 400,0 </w:t>
      </w:r>
      <w:proofErr w:type="spellStart"/>
      <w:r w:rsidRPr="00790E2E">
        <w:rPr>
          <w:color w:val="000000"/>
        </w:rPr>
        <w:t>тыс.руб</w:t>
      </w:r>
      <w:proofErr w:type="spellEnd"/>
      <w:r w:rsidRPr="00790E2E">
        <w:rPr>
          <w:color w:val="000000"/>
        </w:rPr>
        <w:t>.)</w:t>
      </w:r>
      <w:r>
        <w:rPr>
          <w:color w:val="000000"/>
        </w:rPr>
        <w:t>.</w:t>
      </w:r>
    </w:p>
    <w:p w:rsidR="00116BB2" w:rsidRDefault="00116BB2" w:rsidP="00116BB2">
      <w:pPr>
        <w:autoSpaceDE w:val="0"/>
        <w:autoSpaceDN w:val="0"/>
        <w:adjustRightInd w:val="0"/>
        <w:jc w:val="both"/>
        <w:rPr>
          <w:iCs/>
          <w:color w:val="000000"/>
        </w:rPr>
      </w:pPr>
      <w:r>
        <w:rPr>
          <w:color w:val="000000"/>
        </w:rPr>
        <w:tab/>
        <w:t xml:space="preserve">На 2020 год </w:t>
      </w:r>
      <w:r w:rsidRPr="00790E2E">
        <w:rPr>
          <w:color w:val="000000"/>
        </w:rPr>
        <w:t>д</w:t>
      </w:r>
      <w:r w:rsidRPr="00790E2E">
        <w:rPr>
          <w:iCs/>
          <w:color w:val="000000"/>
        </w:rPr>
        <w:t>оходы от приватизации имущества, находящегося в собственности городск</w:t>
      </w:r>
      <w:r>
        <w:rPr>
          <w:iCs/>
          <w:color w:val="000000"/>
        </w:rPr>
        <w:t>ого</w:t>
      </w:r>
      <w:r w:rsidRPr="00790E2E">
        <w:rPr>
          <w:iCs/>
          <w:color w:val="000000"/>
        </w:rPr>
        <w:t xml:space="preserve"> округ</w:t>
      </w:r>
      <w:r>
        <w:rPr>
          <w:iCs/>
          <w:color w:val="000000"/>
        </w:rPr>
        <w:t>а</w:t>
      </w:r>
      <w:r w:rsidRPr="00790E2E">
        <w:rPr>
          <w:iCs/>
          <w:color w:val="000000"/>
        </w:rPr>
        <w:t xml:space="preserve">, не запланированы, </w:t>
      </w:r>
      <w:r w:rsidRPr="006D1031">
        <w:rPr>
          <w:b/>
          <w:iCs/>
          <w:color w:val="000000"/>
        </w:rPr>
        <w:t>Прогнозный план (программа) приватизации муниципального имущества муниципального образования – «город Тулун» на 2020 год администрацией городского округа не разработан</w:t>
      </w:r>
      <w:r>
        <w:rPr>
          <w:iCs/>
          <w:color w:val="000000"/>
        </w:rPr>
        <w:t>, на рассмотрение Думой городского округа не  вынесен.</w:t>
      </w:r>
    </w:p>
    <w:p w:rsidR="00116BB2" w:rsidRDefault="00116BB2" w:rsidP="00116BB2">
      <w:pPr>
        <w:autoSpaceDE w:val="0"/>
        <w:autoSpaceDN w:val="0"/>
        <w:adjustRightInd w:val="0"/>
        <w:jc w:val="both"/>
        <w:rPr>
          <w:iCs/>
          <w:color w:val="000000"/>
        </w:rPr>
      </w:pPr>
      <w:r>
        <w:rPr>
          <w:iCs/>
          <w:color w:val="000000"/>
        </w:rPr>
        <w:tab/>
        <w:t>Прогноз поступления доходов от продажи (приватизации) земельных участков  на 2020 год запланирован на уровне о</w:t>
      </w:r>
      <w:r w:rsidRPr="00600571">
        <w:rPr>
          <w:iCs/>
          <w:color w:val="000000"/>
        </w:rPr>
        <w:t>жидаем</w:t>
      </w:r>
      <w:r>
        <w:rPr>
          <w:iCs/>
          <w:color w:val="000000"/>
        </w:rPr>
        <w:t>ых</w:t>
      </w:r>
      <w:r w:rsidRPr="00600571">
        <w:rPr>
          <w:iCs/>
          <w:color w:val="000000"/>
        </w:rPr>
        <w:t xml:space="preserve"> </w:t>
      </w:r>
      <w:r>
        <w:rPr>
          <w:iCs/>
          <w:color w:val="000000"/>
        </w:rPr>
        <w:t>поступлений</w:t>
      </w:r>
      <w:r w:rsidRPr="00600571">
        <w:rPr>
          <w:iCs/>
          <w:color w:val="000000"/>
        </w:rPr>
        <w:t xml:space="preserve"> </w:t>
      </w:r>
      <w:r>
        <w:rPr>
          <w:iCs/>
          <w:color w:val="000000"/>
        </w:rPr>
        <w:t xml:space="preserve">в 2019 году в сумме 900 </w:t>
      </w:r>
      <w:proofErr w:type="spellStart"/>
      <w:r>
        <w:rPr>
          <w:iCs/>
          <w:color w:val="000000"/>
        </w:rPr>
        <w:t>тыс</w:t>
      </w:r>
      <w:proofErr w:type="gramStart"/>
      <w:r>
        <w:rPr>
          <w:iCs/>
          <w:color w:val="000000"/>
        </w:rPr>
        <w:t>.р</w:t>
      </w:r>
      <w:proofErr w:type="gramEnd"/>
      <w:r>
        <w:rPr>
          <w:iCs/>
          <w:color w:val="000000"/>
        </w:rPr>
        <w:t>ублей</w:t>
      </w:r>
      <w:proofErr w:type="spellEnd"/>
      <w:r>
        <w:rPr>
          <w:iCs/>
          <w:color w:val="000000"/>
        </w:rPr>
        <w:t xml:space="preserve">. </w:t>
      </w:r>
      <w:r>
        <w:rPr>
          <w:iCs/>
          <w:color w:val="000000"/>
        </w:rPr>
        <w:tab/>
        <w:t xml:space="preserve">Фактические исполнение по данному источнику доходов местного бюджета составило за 1 полугодие 2019 года 802,2 </w:t>
      </w:r>
      <w:proofErr w:type="spellStart"/>
      <w:r>
        <w:rPr>
          <w:iCs/>
          <w:color w:val="000000"/>
        </w:rPr>
        <w:t>тыс</w:t>
      </w:r>
      <w:proofErr w:type="gramStart"/>
      <w:r>
        <w:rPr>
          <w:iCs/>
          <w:color w:val="000000"/>
        </w:rPr>
        <w:t>.р</w:t>
      </w:r>
      <w:proofErr w:type="gramEnd"/>
      <w:r>
        <w:rPr>
          <w:iCs/>
          <w:color w:val="000000"/>
        </w:rPr>
        <w:t>уб</w:t>
      </w:r>
      <w:proofErr w:type="spellEnd"/>
      <w:r>
        <w:rPr>
          <w:iCs/>
          <w:color w:val="000000"/>
        </w:rPr>
        <w:t xml:space="preserve">., за 9 месяцев 2019 года 836,7 </w:t>
      </w:r>
      <w:proofErr w:type="spellStart"/>
      <w:r>
        <w:rPr>
          <w:iCs/>
          <w:color w:val="000000"/>
        </w:rPr>
        <w:t>тыс.руб</w:t>
      </w:r>
      <w:proofErr w:type="spellEnd"/>
      <w:r>
        <w:rPr>
          <w:iCs/>
          <w:color w:val="000000"/>
        </w:rPr>
        <w:t xml:space="preserve">., ожидаемая оценка 2019 года составляет 900,0 </w:t>
      </w:r>
      <w:proofErr w:type="spellStart"/>
      <w:r>
        <w:rPr>
          <w:iCs/>
          <w:color w:val="000000"/>
        </w:rPr>
        <w:t>тыс.рублей</w:t>
      </w:r>
      <w:proofErr w:type="spellEnd"/>
      <w:r>
        <w:rPr>
          <w:iCs/>
          <w:color w:val="000000"/>
        </w:rPr>
        <w:t xml:space="preserve">. </w:t>
      </w:r>
    </w:p>
    <w:p w:rsidR="00116BB2" w:rsidRPr="00087EFA" w:rsidRDefault="00116BB2" w:rsidP="00116BB2">
      <w:pPr>
        <w:autoSpaceDE w:val="0"/>
        <w:autoSpaceDN w:val="0"/>
        <w:adjustRightInd w:val="0"/>
        <w:jc w:val="both"/>
        <w:rPr>
          <w:b/>
          <w:iCs/>
          <w:color w:val="000000"/>
        </w:rPr>
      </w:pPr>
      <w:r>
        <w:rPr>
          <w:iCs/>
          <w:color w:val="000000"/>
        </w:rPr>
        <w:tab/>
        <w:t xml:space="preserve">В </w:t>
      </w:r>
      <w:r w:rsidRPr="00D047CE">
        <w:rPr>
          <w:iCs/>
          <w:color w:val="000000"/>
        </w:rPr>
        <w:t xml:space="preserve">результате паводка, </w:t>
      </w:r>
      <w:r>
        <w:rPr>
          <w:iCs/>
          <w:color w:val="000000"/>
        </w:rPr>
        <w:t xml:space="preserve">случившегося в июне-июле 2019 года, значительная часть земельных участков города Тулуна попала в зону затопления, в </w:t>
      </w:r>
      <w:proofErr w:type="gramStart"/>
      <w:r>
        <w:rPr>
          <w:iCs/>
          <w:color w:val="000000"/>
        </w:rPr>
        <w:t>связи</w:t>
      </w:r>
      <w:proofErr w:type="gramEnd"/>
      <w:r>
        <w:rPr>
          <w:iCs/>
          <w:color w:val="000000"/>
        </w:rPr>
        <w:t xml:space="preserve"> с чем поступление доходов </w:t>
      </w:r>
      <w:r w:rsidRPr="00076D23">
        <w:rPr>
          <w:iCs/>
          <w:color w:val="000000"/>
        </w:rPr>
        <w:t>от продажи (приватизации) земельных участков</w:t>
      </w:r>
      <w:r>
        <w:rPr>
          <w:iCs/>
          <w:color w:val="000000"/>
        </w:rPr>
        <w:t xml:space="preserve"> во втором полугодии 2019 года по сравнению с показателями за 1 полугодие 2019 года</w:t>
      </w:r>
      <w:r w:rsidRPr="00616717">
        <w:rPr>
          <w:iCs/>
          <w:color w:val="000000"/>
        </w:rPr>
        <w:t xml:space="preserve"> </w:t>
      </w:r>
      <w:r w:rsidRPr="00087EFA">
        <w:rPr>
          <w:b/>
          <w:iCs/>
          <w:color w:val="000000"/>
        </w:rPr>
        <w:t>снизилось в восемь раз.</w:t>
      </w:r>
    </w:p>
    <w:p w:rsidR="00116BB2" w:rsidRPr="002A7692" w:rsidRDefault="00116BB2" w:rsidP="00116BB2">
      <w:pPr>
        <w:autoSpaceDE w:val="0"/>
        <w:autoSpaceDN w:val="0"/>
        <w:adjustRightInd w:val="0"/>
        <w:jc w:val="both"/>
        <w:rPr>
          <w:iCs/>
          <w:color w:val="000000"/>
        </w:rPr>
      </w:pPr>
      <w:r>
        <w:rPr>
          <w:iCs/>
          <w:color w:val="000000"/>
        </w:rPr>
        <w:lastRenderedPageBreak/>
        <w:tab/>
        <w:t xml:space="preserve">По этой же причине во втором полугодии 2019 года произошло снижение </w:t>
      </w:r>
      <w:r w:rsidRPr="002A7692">
        <w:rPr>
          <w:iCs/>
          <w:color w:val="000000"/>
        </w:rPr>
        <w:t>поступления плат</w:t>
      </w:r>
      <w:r>
        <w:rPr>
          <w:iCs/>
          <w:color w:val="000000"/>
        </w:rPr>
        <w:t>ежей</w:t>
      </w:r>
      <w:r w:rsidRPr="002A7692">
        <w:rPr>
          <w:iCs/>
          <w:color w:val="000000"/>
        </w:rPr>
        <w:t xml:space="preserve"> за увеличение площади земельных участков</w:t>
      </w:r>
      <w:r>
        <w:rPr>
          <w:iCs/>
          <w:color w:val="000000"/>
        </w:rPr>
        <w:t xml:space="preserve">: исполнено за 1 полугодие 2019 года 332,1 </w:t>
      </w:r>
      <w:proofErr w:type="spellStart"/>
      <w:r>
        <w:rPr>
          <w:iCs/>
          <w:color w:val="000000"/>
        </w:rPr>
        <w:t>тыс</w:t>
      </w:r>
      <w:proofErr w:type="gramStart"/>
      <w:r>
        <w:rPr>
          <w:iCs/>
          <w:color w:val="000000"/>
        </w:rPr>
        <w:t>.р</w:t>
      </w:r>
      <w:proofErr w:type="gramEnd"/>
      <w:r>
        <w:rPr>
          <w:iCs/>
          <w:color w:val="000000"/>
        </w:rPr>
        <w:t>уб</w:t>
      </w:r>
      <w:proofErr w:type="spellEnd"/>
      <w:r>
        <w:rPr>
          <w:iCs/>
          <w:color w:val="000000"/>
        </w:rPr>
        <w:t xml:space="preserve">., исполнено за 9 месяцев 2019 года 337,7 </w:t>
      </w:r>
      <w:proofErr w:type="spellStart"/>
      <w:r>
        <w:rPr>
          <w:iCs/>
          <w:color w:val="000000"/>
        </w:rPr>
        <w:t>тыс.руб</w:t>
      </w:r>
      <w:proofErr w:type="spellEnd"/>
      <w:r>
        <w:rPr>
          <w:iCs/>
          <w:color w:val="000000"/>
        </w:rPr>
        <w:t xml:space="preserve">., ожидаемая оценка 2019 года составляет 400,0 </w:t>
      </w:r>
      <w:proofErr w:type="spellStart"/>
      <w:r>
        <w:rPr>
          <w:iCs/>
          <w:color w:val="000000"/>
        </w:rPr>
        <w:t>тыс.рублей</w:t>
      </w:r>
      <w:proofErr w:type="spellEnd"/>
      <w:r>
        <w:rPr>
          <w:iCs/>
          <w:color w:val="000000"/>
        </w:rPr>
        <w:t xml:space="preserve">. Прогноз поступлений по данному источнику запланирован на 2020-2022 годы на уровне ожидаемых поступлений за 2019 год. </w:t>
      </w:r>
    </w:p>
    <w:p w:rsidR="00116BB2" w:rsidRDefault="00116BB2" w:rsidP="00116BB2">
      <w:pPr>
        <w:autoSpaceDE w:val="0"/>
        <w:autoSpaceDN w:val="0"/>
        <w:adjustRightInd w:val="0"/>
        <w:jc w:val="both"/>
        <w:rPr>
          <w:color w:val="000000"/>
        </w:rPr>
      </w:pPr>
    </w:p>
    <w:p w:rsidR="00116BB2" w:rsidRPr="00DD5428" w:rsidRDefault="00116BB2" w:rsidP="00116BB2">
      <w:pPr>
        <w:autoSpaceDE w:val="0"/>
        <w:autoSpaceDN w:val="0"/>
        <w:adjustRightInd w:val="0"/>
        <w:jc w:val="both"/>
        <w:rPr>
          <w:i/>
          <w:color w:val="000000"/>
        </w:rPr>
      </w:pPr>
      <w:r>
        <w:rPr>
          <w:color w:val="000000"/>
        </w:rPr>
        <w:tab/>
      </w:r>
      <w:r w:rsidRPr="00DD5428">
        <w:rPr>
          <w:i/>
          <w:color w:val="000000"/>
        </w:rPr>
        <w:t>Штрафы, санкции, возмещение ущерба</w:t>
      </w:r>
    </w:p>
    <w:p w:rsidR="00116BB2" w:rsidRPr="00B970E9" w:rsidRDefault="00116BB2" w:rsidP="00116BB2">
      <w:pPr>
        <w:autoSpaceDE w:val="0"/>
        <w:autoSpaceDN w:val="0"/>
        <w:adjustRightInd w:val="0"/>
        <w:jc w:val="both"/>
        <w:rPr>
          <w:color w:val="000000"/>
        </w:rPr>
      </w:pPr>
      <w:r>
        <w:rPr>
          <w:color w:val="000000"/>
        </w:rPr>
        <w:tab/>
      </w:r>
      <w:proofErr w:type="gramStart"/>
      <w:r w:rsidRPr="00DD5428">
        <w:rPr>
          <w:color w:val="000000"/>
        </w:rPr>
        <w:t>Штрафы, санкции, возмещение ущерба спрогнозированы на 2020-2022 годы с учетом изменений, внесенных в статью 46 Бюджетного кодекса</w:t>
      </w:r>
      <w:r>
        <w:rPr>
          <w:color w:val="000000"/>
        </w:rPr>
        <w:t xml:space="preserve"> РФ</w:t>
      </w:r>
      <w:r w:rsidRPr="00DD5428">
        <w:rPr>
          <w:color w:val="000000"/>
        </w:rPr>
        <w:t>,</w:t>
      </w:r>
      <w:r>
        <w:rPr>
          <w:color w:val="000000"/>
        </w:rPr>
        <w:t xml:space="preserve"> </w:t>
      </w:r>
      <w:r w:rsidRPr="00DD5428">
        <w:rPr>
          <w:color w:val="000000"/>
        </w:rPr>
        <w:t xml:space="preserve"> в соответствии с которыми произошло перераспределение сумм административных штрафов между уровнями бюджетов бюджетной системы, а именно штрафы, налагаемые органами власти федерального и </w:t>
      </w:r>
      <w:proofErr w:type="spellStart"/>
      <w:r w:rsidRPr="00DD5428">
        <w:rPr>
          <w:color w:val="000000"/>
        </w:rPr>
        <w:t>субъектового</w:t>
      </w:r>
      <w:proofErr w:type="spellEnd"/>
      <w:r w:rsidRPr="00DD5428">
        <w:rPr>
          <w:color w:val="000000"/>
        </w:rPr>
        <w:t xml:space="preserve"> уровня,</w:t>
      </w:r>
      <w:r>
        <w:rPr>
          <w:color w:val="000000"/>
        </w:rPr>
        <w:t xml:space="preserve"> с 01.01.2020</w:t>
      </w:r>
      <w:r w:rsidRPr="00DD5428">
        <w:rPr>
          <w:color w:val="000000"/>
        </w:rPr>
        <w:t xml:space="preserve"> подлежат зачислению в федеральный и </w:t>
      </w:r>
      <w:r>
        <w:rPr>
          <w:color w:val="000000"/>
        </w:rPr>
        <w:t>областной</w:t>
      </w:r>
      <w:r w:rsidRPr="00DD5428">
        <w:rPr>
          <w:color w:val="000000"/>
        </w:rPr>
        <w:t xml:space="preserve"> бюджет соответственно.</w:t>
      </w:r>
      <w:proofErr w:type="gramEnd"/>
      <w:r w:rsidRPr="00DD5428">
        <w:rPr>
          <w:color w:val="000000"/>
        </w:rPr>
        <w:t xml:space="preserve"> Данные изменения приведут к снижению поступлений штрафов в бюджет городского округа.</w:t>
      </w:r>
      <w:r w:rsidRPr="00B970E9">
        <w:rPr>
          <w:color w:val="000000"/>
        </w:rPr>
        <w:t xml:space="preserve"> </w:t>
      </w:r>
    </w:p>
    <w:p w:rsidR="00116BB2" w:rsidRDefault="00116BB2" w:rsidP="00116BB2">
      <w:pPr>
        <w:autoSpaceDE w:val="0"/>
        <w:autoSpaceDN w:val="0"/>
        <w:adjustRightInd w:val="0"/>
        <w:jc w:val="both"/>
        <w:rPr>
          <w:color w:val="000000"/>
        </w:rPr>
      </w:pPr>
      <w:r>
        <w:rPr>
          <w:color w:val="000000"/>
        </w:rPr>
        <w:tab/>
        <w:t xml:space="preserve">В связи с вышеизложенным прогноз поступления в местный бюджет сумм штрафов, санкций, возмещения ущерба </w:t>
      </w:r>
      <w:proofErr w:type="spellStart"/>
      <w:r>
        <w:rPr>
          <w:color w:val="000000"/>
        </w:rPr>
        <w:t>составляе</w:t>
      </w:r>
      <w:proofErr w:type="spellEnd"/>
      <w:r>
        <w:rPr>
          <w:color w:val="000000"/>
        </w:rPr>
        <w:t xml:space="preserve"> на 2020 год </w:t>
      </w:r>
      <w:r w:rsidRPr="0094145C">
        <w:rPr>
          <w:color w:val="000000"/>
        </w:rPr>
        <w:t>953,4</w:t>
      </w:r>
      <w:r>
        <w:rPr>
          <w:color w:val="000000"/>
        </w:rPr>
        <w:t xml:space="preserve"> </w:t>
      </w:r>
      <w:proofErr w:type="spellStart"/>
      <w:r>
        <w:rPr>
          <w:color w:val="000000"/>
        </w:rPr>
        <w:t>тыс</w:t>
      </w:r>
      <w:proofErr w:type="gramStart"/>
      <w:r>
        <w:rPr>
          <w:color w:val="000000"/>
        </w:rPr>
        <w:t>.р</w:t>
      </w:r>
      <w:proofErr w:type="gramEnd"/>
      <w:r>
        <w:rPr>
          <w:color w:val="000000"/>
        </w:rPr>
        <w:t>уб</w:t>
      </w:r>
      <w:proofErr w:type="spellEnd"/>
      <w:r>
        <w:rPr>
          <w:color w:val="000000"/>
        </w:rPr>
        <w:t xml:space="preserve">., что на 4071,7 </w:t>
      </w:r>
      <w:proofErr w:type="spellStart"/>
      <w:r>
        <w:rPr>
          <w:color w:val="000000"/>
        </w:rPr>
        <w:t>тыс.руб</w:t>
      </w:r>
      <w:proofErr w:type="spellEnd"/>
      <w:r>
        <w:rPr>
          <w:color w:val="000000"/>
        </w:rPr>
        <w:t>. меньше ожидаемых поступлений 2019 года (</w:t>
      </w:r>
      <w:r w:rsidRPr="0094145C">
        <w:rPr>
          <w:color w:val="000000"/>
        </w:rPr>
        <w:t>5025,1</w:t>
      </w:r>
      <w:r>
        <w:rPr>
          <w:color w:val="000000"/>
        </w:rPr>
        <w:t xml:space="preserve"> </w:t>
      </w:r>
      <w:proofErr w:type="spellStart"/>
      <w:r>
        <w:rPr>
          <w:color w:val="000000"/>
        </w:rPr>
        <w:t>тыс.руб</w:t>
      </w:r>
      <w:proofErr w:type="spellEnd"/>
      <w:r>
        <w:rPr>
          <w:color w:val="000000"/>
        </w:rPr>
        <w:t xml:space="preserve">.). Прогноз </w:t>
      </w:r>
      <w:r w:rsidRPr="00624723">
        <w:rPr>
          <w:color w:val="000000"/>
        </w:rPr>
        <w:t>на 202</w:t>
      </w:r>
      <w:r>
        <w:rPr>
          <w:color w:val="000000"/>
        </w:rPr>
        <w:t>1</w:t>
      </w:r>
      <w:r w:rsidRPr="00624723">
        <w:rPr>
          <w:color w:val="000000"/>
        </w:rPr>
        <w:t xml:space="preserve"> год</w:t>
      </w:r>
      <w:r>
        <w:rPr>
          <w:color w:val="000000"/>
        </w:rPr>
        <w:t xml:space="preserve"> составляет </w:t>
      </w:r>
      <w:r w:rsidRPr="00624723">
        <w:rPr>
          <w:color w:val="000000"/>
        </w:rPr>
        <w:t>968,6</w:t>
      </w:r>
      <w:r>
        <w:rPr>
          <w:color w:val="000000"/>
        </w:rPr>
        <w:t xml:space="preserve"> </w:t>
      </w:r>
      <w:proofErr w:type="spellStart"/>
      <w:r>
        <w:rPr>
          <w:color w:val="000000"/>
        </w:rPr>
        <w:t>тыс</w:t>
      </w:r>
      <w:proofErr w:type="gramStart"/>
      <w:r>
        <w:rPr>
          <w:color w:val="000000"/>
        </w:rPr>
        <w:t>.р</w:t>
      </w:r>
      <w:proofErr w:type="gramEnd"/>
      <w:r>
        <w:rPr>
          <w:color w:val="000000"/>
        </w:rPr>
        <w:t>уб</w:t>
      </w:r>
      <w:proofErr w:type="spellEnd"/>
      <w:r>
        <w:rPr>
          <w:color w:val="000000"/>
        </w:rPr>
        <w:t xml:space="preserve">., на 2022 год - </w:t>
      </w:r>
      <w:r w:rsidRPr="00624723">
        <w:rPr>
          <w:color w:val="000000"/>
        </w:rPr>
        <w:t>983,7</w:t>
      </w:r>
      <w:r>
        <w:rPr>
          <w:color w:val="000000"/>
        </w:rPr>
        <w:t xml:space="preserve"> </w:t>
      </w:r>
      <w:proofErr w:type="spellStart"/>
      <w:r>
        <w:rPr>
          <w:color w:val="000000"/>
        </w:rPr>
        <w:t>тыс.рублей</w:t>
      </w:r>
      <w:proofErr w:type="spellEnd"/>
      <w:r>
        <w:rPr>
          <w:color w:val="000000"/>
        </w:rPr>
        <w:t>.</w:t>
      </w:r>
    </w:p>
    <w:p w:rsidR="00116BB2" w:rsidRDefault="00116BB2" w:rsidP="00116BB2">
      <w:pPr>
        <w:autoSpaceDE w:val="0"/>
        <w:autoSpaceDN w:val="0"/>
        <w:adjustRightInd w:val="0"/>
        <w:jc w:val="both"/>
        <w:rPr>
          <w:color w:val="000000"/>
        </w:rPr>
      </w:pPr>
    </w:p>
    <w:p w:rsidR="00116BB2" w:rsidRDefault="00116BB2" w:rsidP="00FE1773">
      <w:pPr>
        <w:autoSpaceDE w:val="0"/>
        <w:autoSpaceDN w:val="0"/>
        <w:adjustRightInd w:val="0"/>
        <w:jc w:val="center"/>
        <w:rPr>
          <w:b/>
          <w:color w:val="000000"/>
        </w:rPr>
      </w:pPr>
      <w:r w:rsidRPr="00562E0E">
        <w:rPr>
          <w:b/>
          <w:color w:val="000000"/>
        </w:rPr>
        <w:t>Безвозмездные поступления</w:t>
      </w:r>
    </w:p>
    <w:p w:rsidR="00116BB2" w:rsidRDefault="00116BB2" w:rsidP="00116BB2">
      <w:pPr>
        <w:autoSpaceDE w:val="0"/>
        <w:autoSpaceDN w:val="0"/>
        <w:adjustRightInd w:val="0"/>
        <w:jc w:val="both"/>
        <w:rPr>
          <w:color w:val="000000"/>
        </w:rPr>
      </w:pPr>
      <w:r>
        <w:rPr>
          <w:color w:val="000000"/>
        </w:rPr>
        <w:tab/>
      </w:r>
      <w:r w:rsidRPr="00562E0E">
        <w:rPr>
          <w:color w:val="000000"/>
        </w:rPr>
        <w:t xml:space="preserve">Согласно проекту решения о бюджете общий объем безвозмездных поступлений от других бюджетов бюджетной системы </w:t>
      </w:r>
      <w:r>
        <w:rPr>
          <w:color w:val="000000"/>
        </w:rPr>
        <w:t xml:space="preserve"> </w:t>
      </w:r>
      <w:r w:rsidRPr="00562E0E">
        <w:rPr>
          <w:color w:val="000000"/>
        </w:rPr>
        <w:t>Р</w:t>
      </w:r>
      <w:r>
        <w:rPr>
          <w:color w:val="000000"/>
        </w:rPr>
        <w:t>Ф</w:t>
      </w:r>
      <w:r w:rsidRPr="00562E0E">
        <w:rPr>
          <w:color w:val="000000"/>
        </w:rPr>
        <w:t xml:space="preserve"> составляет на 2020 год  1 219 448,1 </w:t>
      </w:r>
      <w:proofErr w:type="spellStart"/>
      <w:r w:rsidRPr="00562E0E">
        <w:rPr>
          <w:color w:val="000000"/>
        </w:rPr>
        <w:t>тыс</w:t>
      </w:r>
      <w:proofErr w:type="gramStart"/>
      <w:r w:rsidRPr="00562E0E">
        <w:rPr>
          <w:color w:val="000000"/>
        </w:rPr>
        <w:t>.р</w:t>
      </w:r>
      <w:proofErr w:type="gramEnd"/>
      <w:r w:rsidRPr="00562E0E">
        <w:rPr>
          <w:color w:val="000000"/>
        </w:rPr>
        <w:t>уб</w:t>
      </w:r>
      <w:proofErr w:type="spellEnd"/>
      <w:r>
        <w:rPr>
          <w:color w:val="000000"/>
        </w:rPr>
        <w:t>.</w:t>
      </w:r>
      <w:r w:rsidRPr="00562E0E">
        <w:rPr>
          <w:color w:val="000000"/>
        </w:rPr>
        <w:t>, на 2021 год  860 193,4</w:t>
      </w:r>
      <w:r>
        <w:rPr>
          <w:color w:val="000000"/>
        </w:rPr>
        <w:t xml:space="preserve"> </w:t>
      </w:r>
      <w:proofErr w:type="spellStart"/>
      <w:r w:rsidRPr="00562E0E">
        <w:rPr>
          <w:color w:val="000000"/>
        </w:rPr>
        <w:t>тыс.руб</w:t>
      </w:r>
      <w:proofErr w:type="spellEnd"/>
      <w:r>
        <w:rPr>
          <w:color w:val="000000"/>
        </w:rPr>
        <w:t>.</w:t>
      </w:r>
      <w:r w:rsidRPr="00562E0E">
        <w:rPr>
          <w:color w:val="000000"/>
        </w:rPr>
        <w:t xml:space="preserve">, на 2022 год  825 593,1 </w:t>
      </w:r>
      <w:proofErr w:type="spellStart"/>
      <w:r w:rsidRPr="00562E0E">
        <w:rPr>
          <w:color w:val="000000"/>
        </w:rPr>
        <w:t>тыс.рублей</w:t>
      </w:r>
      <w:proofErr w:type="spellEnd"/>
      <w:r w:rsidRPr="00562E0E">
        <w:rPr>
          <w:color w:val="000000"/>
        </w:rPr>
        <w:t xml:space="preserve">. </w:t>
      </w:r>
    </w:p>
    <w:p w:rsidR="00116BB2" w:rsidRDefault="00116BB2" w:rsidP="00116BB2">
      <w:pPr>
        <w:autoSpaceDE w:val="0"/>
        <w:autoSpaceDN w:val="0"/>
        <w:adjustRightInd w:val="0"/>
        <w:jc w:val="both"/>
        <w:rPr>
          <w:color w:val="000000"/>
        </w:rPr>
      </w:pPr>
      <w:r>
        <w:rPr>
          <w:color w:val="000000"/>
        </w:rPr>
        <w:tab/>
        <w:t>О</w:t>
      </w:r>
      <w:r w:rsidRPr="00562E0E">
        <w:rPr>
          <w:color w:val="000000"/>
        </w:rPr>
        <w:t>бъем безвозмездных поступлений от других бюджетов бюджетной системы Р</w:t>
      </w:r>
      <w:r>
        <w:rPr>
          <w:color w:val="000000"/>
        </w:rPr>
        <w:t>Ф</w:t>
      </w:r>
      <w:r w:rsidRPr="00562E0E">
        <w:rPr>
          <w:color w:val="000000"/>
        </w:rPr>
        <w:t xml:space="preserve"> на 2020 год и плановый период </w:t>
      </w:r>
      <w:r>
        <w:rPr>
          <w:color w:val="000000"/>
        </w:rPr>
        <w:t xml:space="preserve">2021 и 2022 годов </w:t>
      </w:r>
      <w:r w:rsidRPr="00562E0E">
        <w:rPr>
          <w:color w:val="000000"/>
        </w:rPr>
        <w:t>спрогнозирован в соответствии с показателями,</w:t>
      </w:r>
      <w:r>
        <w:rPr>
          <w:color w:val="000000"/>
        </w:rPr>
        <w:t xml:space="preserve"> предусмотренными в п</w:t>
      </w:r>
      <w:r w:rsidRPr="00141A89">
        <w:rPr>
          <w:color w:val="000000"/>
        </w:rPr>
        <w:t>роект</w:t>
      </w:r>
      <w:r>
        <w:rPr>
          <w:color w:val="000000"/>
        </w:rPr>
        <w:t>е</w:t>
      </w:r>
      <w:r w:rsidRPr="00141A89">
        <w:rPr>
          <w:color w:val="000000"/>
        </w:rPr>
        <w:t xml:space="preserve"> закона «Об областном бюджете на 2020 год и на плановый период 2021 и 2022 годов»</w:t>
      </w:r>
      <w:r w:rsidRPr="00562E0E">
        <w:rPr>
          <w:color w:val="000000"/>
        </w:rPr>
        <w:t xml:space="preserve">. </w:t>
      </w:r>
      <w:r>
        <w:rPr>
          <w:color w:val="000000"/>
        </w:rPr>
        <w:tab/>
      </w:r>
    </w:p>
    <w:p w:rsidR="00116BB2" w:rsidRDefault="00116BB2" w:rsidP="00116BB2">
      <w:pPr>
        <w:autoSpaceDE w:val="0"/>
        <w:autoSpaceDN w:val="0"/>
        <w:adjustRightInd w:val="0"/>
        <w:jc w:val="both"/>
        <w:rPr>
          <w:color w:val="000000"/>
        </w:rPr>
      </w:pPr>
      <w:r>
        <w:rPr>
          <w:color w:val="000000"/>
        </w:rPr>
        <w:tab/>
        <w:t xml:space="preserve">В проект местного бюджета на 2020 год включены средства </w:t>
      </w:r>
      <w:r w:rsidRPr="00245E94">
        <w:rPr>
          <w:b/>
          <w:color w:val="000000"/>
        </w:rPr>
        <w:t xml:space="preserve">субсидии </w:t>
      </w:r>
      <w:r>
        <w:rPr>
          <w:b/>
          <w:color w:val="000000"/>
        </w:rPr>
        <w:t xml:space="preserve">из областного бюджета </w:t>
      </w:r>
      <w:r w:rsidRPr="00245E94">
        <w:rPr>
          <w:b/>
          <w:color w:val="000000"/>
        </w:rPr>
        <w:t xml:space="preserve">на реконструкцию инженерных сетей по </w:t>
      </w:r>
      <w:proofErr w:type="spellStart"/>
      <w:r w:rsidRPr="00245E94">
        <w:rPr>
          <w:b/>
          <w:color w:val="000000"/>
        </w:rPr>
        <w:t>ул</w:t>
      </w:r>
      <w:proofErr w:type="gramStart"/>
      <w:r w:rsidRPr="00245E94">
        <w:rPr>
          <w:b/>
          <w:color w:val="000000"/>
        </w:rPr>
        <w:t>.Г</w:t>
      </w:r>
      <w:proofErr w:type="gramEnd"/>
      <w:r w:rsidRPr="00245E94">
        <w:rPr>
          <w:b/>
          <w:color w:val="000000"/>
        </w:rPr>
        <w:t>орького</w:t>
      </w:r>
      <w:proofErr w:type="spellEnd"/>
      <w:r w:rsidRPr="00245E94">
        <w:rPr>
          <w:b/>
          <w:color w:val="000000"/>
        </w:rPr>
        <w:t xml:space="preserve"> в</w:t>
      </w:r>
      <w:r>
        <w:rPr>
          <w:b/>
          <w:color w:val="000000"/>
        </w:rPr>
        <w:t xml:space="preserve"> сумме 15481,7 </w:t>
      </w:r>
      <w:proofErr w:type="spellStart"/>
      <w:r>
        <w:rPr>
          <w:b/>
          <w:color w:val="000000"/>
        </w:rPr>
        <w:t>тыс.руб</w:t>
      </w:r>
      <w:proofErr w:type="spellEnd"/>
      <w:r>
        <w:rPr>
          <w:b/>
          <w:color w:val="000000"/>
        </w:rPr>
        <w:t xml:space="preserve">, которые не предусмотрены </w:t>
      </w:r>
      <w:r w:rsidRPr="00245E94">
        <w:rPr>
          <w:b/>
          <w:color w:val="000000"/>
        </w:rPr>
        <w:t>в проекте областного</w:t>
      </w:r>
      <w:r>
        <w:rPr>
          <w:b/>
          <w:color w:val="000000"/>
        </w:rPr>
        <w:t xml:space="preserve"> бюджета </w:t>
      </w:r>
      <w:r w:rsidRPr="00AF0FD8">
        <w:rPr>
          <w:b/>
          <w:color w:val="000000"/>
        </w:rPr>
        <w:t>на 2020 год и на плановый период 2021 и 2022 годов</w:t>
      </w:r>
      <w:r>
        <w:rPr>
          <w:b/>
          <w:color w:val="000000"/>
        </w:rPr>
        <w:t>.</w:t>
      </w:r>
      <w:r w:rsidRPr="00245E94">
        <w:rPr>
          <w:b/>
          <w:color w:val="000000"/>
        </w:rPr>
        <w:t xml:space="preserve"> </w:t>
      </w:r>
      <w:r w:rsidRPr="005B4D36">
        <w:rPr>
          <w:color w:val="000000"/>
        </w:rPr>
        <w:t>Данные средства предусмотрены в</w:t>
      </w:r>
      <w:r>
        <w:rPr>
          <w:b/>
          <w:color w:val="000000"/>
        </w:rPr>
        <w:t xml:space="preserve"> </w:t>
      </w:r>
      <w:r>
        <w:rPr>
          <w:color w:val="000000"/>
        </w:rPr>
        <w:t>государственной программе</w:t>
      </w:r>
      <w:r w:rsidRPr="005B4D36">
        <w:rPr>
          <w:color w:val="000000"/>
        </w:rPr>
        <w:t xml:space="preserve"> Иркутской области «Развитие жилищно-коммунального хозяйства и повышение </w:t>
      </w:r>
      <w:proofErr w:type="spellStart"/>
      <w:r w:rsidRPr="005B4D36">
        <w:rPr>
          <w:color w:val="000000"/>
        </w:rPr>
        <w:t>энергоэффективности</w:t>
      </w:r>
      <w:proofErr w:type="spellEnd"/>
      <w:r w:rsidRPr="005B4D36">
        <w:rPr>
          <w:color w:val="000000"/>
        </w:rPr>
        <w:t xml:space="preserve"> Иркутской области» на 2019 - 2024 годы</w:t>
      </w:r>
      <w:r>
        <w:rPr>
          <w:color w:val="000000"/>
        </w:rPr>
        <w:t>», утвержденной п</w:t>
      </w:r>
      <w:r w:rsidRPr="00DF54B1">
        <w:rPr>
          <w:color w:val="000000"/>
        </w:rPr>
        <w:t>остановление</w:t>
      </w:r>
      <w:r>
        <w:rPr>
          <w:color w:val="000000"/>
        </w:rPr>
        <w:t>м</w:t>
      </w:r>
      <w:r w:rsidRPr="00DF54B1">
        <w:rPr>
          <w:color w:val="000000"/>
        </w:rPr>
        <w:t xml:space="preserve"> Правительства Иркутской области от 11.12.2018 N 915-пп</w:t>
      </w:r>
      <w:r>
        <w:rPr>
          <w:color w:val="000000"/>
        </w:rPr>
        <w:t xml:space="preserve"> </w:t>
      </w:r>
      <w:r w:rsidRPr="00DF54B1">
        <w:rPr>
          <w:color w:val="000000"/>
        </w:rPr>
        <w:t xml:space="preserve"> </w:t>
      </w:r>
      <w:r>
        <w:rPr>
          <w:color w:val="000000"/>
        </w:rPr>
        <w:t xml:space="preserve">(в редакции постановления Правительства Иркутской области от 29.01.2019 № 51-пп). Министерством финансов Иркутской области в администрацию городского округа направлено уведомление № 4307 от 04.02.2019 о предоставлении бюджету муниципального образования – «город Тулун» целевой субсидии на реализацию первоочередных мероприятий по модернизации объектов теплоснабжения (реконструкции инженерных сетей по </w:t>
      </w:r>
      <w:proofErr w:type="spellStart"/>
      <w:r>
        <w:rPr>
          <w:color w:val="000000"/>
        </w:rPr>
        <w:t>ул</w:t>
      </w:r>
      <w:proofErr w:type="gramStart"/>
      <w:r>
        <w:rPr>
          <w:color w:val="000000"/>
        </w:rPr>
        <w:t>.Г</w:t>
      </w:r>
      <w:proofErr w:type="gramEnd"/>
      <w:r>
        <w:rPr>
          <w:color w:val="000000"/>
        </w:rPr>
        <w:t>орького</w:t>
      </w:r>
      <w:proofErr w:type="spellEnd"/>
      <w:r>
        <w:rPr>
          <w:color w:val="000000"/>
        </w:rPr>
        <w:t xml:space="preserve">) на 2019 год в сумме 28130,0 </w:t>
      </w:r>
      <w:proofErr w:type="spellStart"/>
      <w:r>
        <w:rPr>
          <w:color w:val="000000"/>
        </w:rPr>
        <w:t>тыс.руб</w:t>
      </w:r>
      <w:proofErr w:type="spellEnd"/>
      <w:r>
        <w:rPr>
          <w:color w:val="000000"/>
        </w:rPr>
        <w:t xml:space="preserve">.,  на 2020 год в сумме 15481,7 </w:t>
      </w:r>
      <w:proofErr w:type="spellStart"/>
      <w:r>
        <w:rPr>
          <w:color w:val="000000"/>
        </w:rPr>
        <w:t>тыс.рублей</w:t>
      </w:r>
      <w:proofErr w:type="spellEnd"/>
      <w:r>
        <w:rPr>
          <w:color w:val="000000"/>
        </w:rPr>
        <w:t>.</w:t>
      </w:r>
    </w:p>
    <w:p w:rsidR="00116BB2" w:rsidRPr="00245E94" w:rsidRDefault="00116BB2" w:rsidP="00116BB2">
      <w:pPr>
        <w:autoSpaceDE w:val="0"/>
        <w:autoSpaceDN w:val="0"/>
        <w:adjustRightInd w:val="0"/>
        <w:jc w:val="both"/>
        <w:rPr>
          <w:color w:val="000000"/>
        </w:rPr>
      </w:pPr>
      <w:r>
        <w:rPr>
          <w:color w:val="000000"/>
        </w:rPr>
        <w:t xml:space="preserve"> </w:t>
      </w:r>
      <w:r>
        <w:rPr>
          <w:b/>
          <w:color w:val="000000"/>
        </w:rPr>
        <w:t xml:space="preserve">  </w:t>
      </w:r>
      <w:r>
        <w:rPr>
          <w:b/>
          <w:color w:val="000000"/>
        </w:rPr>
        <w:tab/>
      </w:r>
      <w:r w:rsidRPr="00245E94">
        <w:rPr>
          <w:color w:val="000000"/>
        </w:rPr>
        <w:t xml:space="preserve">Предполагается, что средства  субсидии </w:t>
      </w:r>
      <w:r>
        <w:rPr>
          <w:color w:val="000000"/>
        </w:rPr>
        <w:t xml:space="preserve">на </w:t>
      </w:r>
      <w:r w:rsidRPr="00245E94">
        <w:rPr>
          <w:color w:val="000000"/>
        </w:rPr>
        <w:t xml:space="preserve">реконструкцию инженерных сетей по </w:t>
      </w:r>
      <w:proofErr w:type="spellStart"/>
      <w:r w:rsidRPr="00245E94">
        <w:rPr>
          <w:color w:val="000000"/>
        </w:rPr>
        <w:t>ул</w:t>
      </w:r>
      <w:proofErr w:type="gramStart"/>
      <w:r w:rsidRPr="00245E94">
        <w:rPr>
          <w:color w:val="000000"/>
        </w:rPr>
        <w:t>.Г</w:t>
      </w:r>
      <w:proofErr w:type="gramEnd"/>
      <w:r w:rsidRPr="00245E94">
        <w:rPr>
          <w:color w:val="000000"/>
        </w:rPr>
        <w:t>орького</w:t>
      </w:r>
      <w:proofErr w:type="spellEnd"/>
      <w:r w:rsidRPr="00245E94">
        <w:rPr>
          <w:color w:val="000000"/>
        </w:rPr>
        <w:t xml:space="preserve"> в сумме 15481,7 </w:t>
      </w:r>
      <w:proofErr w:type="spellStart"/>
      <w:r w:rsidRPr="00245E94">
        <w:rPr>
          <w:color w:val="000000"/>
        </w:rPr>
        <w:t>тыс.руб</w:t>
      </w:r>
      <w:proofErr w:type="spellEnd"/>
      <w:r>
        <w:rPr>
          <w:color w:val="000000"/>
        </w:rPr>
        <w:t>. будут заложены в проект областного бюджета во время второго чтения.</w:t>
      </w:r>
    </w:p>
    <w:p w:rsidR="00116BB2" w:rsidRDefault="00116BB2" w:rsidP="00116BB2">
      <w:pPr>
        <w:autoSpaceDE w:val="0"/>
        <w:autoSpaceDN w:val="0"/>
        <w:adjustRightInd w:val="0"/>
        <w:jc w:val="both"/>
        <w:rPr>
          <w:color w:val="000000"/>
        </w:rPr>
      </w:pPr>
      <w:r>
        <w:rPr>
          <w:color w:val="000000"/>
        </w:rPr>
        <w:tab/>
        <w:t xml:space="preserve">Сведения об объемах межбюджетных трансфертов, выделяемых местному бюджету, на 2020-2022 годы </w:t>
      </w:r>
      <w:r w:rsidRPr="00C446EB">
        <w:rPr>
          <w:color w:val="000000"/>
        </w:rPr>
        <w:t xml:space="preserve">представлены </w:t>
      </w:r>
      <w:r>
        <w:rPr>
          <w:color w:val="000000"/>
        </w:rPr>
        <w:t xml:space="preserve">в таблице </w:t>
      </w:r>
      <w:r w:rsidRPr="001845B1">
        <w:rPr>
          <w:color w:val="000000"/>
        </w:rPr>
        <w:t>№ 6 .</w:t>
      </w:r>
    </w:p>
    <w:p w:rsidR="00116BB2" w:rsidRPr="00365928" w:rsidRDefault="00116BB2" w:rsidP="00116BB2">
      <w:pPr>
        <w:autoSpaceDE w:val="0"/>
        <w:autoSpaceDN w:val="0"/>
        <w:adjustRightInd w:val="0"/>
        <w:jc w:val="right"/>
        <w:rPr>
          <w:b/>
          <w:color w:val="000000"/>
          <w:sz w:val="18"/>
          <w:szCs w:val="18"/>
        </w:rPr>
      </w:pPr>
      <w:r w:rsidRPr="00365928">
        <w:rPr>
          <w:b/>
          <w:color w:val="000000"/>
          <w:sz w:val="18"/>
          <w:szCs w:val="18"/>
        </w:rPr>
        <w:t>Таблица № 6 (</w:t>
      </w:r>
      <w:proofErr w:type="spellStart"/>
      <w:r w:rsidRPr="00365928">
        <w:rPr>
          <w:b/>
          <w:color w:val="000000"/>
          <w:sz w:val="18"/>
          <w:szCs w:val="18"/>
        </w:rPr>
        <w:t>тыс</w:t>
      </w:r>
      <w:proofErr w:type="gramStart"/>
      <w:r w:rsidRPr="00365928">
        <w:rPr>
          <w:b/>
          <w:color w:val="000000"/>
          <w:sz w:val="18"/>
          <w:szCs w:val="18"/>
        </w:rPr>
        <w:t>.р</w:t>
      </w:r>
      <w:proofErr w:type="gramEnd"/>
      <w:r w:rsidRPr="00365928">
        <w:rPr>
          <w:b/>
          <w:color w:val="000000"/>
          <w:sz w:val="18"/>
          <w:szCs w:val="18"/>
        </w:rPr>
        <w:t>уб</w:t>
      </w:r>
      <w:proofErr w:type="spellEnd"/>
      <w:r w:rsidRPr="00365928">
        <w:rPr>
          <w:b/>
          <w:color w:val="000000"/>
          <w:sz w:val="18"/>
          <w:szCs w:val="18"/>
        </w:rPr>
        <w:t>.)</w:t>
      </w:r>
    </w:p>
    <w:tbl>
      <w:tblPr>
        <w:tblStyle w:val="a3"/>
        <w:tblW w:w="0" w:type="auto"/>
        <w:tblLayout w:type="fixed"/>
        <w:tblLook w:val="04A0" w:firstRow="1" w:lastRow="0" w:firstColumn="1" w:lastColumn="0" w:noHBand="0" w:noVBand="1"/>
      </w:tblPr>
      <w:tblGrid>
        <w:gridCol w:w="4786"/>
        <w:gridCol w:w="1418"/>
        <w:gridCol w:w="1559"/>
        <w:gridCol w:w="1559"/>
      </w:tblGrid>
      <w:tr w:rsidR="00116BB2" w:rsidRPr="00C446EB" w:rsidTr="00116BB2">
        <w:tc>
          <w:tcPr>
            <w:tcW w:w="4786" w:type="dxa"/>
          </w:tcPr>
          <w:p w:rsidR="00116BB2" w:rsidRPr="00C446EB" w:rsidRDefault="00116BB2" w:rsidP="00116BB2">
            <w:pPr>
              <w:autoSpaceDE w:val="0"/>
              <w:autoSpaceDN w:val="0"/>
              <w:adjustRightInd w:val="0"/>
              <w:jc w:val="both"/>
              <w:rPr>
                <w:color w:val="000000"/>
              </w:rPr>
            </w:pPr>
          </w:p>
          <w:p w:rsidR="00116BB2" w:rsidRPr="00C446EB" w:rsidRDefault="00116BB2" w:rsidP="00116BB2">
            <w:pPr>
              <w:autoSpaceDE w:val="0"/>
              <w:autoSpaceDN w:val="0"/>
              <w:adjustRightInd w:val="0"/>
              <w:jc w:val="both"/>
              <w:rPr>
                <w:color w:val="000000"/>
              </w:rPr>
            </w:pPr>
            <w:r>
              <w:rPr>
                <w:color w:val="000000"/>
              </w:rPr>
              <w:t>Межбюджетные трансферты</w:t>
            </w:r>
          </w:p>
        </w:tc>
        <w:tc>
          <w:tcPr>
            <w:tcW w:w="1418" w:type="dxa"/>
          </w:tcPr>
          <w:p w:rsidR="00116BB2" w:rsidRPr="00C446EB" w:rsidRDefault="00116BB2" w:rsidP="00116BB2">
            <w:pPr>
              <w:autoSpaceDE w:val="0"/>
              <w:autoSpaceDN w:val="0"/>
              <w:adjustRightInd w:val="0"/>
              <w:jc w:val="center"/>
              <w:rPr>
                <w:color w:val="000000"/>
              </w:rPr>
            </w:pPr>
            <w:r w:rsidRPr="00C446EB">
              <w:rPr>
                <w:color w:val="000000"/>
              </w:rPr>
              <w:t>Проект на 2020 год</w:t>
            </w:r>
          </w:p>
        </w:tc>
        <w:tc>
          <w:tcPr>
            <w:tcW w:w="1559" w:type="dxa"/>
          </w:tcPr>
          <w:p w:rsidR="00116BB2" w:rsidRPr="00C446EB" w:rsidRDefault="00116BB2" w:rsidP="00116BB2">
            <w:pPr>
              <w:autoSpaceDE w:val="0"/>
              <w:autoSpaceDN w:val="0"/>
              <w:adjustRightInd w:val="0"/>
              <w:jc w:val="center"/>
              <w:rPr>
                <w:color w:val="000000"/>
              </w:rPr>
            </w:pPr>
            <w:r w:rsidRPr="00C446EB">
              <w:rPr>
                <w:color w:val="000000"/>
              </w:rPr>
              <w:t>Проект на 2021 год</w:t>
            </w:r>
          </w:p>
        </w:tc>
        <w:tc>
          <w:tcPr>
            <w:tcW w:w="1559" w:type="dxa"/>
          </w:tcPr>
          <w:p w:rsidR="00116BB2" w:rsidRPr="00C446EB" w:rsidRDefault="00116BB2" w:rsidP="00116BB2">
            <w:pPr>
              <w:autoSpaceDE w:val="0"/>
              <w:autoSpaceDN w:val="0"/>
              <w:adjustRightInd w:val="0"/>
              <w:jc w:val="center"/>
              <w:rPr>
                <w:color w:val="000000"/>
              </w:rPr>
            </w:pPr>
            <w:r w:rsidRPr="00C446EB">
              <w:rPr>
                <w:color w:val="000000"/>
              </w:rPr>
              <w:t>Проект на 2022 год</w:t>
            </w:r>
          </w:p>
        </w:tc>
      </w:tr>
      <w:tr w:rsidR="00116BB2" w:rsidRPr="00C446EB" w:rsidTr="00116BB2">
        <w:tc>
          <w:tcPr>
            <w:tcW w:w="4786" w:type="dxa"/>
          </w:tcPr>
          <w:p w:rsidR="00116BB2" w:rsidRPr="00C446EB" w:rsidRDefault="00116BB2" w:rsidP="00116BB2">
            <w:pPr>
              <w:pStyle w:val="af"/>
              <w:numPr>
                <w:ilvl w:val="0"/>
                <w:numId w:val="35"/>
              </w:numPr>
              <w:autoSpaceDE w:val="0"/>
              <w:autoSpaceDN w:val="0"/>
              <w:adjustRightInd w:val="0"/>
              <w:ind w:left="0"/>
              <w:jc w:val="both"/>
              <w:rPr>
                <w:color w:val="000000"/>
              </w:rPr>
            </w:pPr>
            <w:r w:rsidRPr="00C17ADC">
              <w:rPr>
                <w:b/>
                <w:color w:val="000000"/>
              </w:rPr>
              <w:t>1. Дотации</w:t>
            </w:r>
            <w:r>
              <w:rPr>
                <w:color w:val="000000"/>
              </w:rPr>
              <w:t xml:space="preserve">, в </w:t>
            </w:r>
            <w:proofErr w:type="spellStart"/>
            <w:r>
              <w:rPr>
                <w:color w:val="000000"/>
              </w:rPr>
              <w:t>т.ч</w:t>
            </w:r>
            <w:proofErr w:type="spellEnd"/>
            <w:r>
              <w:rPr>
                <w:color w:val="000000"/>
              </w:rPr>
              <w:t>.:</w:t>
            </w:r>
          </w:p>
        </w:tc>
        <w:tc>
          <w:tcPr>
            <w:tcW w:w="1418" w:type="dxa"/>
          </w:tcPr>
          <w:p w:rsidR="00116BB2" w:rsidRPr="00C17ADC" w:rsidRDefault="00116BB2" w:rsidP="00116BB2">
            <w:pPr>
              <w:autoSpaceDE w:val="0"/>
              <w:autoSpaceDN w:val="0"/>
              <w:adjustRightInd w:val="0"/>
              <w:jc w:val="center"/>
              <w:rPr>
                <w:b/>
                <w:color w:val="000000"/>
              </w:rPr>
            </w:pPr>
            <w:r w:rsidRPr="00C17ADC">
              <w:rPr>
                <w:b/>
                <w:color w:val="000000"/>
              </w:rPr>
              <w:t>115213,2</w:t>
            </w:r>
          </w:p>
        </w:tc>
        <w:tc>
          <w:tcPr>
            <w:tcW w:w="1559" w:type="dxa"/>
          </w:tcPr>
          <w:p w:rsidR="00116BB2" w:rsidRPr="00C17ADC" w:rsidRDefault="00116BB2" w:rsidP="00116BB2">
            <w:pPr>
              <w:autoSpaceDE w:val="0"/>
              <w:autoSpaceDN w:val="0"/>
              <w:adjustRightInd w:val="0"/>
              <w:jc w:val="center"/>
              <w:rPr>
                <w:b/>
                <w:color w:val="000000"/>
              </w:rPr>
            </w:pPr>
            <w:r w:rsidRPr="00C17ADC">
              <w:rPr>
                <w:b/>
                <w:color w:val="000000"/>
              </w:rPr>
              <w:t>103819,8</w:t>
            </w:r>
          </w:p>
        </w:tc>
        <w:tc>
          <w:tcPr>
            <w:tcW w:w="1559" w:type="dxa"/>
          </w:tcPr>
          <w:p w:rsidR="00116BB2" w:rsidRPr="00C17ADC" w:rsidRDefault="00116BB2" w:rsidP="00116BB2">
            <w:pPr>
              <w:autoSpaceDE w:val="0"/>
              <w:autoSpaceDN w:val="0"/>
              <w:adjustRightInd w:val="0"/>
              <w:jc w:val="center"/>
              <w:rPr>
                <w:b/>
                <w:color w:val="000000"/>
              </w:rPr>
            </w:pPr>
            <w:r w:rsidRPr="00C17ADC">
              <w:rPr>
                <w:b/>
                <w:color w:val="000000"/>
              </w:rPr>
              <w:t>111095,7</w:t>
            </w:r>
          </w:p>
        </w:tc>
      </w:tr>
      <w:tr w:rsidR="00116BB2" w:rsidRPr="00C446EB" w:rsidTr="00116BB2">
        <w:tc>
          <w:tcPr>
            <w:tcW w:w="4786" w:type="dxa"/>
          </w:tcPr>
          <w:p w:rsidR="00116BB2" w:rsidRPr="00926DC8" w:rsidRDefault="00116BB2" w:rsidP="00116BB2">
            <w:pPr>
              <w:autoSpaceDE w:val="0"/>
              <w:autoSpaceDN w:val="0"/>
              <w:adjustRightInd w:val="0"/>
              <w:jc w:val="both"/>
              <w:rPr>
                <w:i/>
                <w:color w:val="000000"/>
                <w:sz w:val="20"/>
                <w:szCs w:val="20"/>
              </w:rPr>
            </w:pPr>
            <w:r w:rsidRPr="00926DC8">
              <w:rPr>
                <w:i/>
                <w:color w:val="000000"/>
                <w:sz w:val="20"/>
                <w:szCs w:val="20"/>
              </w:rPr>
              <w:t>- на выравнивание бюджетной обеспеченности</w:t>
            </w:r>
          </w:p>
        </w:tc>
        <w:tc>
          <w:tcPr>
            <w:tcW w:w="1418" w:type="dxa"/>
          </w:tcPr>
          <w:p w:rsidR="00116BB2" w:rsidRPr="00835DDF" w:rsidRDefault="00116BB2" w:rsidP="00116BB2">
            <w:pPr>
              <w:autoSpaceDE w:val="0"/>
              <w:autoSpaceDN w:val="0"/>
              <w:adjustRightInd w:val="0"/>
              <w:jc w:val="center"/>
              <w:rPr>
                <w:i/>
                <w:color w:val="000000"/>
                <w:sz w:val="20"/>
                <w:szCs w:val="20"/>
              </w:rPr>
            </w:pPr>
            <w:r w:rsidRPr="00835DDF">
              <w:rPr>
                <w:i/>
                <w:color w:val="000000"/>
                <w:sz w:val="20"/>
                <w:szCs w:val="20"/>
              </w:rPr>
              <w:t>115213,2</w:t>
            </w:r>
          </w:p>
        </w:tc>
        <w:tc>
          <w:tcPr>
            <w:tcW w:w="1559" w:type="dxa"/>
          </w:tcPr>
          <w:p w:rsidR="00116BB2" w:rsidRPr="00835DDF" w:rsidRDefault="00116BB2" w:rsidP="00116BB2">
            <w:pPr>
              <w:autoSpaceDE w:val="0"/>
              <w:autoSpaceDN w:val="0"/>
              <w:adjustRightInd w:val="0"/>
              <w:jc w:val="center"/>
              <w:rPr>
                <w:i/>
                <w:color w:val="000000"/>
                <w:sz w:val="20"/>
                <w:szCs w:val="20"/>
              </w:rPr>
            </w:pPr>
            <w:r w:rsidRPr="00835DDF">
              <w:rPr>
                <w:i/>
                <w:color w:val="000000"/>
                <w:sz w:val="20"/>
                <w:szCs w:val="20"/>
              </w:rPr>
              <w:t>103819,8</w:t>
            </w:r>
          </w:p>
        </w:tc>
        <w:tc>
          <w:tcPr>
            <w:tcW w:w="1559" w:type="dxa"/>
          </w:tcPr>
          <w:p w:rsidR="00116BB2" w:rsidRPr="00835DDF" w:rsidRDefault="00116BB2" w:rsidP="00116BB2">
            <w:pPr>
              <w:autoSpaceDE w:val="0"/>
              <w:autoSpaceDN w:val="0"/>
              <w:adjustRightInd w:val="0"/>
              <w:jc w:val="center"/>
              <w:rPr>
                <w:i/>
                <w:color w:val="000000"/>
                <w:sz w:val="20"/>
                <w:szCs w:val="20"/>
              </w:rPr>
            </w:pPr>
            <w:r w:rsidRPr="00835DDF">
              <w:rPr>
                <w:i/>
                <w:color w:val="000000"/>
                <w:sz w:val="20"/>
                <w:szCs w:val="20"/>
              </w:rPr>
              <w:t>111095,7</w:t>
            </w:r>
          </w:p>
        </w:tc>
      </w:tr>
      <w:tr w:rsidR="00116BB2" w:rsidRPr="00C446EB" w:rsidTr="00116BB2">
        <w:tc>
          <w:tcPr>
            <w:tcW w:w="4786" w:type="dxa"/>
          </w:tcPr>
          <w:p w:rsidR="00116BB2" w:rsidRPr="00C446EB" w:rsidRDefault="00116BB2" w:rsidP="00116BB2">
            <w:pPr>
              <w:pStyle w:val="af"/>
              <w:numPr>
                <w:ilvl w:val="0"/>
                <w:numId w:val="35"/>
              </w:numPr>
              <w:autoSpaceDE w:val="0"/>
              <w:autoSpaceDN w:val="0"/>
              <w:adjustRightInd w:val="0"/>
              <w:ind w:left="0"/>
              <w:jc w:val="both"/>
              <w:rPr>
                <w:color w:val="000000"/>
              </w:rPr>
            </w:pPr>
            <w:r w:rsidRPr="00C17ADC">
              <w:rPr>
                <w:b/>
                <w:color w:val="000000"/>
              </w:rPr>
              <w:lastRenderedPageBreak/>
              <w:t>2. Субсидии</w:t>
            </w:r>
            <w:r>
              <w:rPr>
                <w:color w:val="000000"/>
              </w:rPr>
              <w:t xml:space="preserve">, в </w:t>
            </w:r>
            <w:proofErr w:type="spellStart"/>
            <w:r>
              <w:rPr>
                <w:color w:val="000000"/>
              </w:rPr>
              <w:t>т.ч</w:t>
            </w:r>
            <w:proofErr w:type="spellEnd"/>
            <w:r>
              <w:rPr>
                <w:color w:val="000000"/>
              </w:rPr>
              <w:t>.:</w:t>
            </w:r>
          </w:p>
        </w:tc>
        <w:tc>
          <w:tcPr>
            <w:tcW w:w="1418" w:type="dxa"/>
          </w:tcPr>
          <w:p w:rsidR="00116BB2" w:rsidRPr="00C17ADC" w:rsidRDefault="00116BB2" w:rsidP="00116BB2">
            <w:pPr>
              <w:autoSpaceDE w:val="0"/>
              <w:autoSpaceDN w:val="0"/>
              <w:adjustRightInd w:val="0"/>
              <w:jc w:val="center"/>
              <w:rPr>
                <w:b/>
                <w:color w:val="000000"/>
              </w:rPr>
            </w:pPr>
            <w:r w:rsidRPr="00C17ADC">
              <w:rPr>
                <w:b/>
                <w:color w:val="000000"/>
              </w:rPr>
              <w:t>527874,7</w:t>
            </w:r>
          </w:p>
        </w:tc>
        <w:tc>
          <w:tcPr>
            <w:tcW w:w="1559" w:type="dxa"/>
          </w:tcPr>
          <w:p w:rsidR="00116BB2" w:rsidRPr="00C17ADC" w:rsidRDefault="00116BB2" w:rsidP="00116BB2">
            <w:pPr>
              <w:autoSpaceDE w:val="0"/>
              <w:autoSpaceDN w:val="0"/>
              <w:adjustRightInd w:val="0"/>
              <w:jc w:val="center"/>
              <w:rPr>
                <w:b/>
                <w:color w:val="000000"/>
              </w:rPr>
            </w:pPr>
            <w:r w:rsidRPr="00C17ADC">
              <w:rPr>
                <w:b/>
                <w:color w:val="000000"/>
              </w:rPr>
              <w:t>154761,4</w:t>
            </w:r>
          </w:p>
        </w:tc>
        <w:tc>
          <w:tcPr>
            <w:tcW w:w="1559" w:type="dxa"/>
          </w:tcPr>
          <w:p w:rsidR="00116BB2" w:rsidRPr="00C17ADC" w:rsidRDefault="00116BB2" w:rsidP="00116BB2">
            <w:pPr>
              <w:autoSpaceDE w:val="0"/>
              <w:autoSpaceDN w:val="0"/>
              <w:adjustRightInd w:val="0"/>
              <w:jc w:val="center"/>
              <w:rPr>
                <w:b/>
                <w:color w:val="000000"/>
              </w:rPr>
            </w:pPr>
            <w:r w:rsidRPr="00C17ADC">
              <w:rPr>
                <w:b/>
                <w:color w:val="000000"/>
              </w:rPr>
              <w:t>112799,5</w:t>
            </w:r>
          </w:p>
        </w:tc>
      </w:tr>
      <w:tr w:rsidR="00116BB2" w:rsidRPr="00C446EB" w:rsidTr="00116BB2">
        <w:tc>
          <w:tcPr>
            <w:tcW w:w="4786" w:type="dxa"/>
          </w:tcPr>
          <w:p w:rsidR="00116BB2" w:rsidRPr="00C92DC7" w:rsidRDefault="00116BB2" w:rsidP="00116BB2">
            <w:pPr>
              <w:autoSpaceDE w:val="0"/>
              <w:autoSpaceDN w:val="0"/>
              <w:adjustRightInd w:val="0"/>
              <w:jc w:val="both"/>
              <w:rPr>
                <w:i/>
                <w:color w:val="000000"/>
                <w:sz w:val="20"/>
                <w:szCs w:val="20"/>
              </w:rPr>
            </w:pPr>
            <w:r w:rsidRPr="00C92DC7">
              <w:rPr>
                <w:i/>
                <w:color w:val="000000"/>
                <w:sz w:val="20"/>
                <w:szCs w:val="20"/>
              </w:rPr>
              <w:t xml:space="preserve">- В целях </w:t>
            </w:r>
            <w:proofErr w:type="spellStart"/>
            <w:r w:rsidRPr="00C92DC7">
              <w:rPr>
                <w:i/>
                <w:color w:val="000000"/>
                <w:sz w:val="20"/>
                <w:szCs w:val="20"/>
              </w:rPr>
              <w:t>софинансирования</w:t>
            </w:r>
            <w:proofErr w:type="spellEnd"/>
            <w:r w:rsidRPr="00C92DC7">
              <w:rPr>
                <w:i/>
                <w:color w:val="000000"/>
                <w:sz w:val="20"/>
                <w:szCs w:val="20"/>
              </w:rPr>
              <w:t xml:space="preserve"> расходных обязательств, связанных с осуществлением дорожной деятельности в отношении автомобильных дорог местного значения</w:t>
            </w:r>
          </w:p>
        </w:tc>
        <w:tc>
          <w:tcPr>
            <w:tcW w:w="1418" w:type="dxa"/>
          </w:tcPr>
          <w:p w:rsidR="00116BB2" w:rsidRPr="00835DDF" w:rsidRDefault="00116BB2" w:rsidP="00116BB2">
            <w:pPr>
              <w:jc w:val="center"/>
              <w:rPr>
                <w:i/>
                <w:sz w:val="20"/>
                <w:szCs w:val="20"/>
              </w:rPr>
            </w:pPr>
            <w:r w:rsidRPr="00835DDF">
              <w:rPr>
                <w:i/>
                <w:sz w:val="20"/>
                <w:szCs w:val="20"/>
              </w:rPr>
              <w:t>227046,4</w:t>
            </w:r>
          </w:p>
        </w:tc>
        <w:tc>
          <w:tcPr>
            <w:tcW w:w="1559" w:type="dxa"/>
          </w:tcPr>
          <w:p w:rsidR="00116BB2" w:rsidRPr="00835DDF" w:rsidRDefault="00116BB2" w:rsidP="00116BB2">
            <w:pPr>
              <w:jc w:val="center"/>
              <w:rPr>
                <w:i/>
                <w:sz w:val="20"/>
                <w:szCs w:val="20"/>
              </w:rPr>
            </w:pPr>
            <w:r w:rsidRPr="00835DDF">
              <w:rPr>
                <w:i/>
                <w:sz w:val="20"/>
                <w:szCs w:val="20"/>
              </w:rPr>
              <w:t>50000,0</w:t>
            </w:r>
          </w:p>
        </w:tc>
        <w:tc>
          <w:tcPr>
            <w:tcW w:w="1559" w:type="dxa"/>
          </w:tcPr>
          <w:p w:rsidR="00116BB2" w:rsidRPr="00835DDF" w:rsidRDefault="00116BB2" w:rsidP="00116BB2">
            <w:pPr>
              <w:jc w:val="center"/>
              <w:rPr>
                <w:i/>
                <w:sz w:val="20"/>
                <w:szCs w:val="20"/>
              </w:rPr>
            </w:pPr>
            <w:r w:rsidRPr="00835DDF">
              <w:rPr>
                <w:i/>
                <w:sz w:val="20"/>
                <w:szCs w:val="20"/>
              </w:rPr>
              <w:t>0,0</w:t>
            </w:r>
          </w:p>
        </w:tc>
      </w:tr>
      <w:tr w:rsidR="00116BB2" w:rsidRPr="00C446EB" w:rsidTr="00116BB2">
        <w:tc>
          <w:tcPr>
            <w:tcW w:w="4786" w:type="dxa"/>
          </w:tcPr>
          <w:p w:rsidR="00116BB2" w:rsidRPr="00C92DC7" w:rsidRDefault="00116BB2" w:rsidP="00116BB2">
            <w:pPr>
              <w:autoSpaceDE w:val="0"/>
              <w:autoSpaceDN w:val="0"/>
              <w:adjustRightInd w:val="0"/>
              <w:jc w:val="both"/>
              <w:rPr>
                <w:i/>
                <w:color w:val="000000"/>
                <w:sz w:val="20"/>
                <w:szCs w:val="20"/>
              </w:rPr>
            </w:pPr>
            <w:r w:rsidRPr="00C92DC7">
              <w:rPr>
                <w:i/>
                <w:color w:val="000000"/>
                <w:sz w:val="20"/>
                <w:szCs w:val="20"/>
              </w:rPr>
              <w:t>- На защиту от негативного воздействия вод населения и объектов</w:t>
            </w:r>
            <w:r>
              <w:rPr>
                <w:i/>
                <w:color w:val="000000"/>
                <w:sz w:val="20"/>
                <w:szCs w:val="20"/>
              </w:rPr>
              <w:t xml:space="preserve"> экономики</w:t>
            </w:r>
          </w:p>
        </w:tc>
        <w:tc>
          <w:tcPr>
            <w:tcW w:w="1418" w:type="dxa"/>
          </w:tcPr>
          <w:p w:rsidR="00116BB2" w:rsidRPr="00835DDF" w:rsidRDefault="00116BB2" w:rsidP="00116BB2">
            <w:pPr>
              <w:autoSpaceDE w:val="0"/>
              <w:autoSpaceDN w:val="0"/>
              <w:adjustRightInd w:val="0"/>
              <w:jc w:val="center"/>
              <w:rPr>
                <w:i/>
                <w:color w:val="000000"/>
                <w:sz w:val="20"/>
                <w:szCs w:val="20"/>
              </w:rPr>
            </w:pPr>
            <w:r w:rsidRPr="00835DDF">
              <w:rPr>
                <w:i/>
                <w:color w:val="000000"/>
                <w:sz w:val="20"/>
                <w:szCs w:val="20"/>
              </w:rPr>
              <w:t>137560,7</w:t>
            </w:r>
          </w:p>
          <w:p w:rsidR="00116BB2" w:rsidRPr="00835DDF" w:rsidRDefault="00116BB2" w:rsidP="00116BB2">
            <w:pPr>
              <w:autoSpaceDE w:val="0"/>
              <w:autoSpaceDN w:val="0"/>
              <w:adjustRightInd w:val="0"/>
              <w:jc w:val="center"/>
              <w:rPr>
                <w:i/>
                <w:color w:val="000000"/>
                <w:sz w:val="20"/>
                <w:szCs w:val="20"/>
              </w:rPr>
            </w:pPr>
          </w:p>
        </w:tc>
        <w:tc>
          <w:tcPr>
            <w:tcW w:w="1559" w:type="dxa"/>
          </w:tcPr>
          <w:p w:rsidR="00116BB2" w:rsidRPr="00835DDF" w:rsidRDefault="00116BB2" w:rsidP="00116BB2">
            <w:pPr>
              <w:autoSpaceDE w:val="0"/>
              <w:autoSpaceDN w:val="0"/>
              <w:adjustRightInd w:val="0"/>
              <w:jc w:val="center"/>
              <w:rPr>
                <w:i/>
                <w:color w:val="000000"/>
                <w:sz w:val="20"/>
                <w:szCs w:val="20"/>
              </w:rPr>
            </w:pPr>
            <w:r w:rsidRPr="00835DDF">
              <w:rPr>
                <w:i/>
                <w:color w:val="000000"/>
                <w:sz w:val="20"/>
                <w:szCs w:val="20"/>
              </w:rPr>
              <w:t>62988,9</w:t>
            </w:r>
          </w:p>
          <w:p w:rsidR="00116BB2" w:rsidRPr="00835DDF" w:rsidRDefault="00116BB2" w:rsidP="00116BB2">
            <w:pPr>
              <w:autoSpaceDE w:val="0"/>
              <w:autoSpaceDN w:val="0"/>
              <w:adjustRightInd w:val="0"/>
              <w:jc w:val="center"/>
              <w:rPr>
                <w:i/>
                <w:color w:val="000000"/>
                <w:sz w:val="20"/>
                <w:szCs w:val="20"/>
              </w:rPr>
            </w:pPr>
          </w:p>
        </w:tc>
        <w:tc>
          <w:tcPr>
            <w:tcW w:w="1559" w:type="dxa"/>
          </w:tcPr>
          <w:p w:rsidR="00116BB2" w:rsidRPr="00835DDF" w:rsidRDefault="00116BB2" w:rsidP="00116BB2">
            <w:pPr>
              <w:autoSpaceDE w:val="0"/>
              <w:autoSpaceDN w:val="0"/>
              <w:adjustRightInd w:val="0"/>
              <w:jc w:val="center"/>
              <w:rPr>
                <w:i/>
                <w:color w:val="000000"/>
                <w:sz w:val="20"/>
                <w:szCs w:val="20"/>
              </w:rPr>
            </w:pPr>
            <w:r w:rsidRPr="00835DDF">
              <w:rPr>
                <w:i/>
                <w:color w:val="000000"/>
                <w:sz w:val="20"/>
                <w:szCs w:val="20"/>
              </w:rPr>
              <w:t>74986,8</w:t>
            </w:r>
          </w:p>
          <w:p w:rsidR="00116BB2" w:rsidRPr="00835DDF" w:rsidRDefault="00116BB2" w:rsidP="00116BB2">
            <w:pPr>
              <w:autoSpaceDE w:val="0"/>
              <w:autoSpaceDN w:val="0"/>
              <w:adjustRightInd w:val="0"/>
              <w:jc w:val="center"/>
              <w:rPr>
                <w:i/>
                <w:color w:val="000000"/>
                <w:sz w:val="20"/>
                <w:szCs w:val="20"/>
              </w:rPr>
            </w:pPr>
          </w:p>
        </w:tc>
      </w:tr>
      <w:tr w:rsidR="00116BB2" w:rsidRPr="00C446EB" w:rsidTr="00116BB2">
        <w:tc>
          <w:tcPr>
            <w:tcW w:w="4786" w:type="dxa"/>
          </w:tcPr>
          <w:p w:rsidR="00116BB2" w:rsidRPr="00C92DC7" w:rsidRDefault="00116BB2" w:rsidP="00116BB2">
            <w:pPr>
              <w:autoSpaceDE w:val="0"/>
              <w:autoSpaceDN w:val="0"/>
              <w:adjustRightInd w:val="0"/>
              <w:jc w:val="both"/>
              <w:rPr>
                <w:i/>
                <w:color w:val="000000"/>
                <w:sz w:val="20"/>
                <w:szCs w:val="20"/>
              </w:rPr>
            </w:pPr>
            <w:r>
              <w:rPr>
                <w:i/>
                <w:color w:val="000000"/>
                <w:sz w:val="20"/>
                <w:szCs w:val="20"/>
              </w:rPr>
              <w:t xml:space="preserve">- На реконструкцию инженерных сетей по </w:t>
            </w:r>
            <w:proofErr w:type="spellStart"/>
            <w:r>
              <w:rPr>
                <w:i/>
                <w:color w:val="000000"/>
                <w:sz w:val="20"/>
                <w:szCs w:val="20"/>
              </w:rPr>
              <w:t>ул</w:t>
            </w:r>
            <w:proofErr w:type="gramStart"/>
            <w:r>
              <w:rPr>
                <w:i/>
                <w:color w:val="000000"/>
                <w:sz w:val="20"/>
                <w:szCs w:val="20"/>
              </w:rPr>
              <w:t>.Г</w:t>
            </w:r>
            <w:proofErr w:type="gramEnd"/>
            <w:r>
              <w:rPr>
                <w:i/>
                <w:color w:val="000000"/>
                <w:sz w:val="20"/>
                <w:szCs w:val="20"/>
              </w:rPr>
              <w:t>орького</w:t>
            </w:r>
            <w:proofErr w:type="spellEnd"/>
          </w:p>
        </w:tc>
        <w:tc>
          <w:tcPr>
            <w:tcW w:w="1418" w:type="dxa"/>
          </w:tcPr>
          <w:p w:rsidR="00116BB2" w:rsidRPr="00835DDF" w:rsidRDefault="00116BB2" w:rsidP="00116BB2">
            <w:pPr>
              <w:autoSpaceDE w:val="0"/>
              <w:autoSpaceDN w:val="0"/>
              <w:adjustRightInd w:val="0"/>
              <w:jc w:val="center"/>
              <w:rPr>
                <w:i/>
                <w:color w:val="000000"/>
                <w:sz w:val="20"/>
                <w:szCs w:val="20"/>
              </w:rPr>
            </w:pPr>
            <w:r w:rsidRPr="0058234E">
              <w:rPr>
                <w:i/>
                <w:color w:val="000000"/>
                <w:sz w:val="20"/>
                <w:szCs w:val="20"/>
              </w:rPr>
              <w:t>15481,7</w:t>
            </w:r>
          </w:p>
        </w:tc>
        <w:tc>
          <w:tcPr>
            <w:tcW w:w="1559" w:type="dxa"/>
          </w:tcPr>
          <w:p w:rsidR="00116BB2" w:rsidRPr="00835DDF" w:rsidRDefault="00116BB2" w:rsidP="00116BB2">
            <w:pPr>
              <w:autoSpaceDE w:val="0"/>
              <w:autoSpaceDN w:val="0"/>
              <w:adjustRightInd w:val="0"/>
              <w:jc w:val="center"/>
              <w:rPr>
                <w:i/>
                <w:color w:val="000000"/>
                <w:sz w:val="20"/>
                <w:szCs w:val="20"/>
              </w:rPr>
            </w:pPr>
            <w:r>
              <w:rPr>
                <w:i/>
                <w:color w:val="000000"/>
                <w:sz w:val="20"/>
                <w:szCs w:val="20"/>
              </w:rPr>
              <w:t>0,0</w:t>
            </w:r>
          </w:p>
        </w:tc>
        <w:tc>
          <w:tcPr>
            <w:tcW w:w="1559" w:type="dxa"/>
          </w:tcPr>
          <w:p w:rsidR="00116BB2" w:rsidRPr="00835DDF" w:rsidRDefault="00116BB2" w:rsidP="00116BB2">
            <w:pPr>
              <w:autoSpaceDE w:val="0"/>
              <w:autoSpaceDN w:val="0"/>
              <w:adjustRightInd w:val="0"/>
              <w:jc w:val="center"/>
              <w:rPr>
                <w:i/>
                <w:color w:val="000000"/>
                <w:sz w:val="20"/>
                <w:szCs w:val="20"/>
              </w:rPr>
            </w:pPr>
            <w:r>
              <w:rPr>
                <w:i/>
                <w:color w:val="000000"/>
                <w:sz w:val="20"/>
                <w:szCs w:val="20"/>
              </w:rPr>
              <w:t>0,0</w:t>
            </w:r>
          </w:p>
        </w:tc>
      </w:tr>
      <w:tr w:rsidR="00116BB2" w:rsidRPr="00C446EB" w:rsidTr="00116BB2">
        <w:tc>
          <w:tcPr>
            <w:tcW w:w="4786" w:type="dxa"/>
          </w:tcPr>
          <w:p w:rsidR="00116BB2" w:rsidRPr="00C92DC7" w:rsidRDefault="00116BB2" w:rsidP="00116BB2">
            <w:pPr>
              <w:autoSpaceDE w:val="0"/>
              <w:autoSpaceDN w:val="0"/>
              <w:adjustRightInd w:val="0"/>
              <w:jc w:val="both"/>
              <w:rPr>
                <w:i/>
                <w:color w:val="000000"/>
                <w:sz w:val="20"/>
                <w:szCs w:val="20"/>
              </w:rPr>
            </w:pPr>
            <w:r w:rsidRPr="00C92DC7">
              <w:rPr>
                <w:i/>
                <w:color w:val="000000"/>
                <w:sz w:val="20"/>
                <w:szCs w:val="20"/>
              </w:rPr>
              <w:t>- На реализацию мероприятий перечня проектов народных инициатив</w:t>
            </w:r>
          </w:p>
        </w:tc>
        <w:tc>
          <w:tcPr>
            <w:tcW w:w="1418" w:type="dxa"/>
          </w:tcPr>
          <w:p w:rsidR="00116BB2" w:rsidRPr="00835DDF" w:rsidRDefault="00116BB2" w:rsidP="00116BB2">
            <w:pPr>
              <w:jc w:val="center"/>
              <w:rPr>
                <w:i/>
                <w:sz w:val="20"/>
                <w:szCs w:val="20"/>
              </w:rPr>
            </w:pPr>
            <w:r w:rsidRPr="00835DDF">
              <w:rPr>
                <w:i/>
                <w:sz w:val="20"/>
                <w:szCs w:val="20"/>
              </w:rPr>
              <w:t>11488,9</w:t>
            </w:r>
          </w:p>
        </w:tc>
        <w:tc>
          <w:tcPr>
            <w:tcW w:w="1559" w:type="dxa"/>
          </w:tcPr>
          <w:p w:rsidR="00116BB2" w:rsidRPr="00835DDF" w:rsidRDefault="00116BB2" w:rsidP="00116BB2">
            <w:pPr>
              <w:jc w:val="center"/>
              <w:rPr>
                <w:i/>
                <w:sz w:val="20"/>
                <w:szCs w:val="20"/>
              </w:rPr>
            </w:pPr>
            <w:r w:rsidRPr="00835DDF">
              <w:rPr>
                <w:i/>
                <w:sz w:val="20"/>
                <w:szCs w:val="20"/>
              </w:rPr>
              <w:t>11488,9</w:t>
            </w:r>
          </w:p>
        </w:tc>
        <w:tc>
          <w:tcPr>
            <w:tcW w:w="1559" w:type="dxa"/>
          </w:tcPr>
          <w:p w:rsidR="00116BB2" w:rsidRPr="00835DDF" w:rsidRDefault="00116BB2" w:rsidP="00116BB2">
            <w:pPr>
              <w:jc w:val="center"/>
              <w:rPr>
                <w:i/>
                <w:sz w:val="20"/>
                <w:szCs w:val="20"/>
              </w:rPr>
            </w:pPr>
            <w:r w:rsidRPr="00835DDF">
              <w:rPr>
                <w:i/>
                <w:sz w:val="20"/>
                <w:szCs w:val="20"/>
              </w:rPr>
              <w:t>11488,9</w:t>
            </w:r>
          </w:p>
        </w:tc>
      </w:tr>
      <w:tr w:rsidR="00116BB2" w:rsidRPr="00C446EB" w:rsidTr="00116BB2">
        <w:tc>
          <w:tcPr>
            <w:tcW w:w="4786" w:type="dxa"/>
          </w:tcPr>
          <w:p w:rsidR="00116BB2" w:rsidRPr="00C92DC7" w:rsidRDefault="00116BB2" w:rsidP="00116BB2">
            <w:pPr>
              <w:autoSpaceDE w:val="0"/>
              <w:autoSpaceDN w:val="0"/>
              <w:adjustRightInd w:val="0"/>
              <w:jc w:val="both"/>
              <w:rPr>
                <w:i/>
                <w:color w:val="000000"/>
                <w:sz w:val="20"/>
                <w:szCs w:val="20"/>
              </w:rPr>
            </w:pPr>
            <w:r w:rsidRPr="00C92DC7">
              <w:rPr>
                <w:i/>
                <w:color w:val="000000"/>
                <w:sz w:val="20"/>
                <w:szCs w:val="20"/>
              </w:rPr>
              <w:t>- На выплату денежного содержания главам муниципальных образований, муниципальным служащим …</w:t>
            </w:r>
          </w:p>
        </w:tc>
        <w:tc>
          <w:tcPr>
            <w:tcW w:w="1418" w:type="dxa"/>
          </w:tcPr>
          <w:p w:rsidR="00116BB2" w:rsidRPr="00835DDF" w:rsidRDefault="00116BB2" w:rsidP="00116BB2">
            <w:pPr>
              <w:jc w:val="center"/>
              <w:rPr>
                <w:i/>
                <w:sz w:val="20"/>
                <w:szCs w:val="20"/>
              </w:rPr>
            </w:pPr>
            <w:r w:rsidRPr="00835DDF">
              <w:rPr>
                <w:i/>
                <w:sz w:val="20"/>
                <w:szCs w:val="20"/>
              </w:rPr>
              <w:t>34427,9</w:t>
            </w:r>
          </w:p>
        </w:tc>
        <w:tc>
          <w:tcPr>
            <w:tcW w:w="1559" w:type="dxa"/>
          </w:tcPr>
          <w:p w:rsidR="00116BB2" w:rsidRPr="00835DDF" w:rsidRDefault="00116BB2" w:rsidP="00116BB2">
            <w:pPr>
              <w:jc w:val="center"/>
              <w:rPr>
                <w:i/>
                <w:sz w:val="20"/>
                <w:szCs w:val="20"/>
              </w:rPr>
            </w:pPr>
            <w:r w:rsidRPr="00835DDF">
              <w:rPr>
                <w:i/>
                <w:sz w:val="20"/>
                <w:szCs w:val="20"/>
              </w:rPr>
              <w:t>26530,0</w:t>
            </w:r>
          </w:p>
        </w:tc>
        <w:tc>
          <w:tcPr>
            <w:tcW w:w="1559" w:type="dxa"/>
          </w:tcPr>
          <w:p w:rsidR="00116BB2" w:rsidRPr="00835DDF" w:rsidRDefault="00116BB2" w:rsidP="00116BB2">
            <w:pPr>
              <w:autoSpaceDE w:val="0"/>
              <w:autoSpaceDN w:val="0"/>
              <w:adjustRightInd w:val="0"/>
              <w:jc w:val="center"/>
              <w:rPr>
                <w:i/>
                <w:color w:val="000000"/>
                <w:sz w:val="20"/>
                <w:szCs w:val="20"/>
              </w:rPr>
            </w:pPr>
            <w:r w:rsidRPr="00835DDF">
              <w:rPr>
                <w:i/>
                <w:color w:val="000000"/>
                <w:sz w:val="20"/>
                <w:szCs w:val="20"/>
              </w:rPr>
              <w:t>22570,2</w:t>
            </w:r>
          </w:p>
        </w:tc>
      </w:tr>
      <w:tr w:rsidR="00116BB2" w:rsidRPr="00C446EB" w:rsidTr="00116BB2">
        <w:tc>
          <w:tcPr>
            <w:tcW w:w="4786" w:type="dxa"/>
          </w:tcPr>
          <w:p w:rsidR="00116BB2" w:rsidRPr="00C92DC7" w:rsidRDefault="00116BB2" w:rsidP="00116BB2">
            <w:pPr>
              <w:autoSpaceDE w:val="0"/>
              <w:autoSpaceDN w:val="0"/>
              <w:adjustRightInd w:val="0"/>
              <w:jc w:val="both"/>
              <w:rPr>
                <w:i/>
                <w:color w:val="000000"/>
                <w:sz w:val="20"/>
                <w:szCs w:val="20"/>
              </w:rPr>
            </w:pPr>
            <w:r w:rsidRPr="00C92DC7">
              <w:rPr>
                <w:i/>
                <w:color w:val="000000"/>
                <w:sz w:val="20"/>
                <w:szCs w:val="20"/>
              </w:rPr>
              <w:t>- На осуществление мероприятий по капремонту образовательных организаций</w:t>
            </w:r>
          </w:p>
        </w:tc>
        <w:tc>
          <w:tcPr>
            <w:tcW w:w="1418" w:type="dxa"/>
          </w:tcPr>
          <w:p w:rsidR="00116BB2" w:rsidRPr="00835DDF" w:rsidRDefault="00116BB2" w:rsidP="00116BB2">
            <w:pPr>
              <w:jc w:val="center"/>
              <w:rPr>
                <w:i/>
                <w:sz w:val="20"/>
                <w:szCs w:val="20"/>
              </w:rPr>
            </w:pPr>
            <w:r w:rsidRPr="00835DDF">
              <w:rPr>
                <w:i/>
                <w:sz w:val="20"/>
                <w:szCs w:val="20"/>
              </w:rPr>
              <w:t>18496,1</w:t>
            </w:r>
          </w:p>
        </w:tc>
        <w:tc>
          <w:tcPr>
            <w:tcW w:w="1559" w:type="dxa"/>
          </w:tcPr>
          <w:p w:rsidR="00116BB2" w:rsidRPr="00835DDF" w:rsidRDefault="00116BB2" w:rsidP="00116BB2">
            <w:pPr>
              <w:jc w:val="center"/>
              <w:rPr>
                <w:i/>
                <w:sz w:val="20"/>
                <w:szCs w:val="20"/>
              </w:rPr>
            </w:pPr>
            <w:r w:rsidRPr="00835DDF">
              <w:rPr>
                <w:i/>
                <w:sz w:val="20"/>
                <w:szCs w:val="20"/>
              </w:rPr>
              <w:t>0,0</w:t>
            </w:r>
          </w:p>
        </w:tc>
        <w:tc>
          <w:tcPr>
            <w:tcW w:w="1559" w:type="dxa"/>
          </w:tcPr>
          <w:p w:rsidR="00116BB2" w:rsidRPr="00835DDF" w:rsidRDefault="00116BB2" w:rsidP="00116BB2">
            <w:pPr>
              <w:autoSpaceDE w:val="0"/>
              <w:autoSpaceDN w:val="0"/>
              <w:adjustRightInd w:val="0"/>
              <w:jc w:val="center"/>
              <w:rPr>
                <w:i/>
                <w:color w:val="000000"/>
                <w:sz w:val="20"/>
                <w:szCs w:val="20"/>
              </w:rPr>
            </w:pPr>
            <w:r w:rsidRPr="00835DDF">
              <w:rPr>
                <w:i/>
                <w:color w:val="000000"/>
                <w:sz w:val="20"/>
                <w:szCs w:val="20"/>
              </w:rPr>
              <w:t>0,0</w:t>
            </w:r>
          </w:p>
        </w:tc>
      </w:tr>
      <w:tr w:rsidR="00116BB2" w:rsidRPr="00C446EB" w:rsidTr="00116BB2">
        <w:tc>
          <w:tcPr>
            <w:tcW w:w="4786" w:type="dxa"/>
          </w:tcPr>
          <w:p w:rsidR="00116BB2" w:rsidRPr="00C92DC7" w:rsidRDefault="00116BB2" w:rsidP="00116BB2">
            <w:pPr>
              <w:autoSpaceDE w:val="0"/>
              <w:autoSpaceDN w:val="0"/>
              <w:adjustRightInd w:val="0"/>
              <w:jc w:val="both"/>
              <w:rPr>
                <w:i/>
                <w:color w:val="000000"/>
                <w:sz w:val="20"/>
                <w:szCs w:val="20"/>
              </w:rPr>
            </w:pPr>
            <w:r w:rsidRPr="00C92DC7">
              <w:rPr>
                <w:i/>
                <w:color w:val="000000"/>
                <w:sz w:val="20"/>
                <w:szCs w:val="20"/>
              </w:rPr>
              <w:t xml:space="preserve">- На обеспечение бесплатным двухразовым питанием </w:t>
            </w:r>
            <w:proofErr w:type="gramStart"/>
            <w:r w:rsidRPr="00C92DC7">
              <w:rPr>
                <w:i/>
                <w:color w:val="000000"/>
                <w:sz w:val="20"/>
                <w:szCs w:val="20"/>
              </w:rPr>
              <w:t>обучающихся</w:t>
            </w:r>
            <w:proofErr w:type="gramEnd"/>
            <w:r w:rsidRPr="00C92DC7">
              <w:rPr>
                <w:i/>
                <w:color w:val="000000"/>
                <w:sz w:val="20"/>
                <w:szCs w:val="20"/>
              </w:rPr>
              <w:t xml:space="preserve"> с ограниченными возможностями здоровья</w:t>
            </w:r>
          </w:p>
        </w:tc>
        <w:tc>
          <w:tcPr>
            <w:tcW w:w="1418" w:type="dxa"/>
          </w:tcPr>
          <w:p w:rsidR="00116BB2" w:rsidRPr="00835DDF" w:rsidRDefault="00116BB2" w:rsidP="00116BB2">
            <w:pPr>
              <w:jc w:val="center"/>
              <w:rPr>
                <w:i/>
                <w:sz w:val="20"/>
                <w:szCs w:val="20"/>
              </w:rPr>
            </w:pPr>
            <w:r w:rsidRPr="00835DDF">
              <w:rPr>
                <w:i/>
                <w:sz w:val="20"/>
                <w:szCs w:val="20"/>
              </w:rPr>
              <w:t>1099,3</w:t>
            </w:r>
          </w:p>
        </w:tc>
        <w:tc>
          <w:tcPr>
            <w:tcW w:w="1559" w:type="dxa"/>
          </w:tcPr>
          <w:p w:rsidR="00116BB2" w:rsidRPr="00835DDF" w:rsidRDefault="00116BB2" w:rsidP="00116BB2">
            <w:pPr>
              <w:jc w:val="center"/>
              <w:rPr>
                <w:i/>
                <w:sz w:val="20"/>
                <w:szCs w:val="20"/>
              </w:rPr>
            </w:pPr>
            <w:r w:rsidRPr="00835DDF">
              <w:rPr>
                <w:i/>
                <w:sz w:val="20"/>
                <w:szCs w:val="20"/>
              </w:rPr>
              <w:t>726,4</w:t>
            </w:r>
          </w:p>
        </w:tc>
        <w:tc>
          <w:tcPr>
            <w:tcW w:w="1559" w:type="dxa"/>
          </w:tcPr>
          <w:p w:rsidR="00116BB2" w:rsidRPr="00835DDF" w:rsidRDefault="00116BB2" w:rsidP="00116BB2">
            <w:pPr>
              <w:jc w:val="center"/>
              <w:rPr>
                <w:i/>
                <w:sz w:val="20"/>
                <w:szCs w:val="20"/>
              </w:rPr>
            </w:pPr>
            <w:r w:rsidRPr="00835DDF">
              <w:rPr>
                <w:i/>
                <w:sz w:val="20"/>
                <w:szCs w:val="20"/>
              </w:rPr>
              <w:t>726,4</w:t>
            </w:r>
          </w:p>
        </w:tc>
      </w:tr>
      <w:tr w:rsidR="00116BB2" w:rsidRPr="00C446EB" w:rsidTr="00116BB2">
        <w:tc>
          <w:tcPr>
            <w:tcW w:w="4786" w:type="dxa"/>
          </w:tcPr>
          <w:p w:rsidR="00116BB2" w:rsidRPr="00C92DC7" w:rsidRDefault="00116BB2" w:rsidP="00116BB2">
            <w:pPr>
              <w:autoSpaceDE w:val="0"/>
              <w:autoSpaceDN w:val="0"/>
              <w:adjustRightInd w:val="0"/>
              <w:jc w:val="both"/>
              <w:rPr>
                <w:i/>
                <w:color w:val="000000"/>
                <w:sz w:val="20"/>
                <w:szCs w:val="20"/>
              </w:rPr>
            </w:pPr>
            <w:r w:rsidRPr="00C92DC7">
              <w:rPr>
                <w:i/>
                <w:color w:val="000000"/>
                <w:sz w:val="20"/>
                <w:szCs w:val="20"/>
              </w:rPr>
              <w:t>- На обеспечение бесплатным двухразовым питанием учащихся 1-11 классов</w:t>
            </w:r>
          </w:p>
        </w:tc>
        <w:tc>
          <w:tcPr>
            <w:tcW w:w="1418" w:type="dxa"/>
          </w:tcPr>
          <w:p w:rsidR="00116BB2" w:rsidRPr="00835DDF" w:rsidRDefault="00116BB2" w:rsidP="00116BB2">
            <w:pPr>
              <w:jc w:val="center"/>
              <w:rPr>
                <w:i/>
                <w:sz w:val="20"/>
                <w:szCs w:val="20"/>
              </w:rPr>
            </w:pPr>
            <w:r w:rsidRPr="00835DDF">
              <w:rPr>
                <w:i/>
                <w:sz w:val="20"/>
                <w:szCs w:val="20"/>
              </w:rPr>
              <w:t>65780,7</w:t>
            </w:r>
          </w:p>
        </w:tc>
        <w:tc>
          <w:tcPr>
            <w:tcW w:w="1559" w:type="dxa"/>
          </w:tcPr>
          <w:p w:rsidR="00116BB2" w:rsidRPr="00835DDF" w:rsidRDefault="00116BB2" w:rsidP="00116BB2">
            <w:pPr>
              <w:jc w:val="center"/>
              <w:rPr>
                <w:i/>
                <w:sz w:val="20"/>
                <w:szCs w:val="20"/>
              </w:rPr>
            </w:pPr>
            <w:r w:rsidRPr="00835DDF">
              <w:rPr>
                <w:i/>
                <w:sz w:val="20"/>
                <w:szCs w:val="20"/>
              </w:rPr>
              <w:t>0,0</w:t>
            </w:r>
          </w:p>
        </w:tc>
        <w:tc>
          <w:tcPr>
            <w:tcW w:w="1559" w:type="dxa"/>
          </w:tcPr>
          <w:p w:rsidR="00116BB2" w:rsidRPr="00835DDF" w:rsidRDefault="00116BB2" w:rsidP="00116BB2">
            <w:pPr>
              <w:autoSpaceDE w:val="0"/>
              <w:autoSpaceDN w:val="0"/>
              <w:adjustRightInd w:val="0"/>
              <w:jc w:val="center"/>
              <w:rPr>
                <w:i/>
                <w:color w:val="000000"/>
                <w:sz w:val="20"/>
                <w:szCs w:val="20"/>
              </w:rPr>
            </w:pPr>
            <w:r w:rsidRPr="00835DDF">
              <w:rPr>
                <w:i/>
                <w:color w:val="000000"/>
                <w:sz w:val="20"/>
                <w:szCs w:val="20"/>
              </w:rPr>
              <w:t>0,0</w:t>
            </w:r>
          </w:p>
        </w:tc>
      </w:tr>
      <w:tr w:rsidR="00116BB2" w:rsidRPr="00C446EB" w:rsidTr="00116BB2">
        <w:tc>
          <w:tcPr>
            <w:tcW w:w="4786" w:type="dxa"/>
          </w:tcPr>
          <w:p w:rsidR="00116BB2" w:rsidRPr="00C92DC7" w:rsidRDefault="00116BB2" w:rsidP="00116BB2">
            <w:pPr>
              <w:autoSpaceDE w:val="0"/>
              <w:autoSpaceDN w:val="0"/>
              <w:adjustRightInd w:val="0"/>
              <w:jc w:val="both"/>
              <w:rPr>
                <w:i/>
                <w:color w:val="000000"/>
                <w:sz w:val="20"/>
                <w:szCs w:val="20"/>
              </w:rPr>
            </w:pPr>
            <w:r w:rsidRPr="00C92DC7">
              <w:rPr>
                <w:i/>
                <w:color w:val="000000"/>
                <w:sz w:val="20"/>
                <w:szCs w:val="20"/>
              </w:rPr>
              <w:t>- На организацию предоставления общедоступного и бесплатного образования в целях ликвидации последствий ЧС</w:t>
            </w:r>
          </w:p>
        </w:tc>
        <w:tc>
          <w:tcPr>
            <w:tcW w:w="1418" w:type="dxa"/>
          </w:tcPr>
          <w:p w:rsidR="00116BB2" w:rsidRPr="00835DDF" w:rsidRDefault="00116BB2" w:rsidP="00116BB2">
            <w:pPr>
              <w:jc w:val="center"/>
              <w:rPr>
                <w:i/>
                <w:sz w:val="20"/>
                <w:szCs w:val="20"/>
              </w:rPr>
            </w:pPr>
            <w:r w:rsidRPr="00835DDF">
              <w:rPr>
                <w:i/>
                <w:sz w:val="20"/>
                <w:szCs w:val="20"/>
              </w:rPr>
              <w:t>13473,4</w:t>
            </w:r>
          </w:p>
        </w:tc>
        <w:tc>
          <w:tcPr>
            <w:tcW w:w="1559" w:type="dxa"/>
          </w:tcPr>
          <w:p w:rsidR="00116BB2" w:rsidRPr="00835DDF" w:rsidRDefault="00116BB2" w:rsidP="00116BB2">
            <w:pPr>
              <w:jc w:val="center"/>
              <w:rPr>
                <w:i/>
                <w:sz w:val="20"/>
                <w:szCs w:val="20"/>
              </w:rPr>
            </w:pPr>
            <w:r w:rsidRPr="00835DDF">
              <w:rPr>
                <w:i/>
                <w:sz w:val="20"/>
                <w:szCs w:val="20"/>
              </w:rPr>
              <w:t>0,0</w:t>
            </w:r>
          </w:p>
        </w:tc>
        <w:tc>
          <w:tcPr>
            <w:tcW w:w="1559" w:type="dxa"/>
          </w:tcPr>
          <w:p w:rsidR="00116BB2" w:rsidRPr="00835DDF" w:rsidRDefault="00116BB2" w:rsidP="00116BB2">
            <w:pPr>
              <w:autoSpaceDE w:val="0"/>
              <w:autoSpaceDN w:val="0"/>
              <w:adjustRightInd w:val="0"/>
              <w:jc w:val="center"/>
              <w:rPr>
                <w:i/>
                <w:color w:val="000000"/>
                <w:sz w:val="20"/>
                <w:szCs w:val="20"/>
              </w:rPr>
            </w:pPr>
            <w:r w:rsidRPr="00835DDF">
              <w:rPr>
                <w:i/>
                <w:color w:val="000000"/>
                <w:sz w:val="20"/>
                <w:szCs w:val="20"/>
              </w:rPr>
              <w:t>0,0</w:t>
            </w:r>
          </w:p>
        </w:tc>
      </w:tr>
      <w:tr w:rsidR="00116BB2" w:rsidRPr="00C446EB" w:rsidTr="00116BB2">
        <w:tc>
          <w:tcPr>
            <w:tcW w:w="4786" w:type="dxa"/>
          </w:tcPr>
          <w:p w:rsidR="00116BB2" w:rsidRPr="00C92DC7" w:rsidRDefault="00116BB2" w:rsidP="00116BB2">
            <w:pPr>
              <w:autoSpaceDE w:val="0"/>
              <w:autoSpaceDN w:val="0"/>
              <w:adjustRightInd w:val="0"/>
              <w:jc w:val="both"/>
              <w:rPr>
                <w:i/>
                <w:color w:val="000000"/>
                <w:sz w:val="20"/>
                <w:szCs w:val="20"/>
              </w:rPr>
            </w:pPr>
            <w:r>
              <w:rPr>
                <w:i/>
                <w:color w:val="000000"/>
                <w:sz w:val="20"/>
                <w:szCs w:val="20"/>
              </w:rPr>
              <w:t>- На комплектование книжных фондов библиотек</w:t>
            </w:r>
          </w:p>
        </w:tc>
        <w:tc>
          <w:tcPr>
            <w:tcW w:w="1418" w:type="dxa"/>
          </w:tcPr>
          <w:p w:rsidR="00116BB2" w:rsidRPr="00835DDF" w:rsidRDefault="00116BB2" w:rsidP="00116BB2">
            <w:pPr>
              <w:jc w:val="center"/>
              <w:rPr>
                <w:i/>
                <w:sz w:val="20"/>
                <w:szCs w:val="20"/>
              </w:rPr>
            </w:pPr>
            <w:r w:rsidRPr="00835DDF">
              <w:rPr>
                <w:i/>
                <w:sz w:val="20"/>
                <w:szCs w:val="20"/>
              </w:rPr>
              <w:t>15,1</w:t>
            </w:r>
          </w:p>
        </w:tc>
        <w:tc>
          <w:tcPr>
            <w:tcW w:w="1559" w:type="dxa"/>
          </w:tcPr>
          <w:p w:rsidR="00116BB2" w:rsidRPr="00835DDF" w:rsidRDefault="00116BB2" w:rsidP="00116BB2">
            <w:pPr>
              <w:jc w:val="center"/>
              <w:rPr>
                <w:i/>
                <w:sz w:val="20"/>
                <w:szCs w:val="20"/>
              </w:rPr>
            </w:pPr>
            <w:r w:rsidRPr="00835DDF">
              <w:rPr>
                <w:i/>
                <w:sz w:val="20"/>
                <w:szCs w:val="20"/>
              </w:rPr>
              <w:t>22,7</w:t>
            </w:r>
          </w:p>
        </w:tc>
        <w:tc>
          <w:tcPr>
            <w:tcW w:w="1559" w:type="dxa"/>
          </w:tcPr>
          <w:p w:rsidR="00116BB2" w:rsidRPr="00835DDF" w:rsidRDefault="00116BB2" w:rsidP="00116BB2">
            <w:pPr>
              <w:jc w:val="center"/>
              <w:rPr>
                <w:i/>
                <w:sz w:val="20"/>
                <w:szCs w:val="20"/>
              </w:rPr>
            </w:pPr>
            <w:r w:rsidRPr="00835DDF">
              <w:rPr>
                <w:i/>
                <w:sz w:val="20"/>
                <w:szCs w:val="20"/>
              </w:rPr>
              <w:t>22,7</w:t>
            </w:r>
          </w:p>
        </w:tc>
      </w:tr>
      <w:tr w:rsidR="00116BB2" w:rsidRPr="00C446EB" w:rsidTr="00116BB2">
        <w:tc>
          <w:tcPr>
            <w:tcW w:w="4786" w:type="dxa"/>
          </w:tcPr>
          <w:p w:rsidR="00116BB2" w:rsidRPr="00C92DC7" w:rsidRDefault="00116BB2" w:rsidP="00116BB2">
            <w:pPr>
              <w:autoSpaceDE w:val="0"/>
              <w:autoSpaceDN w:val="0"/>
              <w:adjustRightInd w:val="0"/>
              <w:jc w:val="both"/>
              <w:rPr>
                <w:i/>
                <w:color w:val="000000"/>
                <w:sz w:val="20"/>
                <w:szCs w:val="20"/>
              </w:rPr>
            </w:pPr>
            <w:r>
              <w:rPr>
                <w:i/>
                <w:color w:val="000000"/>
                <w:sz w:val="20"/>
                <w:szCs w:val="20"/>
              </w:rPr>
              <w:t>- На организацию отдыха детей в каникулярное время</w:t>
            </w:r>
          </w:p>
        </w:tc>
        <w:tc>
          <w:tcPr>
            <w:tcW w:w="1418" w:type="dxa"/>
          </w:tcPr>
          <w:p w:rsidR="00116BB2" w:rsidRPr="00835DDF" w:rsidRDefault="00116BB2" w:rsidP="00116BB2">
            <w:pPr>
              <w:jc w:val="center"/>
              <w:rPr>
                <w:i/>
                <w:sz w:val="20"/>
                <w:szCs w:val="20"/>
              </w:rPr>
            </w:pPr>
            <w:r w:rsidRPr="00835DDF">
              <w:rPr>
                <w:i/>
                <w:sz w:val="20"/>
                <w:szCs w:val="20"/>
              </w:rPr>
              <w:t>3004,5</w:t>
            </w:r>
          </w:p>
        </w:tc>
        <w:tc>
          <w:tcPr>
            <w:tcW w:w="1559" w:type="dxa"/>
          </w:tcPr>
          <w:p w:rsidR="00116BB2" w:rsidRPr="00835DDF" w:rsidRDefault="00116BB2" w:rsidP="00116BB2">
            <w:pPr>
              <w:jc w:val="center"/>
              <w:rPr>
                <w:i/>
                <w:sz w:val="20"/>
                <w:szCs w:val="20"/>
              </w:rPr>
            </w:pPr>
            <w:r w:rsidRPr="00835DDF">
              <w:rPr>
                <w:i/>
                <w:sz w:val="20"/>
                <w:szCs w:val="20"/>
              </w:rPr>
              <w:t>3004,5</w:t>
            </w:r>
          </w:p>
        </w:tc>
        <w:tc>
          <w:tcPr>
            <w:tcW w:w="1559" w:type="dxa"/>
          </w:tcPr>
          <w:p w:rsidR="00116BB2" w:rsidRPr="00835DDF" w:rsidRDefault="00116BB2" w:rsidP="00116BB2">
            <w:pPr>
              <w:jc w:val="center"/>
              <w:rPr>
                <w:i/>
                <w:sz w:val="20"/>
                <w:szCs w:val="20"/>
              </w:rPr>
            </w:pPr>
            <w:r w:rsidRPr="00835DDF">
              <w:rPr>
                <w:i/>
                <w:sz w:val="20"/>
                <w:szCs w:val="20"/>
              </w:rPr>
              <w:t>3004,5</w:t>
            </w:r>
          </w:p>
        </w:tc>
      </w:tr>
      <w:tr w:rsidR="00116BB2" w:rsidRPr="00C446EB" w:rsidTr="00116BB2">
        <w:tc>
          <w:tcPr>
            <w:tcW w:w="4786" w:type="dxa"/>
          </w:tcPr>
          <w:p w:rsidR="00116BB2" w:rsidRPr="00C17ADC" w:rsidRDefault="00116BB2" w:rsidP="00116BB2">
            <w:pPr>
              <w:pStyle w:val="af"/>
              <w:numPr>
                <w:ilvl w:val="0"/>
                <w:numId w:val="35"/>
              </w:numPr>
              <w:autoSpaceDE w:val="0"/>
              <w:autoSpaceDN w:val="0"/>
              <w:adjustRightInd w:val="0"/>
              <w:ind w:left="0"/>
              <w:jc w:val="both"/>
              <w:rPr>
                <w:b/>
                <w:color w:val="000000"/>
              </w:rPr>
            </w:pPr>
            <w:r w:rsidRPr="00C17ADC">
              <w:rPr>
                <w:b/>
                <w:color w:val="000000"/>
              </w:rPr>
              <w:t>3. Субвенции</w:t>
            </w:r>
            <w:r>
              <w:rPr>
                <w:b/>
                <w:color w:val="000000"/>
              </w:rPr>
              <w:t xml:space="preserve">, </w:t>
            </w:r>
            <w:r w:rsidRPr="00C17ADC">
              <w:rPr>
                <w:color w:val="000000"/>
              </w:rPr>
              <w:t xml:space="preserve">в </w:t>
            </w:r>
            <w:proofErr w:type="spellStart"/>
            <w:r w:rsidRPr="00C17ADC">
              <w:rPr>
                <w:color w:val="000000"/>
              </w:rPr>
              <w:t>т.ч</w:t>
            </w:r>
            <w:proofErr w:type="spellEnd"/>
            <w:r w:rsidRPr="00C17ADC">
              <w:rPr>
                <w:color w:val="000000"/>
              </w:rPr>
              <w:t>.:</w:t>
            </w:r>
          </w:p>
        </w:tc>
        <w:tc>
          <w:tcPr>
            <w:tcW w:w="1418" w:type="dxa"/>
          </w:tcPr>
          <w:p w:rsidR="00116BB2" w:rsidRPr="00C17ADC" w:rsidRDefault="00116BB2" w:rsidP="00116BB2">
            <w:pPr>
              <w:autoSpaceDE w:val="0"/>
              <w:autoSpaceDN w:val="0"/>
              <w:adjustRightInd w:val="0"/>
              <w:jc w:val="center"/>
              <w:rPr>
                <w:b/>
                <w:color w:val="000000"/>
              </w:rPr>
            </w:pPr>
            <w:r w:rsidRPr="00C17ADC">
              <w:rPr>
                <w:b/>
                <w:color w:val="000000"/>
              </w:rPr>
              <w:t>576360,2</w:t>
            </w:r>
          </w:p>
        </w:tc>
        <w:tc>
          <w:tcPr>
            <w:tcW w:w="1559" w:type="dxa"/>
          </w:tcPr>
          <w:p w:rsidR="00116BB2" w:rsidRPr="00C17ADC" w:rsidRDefault="00116BB2" w:rsidP="00116BB2">
            <w:pPr>
              <w:autoSpaceDE w:val="0"/>
              <w:autoSpaceDN w:val="0"/>
              <w:adjustRightInd w:val="0"/>
              <w:jc w:val="center"/>
              <w:rPr>
                <w:b/>
                <w:color w:val="000000"/>
              </w:rPr>
            </w:pPr>
            <w:r w:rsidRPr="00C17ADC">
              <w:rPr>
                <w:b/>
                <w:color w:val="000000"/>
              </w:rPr>
              <w:t>601612,2</w:t>
            </w:r>
          </w:p>
        </w:tc>
        <w:tc>
          <w:tcPr>
            <w:tcW w:w="1559" w:type="dxa"/>
          </w:tcPr>
          <w:p w:rsidR="00116BB2" w:rsidRPr="00C17ADC" w:rsidRDefault="00116BB2" w:rsidP="00116BB2">
            <w:pPr>
              <w:autoSpaceDE w:val="0"/>
              <w:autoSpaceDN w:val="0"/>
              <w:adjustRightInd w:val="0"/>
              <w:jc w:val="center"/>
              <w:rPr>
                <w:b/>
                <w:color w:val="000000"/>
              </w:rPr>
            </w:pPr>
            <w:r w:rsidRPr="00C17ADC">
              <w:rPr>
                <w:b/>
                <w:color w:val="000000"/>
              </w:rPr>
              <w:t>601697,9</w:t>
            </w:r>
          </w:p>
        </w:tc>
      </w:tr>
      <w:tr w:rsidR="00116BB2" w:rsidRPr="00C446EB" w:rsidTr="00116BB2">
        <w:tc>
          <w:tcPr>
            <w:tcW w:w="4786" w:type="dxa"/>
          </w:tcPr>
          <w:p w:rsidR="00116BB2" w:rsidRPr="00926DC8" w:rsidRDefault="00116BB2" w:rsidP="00116BB2">
            <w:pPr>
              <w:autoSpaceDE w:val="0"/>
              <w:autoSpaceDN w:val="0"/>
              <w:adjustRightInd w:val="0"/>
              <w:jc w:val="both"/>
              <w:rPr>
                <w:i/>
                <w:color w:val="000000"/>
                <w:sz w:val="20"/>
                <w:szCs w:val="20"/>
              </w:rPr>
            </w:pPr>
            <w:r w:rsidRPr="00926DC8">
              <w:rPr>
                <w:i/>
                <w:color w:val="000000"/>
                <w:sz w:val="20"/>
                <w:szCs w:val="20"/>
              </w:rPr>
              <w:t>- На проведение всероссийской переписи населения в 2020 году</w:t>
            </w:r>
          </w:p>
        </w:tc>
        <w:tc>
          <w:tcPr>
            <w:tcW w:w="1418" w:type="dxa"/>
          </w:tcPr>
          <w:p w:rsidR="00116BB2" w:rsidRPr="00926DC8" w:rsidRDefault="00116BB2" w:rsidP="00116BB2">
            <w:pPr>
              <w:autoSpaceDE w:val="0"/>
              <w:autoSpaceDN w:val="0"/>
              <w:adjustRightInd w:val="0"/>
              <w:jc w:val="center"/>
              <w:rPr>
                <w:i/>
                <w:color w:val="000000"/>
                <w:sz w:val="20"/>
                <w:szCs w:val="20"/>
              </w:rPr>
            </w:pPr>
            <w:r w:rsidRPr="00926DC8">
              <w:rPr>
                <w:i/>
                <w:color w:val="000000"/>
                <w:sz w:val="20"/>
                <w:szCs w:val="20"/>
              </w:rPr>
              <w:t>613,9</w:t>
            </w:r>
          </w:p>
        </w:tc>
        <w:tc>
          <w:tcPr>
            <w:tcW w:w="1559" w:type="dxa"/>
          </w:tcPr>
          <w:p w:rsidR="00116BB2" w:rsidRPr="00926DC8" w:rsidRDefault="00116BB2" w:rsidP="00116BB2">
            <w:pPr>
              <w:autoSpaceDE w:val="0"/>
              <w:autoSpaceDN w:val="0"/>
              <w:adjustRightInd w:val="0"/>
              <w:jc w:val="center"/>
              <w:rPr>
                <w:i/>
                <w:color w:val="000000"/>
                <w:sz w:val="20"/>
                <w:szCs w:val="20"/>
              </w:rPr>
            </w:pPr>
            <w:r w:rsidRPr="00926DC8">
              <w:rPr>
                <w:i/>
                <w:color w:val="000000"/>
                <w:sz w:val="20"/>
                <w:szCs w:val="20"/>
              </w:rPr>
              <w:t>0,0</w:t>
            </w:r>
          </w:p>
        </w:tc>
        <w:tc>
          <w:tcPr>
            <w:tcW w:w="1559" w:type="dxa"/>
          </w:tcPr>
          <w:p w:rsidR="00116BB2" w:rsidRPr="00926DC8" w:rsidRDefault="00116BB2" w:rsidP="00116BB2">
            <w:pPr>
              <w:autoSpaceDE w:val="0"/>
              <w:autoSpaceDN w:val="0"/>
              <w:adjustRightInd w:val="0"/>
              <w:jc w:val="center"/>
              <w:rPr>
                <w:i/>
                <w:color w:val="000000"/>
                <w:sz w:val="20"/>
                <w:szCs w:val="20"/>
              </w:rPr>
            </w:pPr>
            <w:r w:rsidRPr="00926DC8">
              <w:rPr>
                <w:i/>
                <w:color w:val="000000"/>
                <w:sz w:val="20"/>
                <w:szCs w:val="20"/>
              </w:rPr>
              <w:t>0,0</w:t>
            </w:r>
          </w:p>
        </w:tc>
      </w:tr>
      <w:tr w:rsidR="00116BB2" w:rsidRPr="00C446EB" w:rsidTr="00116BB2">
        <w:tc>
          <w:tcPr>
            <w:tcW w:w="4786" w:type="dxa"/>
          </w:tcPr>
          <w:p w:rsidR="00116BB2" w:rsidRPr="00926DC8" w:rsidRDefault="00116BB2" w:rsidP="00116BB2">
            <w:pPr>
              <w:rPr>
                <w:i/>
                <w:sz w:val="20"/>
                <w:szCs w:val="20"/>
              </w:rPr>
            </w:pPr>
            <w:r w:rsidRPr="00926DC8">
              <w:rPr>
                <w:i/>
                <w:sz w:val="20"/>
                <w:szCs w:val="20"/>
              </w:rPr>
              <w:t>- На осуществление полномочий по составлению списков в присяжные заседатели</w:t>
            </w:r>
          </w:p>
        </w:tc>
        <w:tc>
          <w:tcPr>
            <w:tcW w:w="1418" w:type="dxa"/>
          </w:tcPr>
          <w:p w:rsidR="00116BB2" w:rsidRPr="00926DC8" w:rsidRDefault="00116BB2" w:rsidP="00116BB2">
            <w:pPr>
              <w:jc w:val="center"/>
              <w:rPr>
                <w:i/>
                <w:sz w:val="20"/>
                <w:szCs w:val="20"/>
              </w:rPr>
            </w:pPr>
            <w:r w:rsidRPr="00926DC8">
              <w:rPr>
                <w:i/>
                <w:sz w:val="20"/>
                <w:szCs w:val="20"/>
              </w:rPr>
              <w:t>30,7</w:t>
            </w:r>
          </w:p>
        </w:tc>
        <w:tc>
          <w:tcPr>
            <w:tcW w:w="1559" w:type="dxa"/>
          </w:tcPr>
          <w:p w:rsidR="00116BB2" w:rsidRPr="00926DC8" w:rsidRDefault="00116BB2" w:rsidP="00116BB2">
            <w:pPr>
              <w:jc w:val="center"/>
              <w:rPr>
                <w:i/>
                <w:sz w:val="20"/>
                <w:szCs w:val="20"/>
              </w:rPr>
            </w:pPr>
            <w:r w:rsidRPr="00926DC8">
              <w:rPr>
                <w:i/>
                <w:sz w:val="20"/>
                <w:szCs w:val="20"/>
              </w:rPr>
              <w:t>31,0</w:t>
            </w:r>
          </w:p>
        </w:tc>
        <w:tc>
          <w:tcPr>
            <w:tcW w:w="1559" w:type="dxa"/>
          </w:tcPr>
          <w:p w:rsidR="00116BB2" w:rsidRPr="00926DC8" w:rsidRDefault="00116BB2" w:rsidP="00116BB2">
            <w:pPr>
              <w:jc w:val="center"/>
              <w:rPr>
                <w:i/>
                <w:sz w:val="20"/>
                <w:szCs w:val="20"/>
              </w:rPr>
            </w:pPr>
            <w:r w:rsidRPr="00926DC8">
              <w:rPr>
                <w:i/>
                <w:sz w:val="20"/>
                <w:szCs w:val="20"/>
              </w:rPr>
              <w:t>116,7</w:t>
            </w:r>
          </w:p>
        </w:tc>
      </w:tr>
      <w:tr w:rsidR="00116BB2" w:rsidRPr="00C446EB" w:rsidTr="00116BB2">
        <w:tc>
          <w:tcPr>
            <w:tcW w:w="4786" w:type="dxa"/>
          </w:tcPr>
          <w:p w:rsidR="00116BB2" w:rsidRPr="00926DC8" w:rsidRDefault="00116BB2" w:rsidP="00116BB2">
            <w:pPr>
              <w:autoSpaceDE w:val="0"/>
              <w:autoSpaceDN w:val="0"/>
              <w:adjustRightInd w:val="0"/>
              <w:jc w:val="both"/>
              <w:rPr>
                <w:i/>
                <w:color w:val="000000"/>
                <w:sz w:val="20"/>
                <w:szCs w:val="20"/>
              </w:rPr>
            </w:pPr>
            <w:r w:rsidRPr="00926DC8">
              <w:rPr>
                <w:i/>
                <w:color w:val="000000"/>
                <w:sz w:val="20"/>
                <w:szCs w:val="20"/>
              </w:rPr>
              <w:t>- На осуществление областных государственных полномочий по предоставлению гражданам субсидий на оплату ЖКУ</w:t>
            </w:r>
          </w:p>
        </w:tc>
        <w:tc>
          <w:tcPr>
            <w:tcW w:w="1418" w:type="dxa"/>
          </w:tcPr>
          <w:p w:rsidR="00116BB2" w:rsidRPr="00926DC8" w:rsidRDefault="00116BB2" w:rsidP="00116BB2">
            <w:pPr>
              <w:jc w:val="center"/>
              <w:rPr>
                <w:i/>
                <w:sz w:val="20"/>
                <w:szCs w:val="20"/>
              </w:rPr>
            </w:pPr>
            <w:r w:rsidRPr="00926DC8">
              <w:rPr>
                <w:i/>
                <w:sz w:val="20"/>
                <w:szCs w:val="20"/>
              </w:rPr>
              <w:t>38774,3</w:t>
            </w:r>
          </w:p>
        </w:tc>
        <w:tc>
          <w:tcPr>
            <w:tcW w:w="1559" w:type="dxa"/>
          </w:tcPr>
          <w:p w:rsidR="00116BB2" w:rsidRPr="00926DC8" w:rsidRDefault="00116BB2" w:rsidP="00116BB2">
            <w:pPr>
              <w:jc w:val="center"/>
              <w:rPr>
                <w:i/>
                <w:sz w:val="20"/>
                <w:szCs w:val="20"/>
              </w:rPr>
            </w:pPr>
            <w:r w:rsidRPr="00926DC8">
              <w:rPr>
                <w:i/>
                <w:sz w:val="20"/>
                <w:szCs w:val="20"/>
              </w:rPr>
              <w:t>38774,3</w:t>
            </w:r>
          </w:p>
        </w:tc>
        <w:tc>
          <w:tcPr>
            <w:tcW w:w="1559" w:type="dxa"/>
          </w:tcPr>
          <w:p w:rsidR="00116BB2" w:rsidRPr="00926DC8" w:rsidRDefault="00116BB2" w:rsidP="00116BB2">
            <w:pPr>
              <w:jc w:val="center"/>
              <w:rPr>
                <w:i/>
                <w:sz w:val="20"/>
                <w:szCs w:val="20"/>
              </w:rPr>
            </w:pPr>
            <w:r w:rsidRPr="00926DC8">
              <w:rPr>
                <w:i/>
                <w:sz w:val="20"/>
                <w:szCs w:val="20"/>
              </w:rPr>
              <w:t>38774,3</w:t>
            </w:r>
          </w:p>
        </w:tc>
      </w:tr>
      <w:tr w:rsidR="00116BB2" w:rsidRPr="00C446EB" w:rsidTr="00116BB2">
        <w:tc>
          <w:tcPr>
            <w:tcW w:w="4786" w:type="dxa"/>
          </w:tcPr>
          <w:p w:rsidR="00116BB2" w:rsidRPr="00926DC8" w:rsidRDefault="00116BB2" w:rsidP="00116BB2">
            <w:pPr>
              <w:autoSpaceDE w:val="0"/>
              <w:autoSpaceDN w:val="0"/>
              <w:adjustRightInd w:val="0"/>
              <w:jc w:val="both"/>
              <w:rPr>
                <w:i/>
                <w:color w:val="000000"/>
                <w:sz w:val="20"/>
                <w:szCs w:val="20"/>
              </w:rPr>
            </w:pPr>
            <w:r w:rsidRPr="00926DC8">
              <w:rPr>
                <w:i/>
                <w:color w:val="000000"/>
                <w:sz w:val="20"/>
                <w:szCs w:val="20"/>
              </w:rPr>
              <w:t>- На предоставление мер поддержки многодетным и малоимущим семьям</w:t>
            </w:r>
          </w:p>
        </w:tc>
        <w:tc>
          <w:tcPr>
            <w:tcW w:w="1418" w:type="dxa"/>
          </w:tcPr>
          <w:p w:rsidR="00116BB2" w:rsidRPr="00926DC8" w:rsidRDefault="00116BB2" w:rsidP="00116BB2">
            <w:pPr>
              <w:jc w:val="center"/>
              <w:rPr>
                <w:i/>
                <w:sz w:val="20"/>
                <w:szCs w:val="20"/>
              </w:rPr>
            </w:pPr>
            <w:r w:rsidRPr="00926DC8">
              <w:rPr>
                <w:i/>
                <w:sz w:val="20"/>
                <w:szCs w:val="20"/>
              </w:rPr>
              <w:t>0,0</w:t>
            </w:r>
          </w:p>
        </w:tc>
        <w:tc>
          <w:tcPr>
            <w:tcW w:w="1559" w:type="dxa"/>
          </w:tcPr>
          <w:p w:rsidR="00116BB2" w:rsidRPr="00926DC8" w:rsidRDefault="00116BB2" w:rsidP="00116BB2">
            <w:pPr>
              <w:jc w:val="center"/>
              <w:rPr>
                <w:i/>
                <w:sz w:val="20"/>
                <w:szCs w:val="20"/>
              </w:rPr>
            </w:pPr>
            <w:r w:rsidRPr="00926DC8">
              <w:rPr>
                <w:i/>
                <w:sz w:val="20"/>
                <w:szCs w:val="20"/>
              </w:rPr>
              <w:t>25865,6</w:t>
            </w:r>
          </w:p>
        </w:tc>
        <w:tc>
          <w:tcPr>
            <w:tcW w:w="1559" w:type="dxa"/>
          </w:tcPr>
          <w:p w:rsidR="00116BB2" w:rsidRPr="00926DC8" w:rsidRDefault="00116BB2" w:rsidP="00116BB2">
            <w:pPr>
              <w:jc w:val="center"/>
              <w:rPr>
                <w:i/>
                <w:sz w:val="20"/>
                <w:szCs w:val="20"/>
              </w:rPr>
            </w:pPr>
            <w:r w:rsidRPr="00926DC8">
              <w:rPr>
                <w:i/>
                <w:sz w:val="20"/>
                <w:szCs w:val="20"/>
              </w:rPr>
              <w:t>25865,6</w:t>
            </w:r>
          </w:p>
        </w:tc>
      </w:tr>
      <w:tr w:rsidR="00116BB2" w:rsidRPr="00C446EB" w:rsidTr="00116BB2">
        <w:tc>
          <w:tcPr>
            <w:tcW w:w="4786" w:type="dxa"/>
          </w:tcPr>
          <w:p w:rsidR="00116BB2" w:rsidRPr="00926DC8" w:rsidRDefault="00116BB2" w:rsidP="00116BB2">
            <w:pPr>
              <w:autoSpaceDE w:val="0"/>
              <w:autoSpaceDN w:val="0"/>
              <w:adjustRightInd w:val="0"/>
              <w:jc w:val="both"/>
              <w:rPr>
                <w:i/>
                <w:color w:val="000000"/>
                <w:sz w:val="20"/>
                <w:szCs w:val="20"/>
              </w:rPr>
            </w:pPr>
            <w:r w:rsidRPr="00926DC8">
              <w:rPr>
                <w:i/>
                <w:color w:val="000000"/>
                <w:sz w:val="20"/>
                <w:szCs w:val="20"/>
              </w:rPr>
              <w:t>- На осуществление областных государственных полномочий по обеспечению деятельности комиссии по делам несовершеннолетних</w:t>
            </w:r>
          </w:p>
        </w:tc>
        <w:tc>
          <w:tcPr>
            <w:tcW w:w="1418" w:type="dxa"/>
          </w:tcPr>
          <w:p w:rsidR="00116BB2" w:rsidRPr="00926DC8" w:rsidRDefault="00116BB2" w:rsidP="00116BB2">
            <w:pPr>
              <w:jc w:val="center"/>
              <w:rPr>
                <w:i/>
                <w:sz w:val="20"/>
                <w:szCs w:val="20"/>
              </w:rPr>
            </w:pPr>
            <w:r w:rsidRPr="00926DC8">
              <w:rPr>
                <w:i/>
                <w:sz w:val="20"/>
                <w:szCs w:val="20"/>
              </w:rPr>
              <w:t>1319,3</w:t>
            </w:r>
          </w:p>
        </w:tc>
        <w:tc>
          <w:tcPr>
            <w:tcW w:w="1559" w:type="dxa"/>
          </w:tcPr>
          <w:p w:rsidR="00116BB2" w:rsidRPr="00926DC8" w:rsidRDefault="00116BB2" w:rsidP="00116BB2">
            <w:pPr>
              <w:jc w:val="center"/>
              <w:rPr>
                <w:i/>
                <w:sz w:val="20"/>
                <w:szCs w:val="20"/>
              </w:rPr>
            </w:pPr>
            <w:r w:rsidRPr="00926DC8">
              <w:rPr>
                <w:i/>
                <w:sz w:val="20"/>
                <w:szCs w:val="20"/>
              </w:rPr>
              <w:t>1319,3</w:t>
            </w:r>
          </w:p>
        </w:tc>
        <w:tc>
          <w:tcPr>
            <w:tcW w:w="1559" w:type="dxa"/>
          </w:tcPr>
          <w:p w:rsidR="00116BB2" w:rsidRPr="00926DC8" w:rsidRDefault="00116BB2" w:rsidP="00116BB2">
            <w:pPr>
              <w:jc w:val="center"/>
              <w:rPr>
                <w:i/>
                <w:sz w:val="20"/>
                <w:szCs w:val="20"/>
              </w:rPr>
            </w:pPr>
            <w:r w:rsidRPr="00926DC8">
              <w:rPr>
                <w:i/>
                <w:sz w:val="20"/>
                <w:szCs w:val="20"/>
              </w:rPr>
              <w:t>1319,3</w:t>
            </w:r>
          </w:p>
        </w:tc>
      </w:tr>
      <w:tr w:rsidR="00116BB2" w:rsidRPr="00C446EB" w:rsidTr="00116BB2">
        <w:tc>
          <w:tcPr>
            <w:tcW w:w="4786" w:type="dxa"/>
          </w:tcPr>
          <w:p w:rsidR="00116BB2" w:rsidRPr="00926DC8" w:rsidRDefault="00116BB2" w:rsidP="00116BB2">
            <w:pPr>
              <w:pStyle w:val="af"/>
              <w:numPr>
                <w:ilvl w:val="0"/>
                <w:numId w:val="35"/>
              </w:numPr>
              <w:autoSpaceDE w:val="0"/>
              <w:autoSpaceDN w:val="0"/>
              <w:adjustRightInd w:val="0"/>
              <w:ind w:left="0"/>
              <w:jc w:val="both"/>
              <w:rPr>
                <w:i/>
                <w:color w:val="000000"/>
                <w:sz w:val="20"/>
                <w:szCs w:val="20"/>
              </w:rPr>
            </w:pPr>
            <w:r w:rsidRPr="00926DC8">
              <w:rPr>
                <w:i/>
                <w:color w:val="000000"/>
                <w:sz w:val="20"/>
                <w:szCs w:val="20"/>
              </w:rPr>
              <w:t>- На осуществление областных государственных полномочий по хранению архивных документов</w:t>
            </w:r>
          </w:p>
        </w:tc>
        <w:tc>
          <w:tcPr>
            <w:tcW w:w="1418" w:type="dxa"/>
          </w:tcPr>
          <w:p w:rsidR="00116BB2" w:rsidRPr="00926DC8" w:rsidRDefault="00116BB2" w:rsidP="00116BB2">
            <w:pPr>
              <w:jc w:val="center"/>
              <w:rPr>
                <w:i/>
                <w:sz w:val="20"/>
                <w:szCs w:val="20"/>
              </w:rPr>
            </w:pPr>
            <w:r w:rsidRPr="00926DC8">
              <w:rPr>
                <w:i/>
                <w:sz w:val="20"/>
                <w:szCs w:val="20"/>
              </w:rPr>
              <w:t>1318,9</w:t>
            </w:r>
          </w:p>
        </w:tc>
        <w:tc>
          <w:tcPr>
            <w:tcW w:w="1559" w:type="dxa"/>
          </w:tcPr>
          <w:p w:rsidR="00116BB2" w:rsidRPr="00926DC8" w:rsidRDefault="00116BB2" w:rsidP="00116BB2">
            <w:pPr>
              <w:jc w:val="center"/>
              <w:rPr>
                <w:i/>
                <w:sz w:val="20"/>
                <w:szCs w:val="20"/>
              </w:rPr>
            </w:pPr>
            <w:r w:rsidRPr="00926DC8">
              <w:rPr>
                <w:i/>
                <w:sz w:val="20"/>
                <w:szCs w:val="20"/>
              </w:rPr>
              <w:t>1318,9</w:t>
            </w:r>
          </w:p>
        </w:tc>
        <w:tc>
          <w:tcPr>
            <w:tcW w:w="1559" w:type="dxa"/>
          </w:tcPr>
          <w:p w:rsidR="00116BB2" w:rsidRPr="00926DC8" w:rsidRDefault="00116BB2" w:rsidP="00116BB2">
            <w:pPr>
              <w:jc w:val="center"/>
              <w:rPr>
                <w:i/>
                <w:sz w:val="20"/>
                <w:szCs w:val="20"/>
              </w:rPr>
            </w:pPr>
            <w:r w:rsidRPr="00926DC8">
              <w:rPr>
                <w:i/>
                <w:sz w:val="20"/>
                <w:szCs w:val="20"/>
              </w:rPr>
              <w:t>1318,9</w:t>
            </w:r>
          </w:p>
        </w:tc>
      </w:tr>
      <w:tr w:rsidR="00116BB2" w:rsidRPr="00C446EB" w:rsidTr="00116BB2">
        <w:tc>
          <w:tcPr>
            <w:tcW w:w="4786" w:type="dxa"/>
          </w:tcPr>
          <w:p w:rsidR="00116BB2" w:rsidRPr="00926DC8" w:rsidRDefault="00116BB2" w:rsidP="00116BB2">
            <w:pPr>
              <w:pStyle w:val="af"/>
              <w:numPr>
                <w:ilvl w:val="0"/>
                <w:numId w:val="35"/>
              </w:numPr>
              <w:autoSpaceDE w:val="0"/>
              <w:autoSpaceDN w:val="0"/>
              <w:adjustRightInd w:val="0"/>
              <w:ind w:left="0"/>
              <w:jc w:val="both"/>
              <w:rPr>
                <w:i/>
                <w:color w:val="000000"/>
                <w:sz w:val="20"/>
                <w:szCs w:val="20"/>
              </w:rPr>
            </w:pPr>
            <w:r w:rsidRPr="00926DC8">
              <w:rPr>
                <w:i/>
                <w:color w:val="000000"/>
                <w:sz w:val="20"/>
                <w:szCs w:val="20"/>
              </w:rPr>
              <w:t>- На осуществление областных государственных полномочий в сфере труда</w:t>
            </w:r>
          </w:p>
        </w:tc>
        <w:tc>
          <w:tcPr>
            <w:tcW w:w="1418" w:type="dxa"/>
          </w:tcPr>
          <w:p w:rsidR="00116BB2" w:rsidRPr="00926DC8" w:rsidRDefault="00116BB2" w:rsidP="00116BB2">
            <w:pPr>
              <w:jc w:val="center"/>
              <w:rPr>
                <w:i/>
                <w:sz w:val="20"/>
                <w:szCs w:val="20"/>
              </w:rPr>
            </w:pPr>
            <w:r w:rsidRPr="00926DC8">
              <w:rPr>
                <w:i/>
                <w:sz w:val="20"/>
                <w:szCs w:val="20"/>
              </w:rPr>
              <w:t>654,9</w:t>
            </w:r>
          </w:p>
        </w:tc>
        <w:tc>
          <w:tcPr>
            <w:tcW w:w="1559" w:type="dxa"/>
          </w:tcPr>
          <w:p w:rsidR="00116BB2" w:rsidRPr="00926DC8" w:rsidRDefault="00116BB2" w:rsidP="00116BB2">
            <w:pPr>
              <w:jc w:val="center"/>
              <w:rPr>
                <w:i/>
                <w:sz w:val="20"/>
                <w:szCs w:val="20"/>
              </w:rPr>
            </w:pPr>
            <w:r w:rsidRPr="00926DC8">
              <w:rPr>
                <w:i/>
                <w:sz w:val="20"/>
                <w:szCs w:val="20"/>
              </w:rPr>
              <w:t>654,9</w:t>
            </w:r>
          </w:p>
        </w:tc>
        <w:tc>
          <w:tcPr>
            <w:tcW w:w="1559" w:type="dxa"/>
          </w:tcPr>
          <w:p w:rsidR="00116BB2" w:rsidRPr="00926DC8" w:rsidRDefault="00116BB2" w:rsidP="00116BB2">
            <w:pPr>
              <w:jc w:val="center"/>
              <w:rPr>
                <w:i/>
                <w:sz w:val="20"/>
                <w:szCs w:val="20"/>
              </w:rPr>
            </w:pPr>
            <w:r w:rsidRPr="00926DC8">
              <w:rPr>
                <w:i/>
                <w:sz w:val="20"/>
                <w:szCs w:val="20"/>
              </w:rPr>
              <w:t>654,9</w:t>
            </w:r>
          </w:p>
        </w:tc>
      </w:tr>
      <w:tr w:rsidR="00116BB2" w:rsidRPr="00C446EB" w:rsidTr="00116BB2">
        <w:tc>
          <w:tcPr>
            <w:tcW w:w="4786" w:type="dxa"/>
          </w:tcPr>
          <w:p w:rsidR="00116BB2" w:rsidRPr="00926DC8" w:rsidRDefault="00116BB2" w:rsidP="00116BB2">
            <w:pPr>
              <w:pStyle w:val="af"/>
              <w:numPr>
                <w:ilvl w:val="0"/>
                <w:numId w:val="35"/>
              </w:numPr>
              <w:autoSpaceDE w:val="0"/>
              <w:autoSpaceDN w:val="0"/>
              <w:adjustRightInd w:val="0"/>
              <w:ind w:left="0"/>
              <w:jc w:val="both"/>
              <w:rPr>
                <w:i/>
                <w:color w:val="000000"/>
                <w:sz w:val="20"/>
                <w:szCs w:val="20"/>
              </w:rPr>
            </w:pPr>
            <w:r w:rsidRPr="00926DC8">
              <w:rPr>
                <w:i/>
                <w:color w:val="000000"/>
                <w:sz w:val="20"/>
                <w:szCs w:val="20"/>
              </w:rPr>
              <w:t>- На осуществление областных государственных полномочий в сфере водоснабжения и водоотведения</w:t>
            </w:r>
          </w:p>
        </w:tc>
        <w:tc>
          <w:tcPr>
            <w:tcW w:w="1418" w:type="dxa"/>
          </w:tcPr>
          <w:p w:rsidR="00116BB2" w:rsidRPr="00926DC8" w:rsidRDefault="00116BB2" w:rsidP="00116BB2">
            <w:pPr>
              <w:jc w:val="center"/>
              <w:rPr>
                <w:i/>
                <w:sz w:val="20"/>
                <w:szCs w:val="20"/>
              </w:rPr>
            </w:pPr>
            <w:r w:rsidRPr="00926DC8">
              <w:rPr>
                <w:i/>
                <w:sz w:val="20"/>
                <w:szCs w:val="20"/>
              </w:rPr>
              <w:t>104,9</w:t>
            </w:r>
          </w:p>
        </w:tc>
        <w:tc>
          <w:tcPr>
            <w:tcW w:w="1559" w:type="dxa"/>
          </w:tcPr>
          <w:p w:rsidR="00116BB2" w:rsidRPr="00926DC8" w:rsidRDefault="00116BB2" w:rsidP="00116BB2">
            <w:pPr>
              <w:jc w:val="center"/>
              <w:rPr>
                <w:i/>
                <w:sz w:val="20"/>
                <w:szCs w:val="20"/>
              </w:rPr>
            </w:pPr>
            <w:r w:rsidRPr="00926DC8">
              <w:rPr>
                <w:i/>
                <w:sz w:val="20"/>
                <w:szCs w:val="20"/>
              </w:rPr>
              <w:t>104,9</w:t>
            </w:r>
          </w:p>
        </w:tc>
        <w:tc>
          <w:tcPr>
            <w:tcW w:w="1559" w:type="dxa"/>
          </w:tcPr>
          <w:p w:rsidR="00116BB2" w:rsidRPr="00926DC8" w:rsidRDefault="00116BB2" w:rsidP="00116BB2">
            <w:pPr>
              <w:jc w:val="center"/>
              <w:rPr>
                <w:i/>
                <w:sz w:val="20"/>
                <w:szCs w:val="20"/>
              </w:rPr>
            </w:pPr>
            <w:r w:rsidRPr="00926DC8">
              <w:rPr>
                <w:i/>
                <w:sz w:val="20"/>
                <w:szCs w:val="20"/>
              </w:rPr>
              <w:t>104,9</w:t>
            </w:r>
          </w:p>
        </w:tc>
      </w:tr>
      <w:tr w:rsidR="00116BB2" w:rsidRPr="00C446EB" w:rsidTr="00116BB2">
        <w:tc>
          <w:tcPr>
            <w:tcW w:w="4786" w:type="dxa"/>
          </w:tcPr>
          <w:p w:rsidR="00116BB2" w:rsidRPr="00926DC8" w:rsidRDefault="00116BB2" w:rsidP="00116BB2">
            <w:pPr>
              <w:pStyle w:val="af"/>
              <w:numPr>
                <w:ilvl w:val="0"/>
                <w:numId w:val="35"/>
              </w:numPr>
              <w:autoSpaceDE w:val="0"/>
              <w:autoSpaceDN w:val="0"/>
              <w:adjustRightInd w:val="0"/>
              <w:ind w:left="0"/>
              <w:jc w:val="both"/>
              <w:rPr>
                <w:i/>
                <w:color w:val="000000"/>
                <w:sz w:val="20"/>
                <w:szCs w:val="20"/>
              </w:rPr>
            </w:pPr>
            <w:r w:rsidRPr="00926DC8">
              <w:rPr>
                <w:i/>
                <w:color w:val="000000"/>
                <w:sz w:val="20"/>
                <w:szCs w:val="20"/>
              </w:rPr>
              <w:t>- На осуществление областных государственных полномочий по отлову безнадзорных животных</w:t>
            </w:r>
          </w:p>
        </w:tc>
        <w:tc>
          <w:tcPr>
            <w:tcW w:w="1418" w:type="dxa"/>
          </w:tcPr>
          <w:p w:rsidR="00116BB2" w:rsidRPr="00926DC8" w:rsidRDefault="00116BB2" w:rsidP="00116BB2">
            <w:pPr>
              <w:jc w:val="center"/>
              <w:rPr>
                <w:i/>
                <w:sz w:val="20"/>
                <w:szCs w:val="20"/>
              </w:rPr>
            </w:pPr>
            <w:r w:rsidRPr="00926DC8">
              <w:rPr>
                <w:i/>
                <w:sz w:val="20"/>
                <w:szCs w:val="20"/>
              </w:rPr>
              <w:t>437,5</w:t>
            </w:r>
          </w:p>
        </w:tc>
        <w:tc>
          <w:tcPr>
            <w:tcW w:w="1559" w:type="dxa"/>
          </w:tcPr>
          <w:p w:rsidR="00116BB2" w:rsidRPr="00926DC8" w:rsidRDefault="00116BB2" w:rsidP="00116BB2">
            <w:pPr>
              <w:jc w:val="center"/>
              <w:rPr>
                <w:i/>
                <w:sz w:val="20"/>
                <w:szCs w:val="20"/>
              </w:rPr>
            </w:pPr>
            <w:r w:rsidRPr="00926DC8">
              <w:rPr>
                <w:i/>
                <w:sz w:val="20"/>
                <w:szCs w:val="20"/>
              </w:rPr>
              <w:t>437,5</w:t>
            </w:r>
          </w:p>
        </w:tc>
        <w:tc>
          <w:tcPr>
            <w:tcW w:w="1559" w:type="dxa"/>
          </w:tcPr>
          <w:p w:rsidR="00116BB2" w:rsidRPr="00926DC8" w:rsidRDefault="00116BB2" w:rsidP="00116BB2">
            <w:pPr>
              <w:jc w:val="center"/>
              <w:rPr>
                <w:i/>
                <w:sz w:val="20"/>
                <w:szCs w:val="20"/>
              </w:rPr>
            </w:pPr>
            <w:r w:rsidRPr="00926DC8">
              <w:rPr>
                <w:i/>
                <w:sz w:val="20"/>
                <w:szCs w:val="20"/>
              </w:rPr>
              <w:t>437,5</w:t>
            </w:r>
          </w:p>
        </w:tc>
      </w:tr>
      <w:tr w:rsidR="00116BB2" w:rsidRPr="00C446EB" w:rsidTr="00116BB2">
        <w:tc>
          <w:tcPr>
            <w:tcW w:w="4786" w:type="dxa"/>
          </w:tcPr>
          <w:p w:rsidR="00116BB2" w:rsidRPr="00926DC8" w:rsidRDefault="00116BB2" w:rsidP="00116BB2">
            <w:pPr>
              <w:pStyle w:val="af"/>
              <w:numPr>
                <w:ilvl w:val="0"/>
                <w:numId w:val="35"/>
              </w:numPr>
              <w:autoSpaceDE w:val="0"/>
              <w:autoSpaceDN w:val="0"/>
              <w:adjustRightInd w:val="0"/>
              <w:ind w:left="0"/>
              <w:jc w:val="both"/>
              <w:rPr>
                <w:i/>
                <w:color w:val="000000"/>
                <w:sz w:val="20"/>
                <w:szCs w:val="20"/>
              </w:rPr>
            </w:pPr>
            <w:r w:rsidRPr="00926DC8">
              <w:rPr>
                <w:i/>
                <w:color w:val="000000"/>
                <w:sz w:val="20"/>
                <w:szCs w:val="20"/>
              </w:rPr>
              <w:t>- На осуществление областных государственных полномочий по обеспечению деятельности административных комиссий</w:t>
            </w:r>
          </w:p>
        </w:tc>
        <w:tc>
          <w:tcPr>
            <w:tcW w:w="1418" w:type="dxa"/>
          </w:tcPr>
          <w:p w:rsidR="00116BB2" w:rsidRPr="00926DC8" w:rsidRDefault="00116BB2" w:rsidP="00116BB2">
            <w:pPr>
              <w:jc w:val="center"/>
              <w:rPr>
                <w:i/>
                <w:sz w:val="20"/>
                <w:szCs w:val="20"/>
              </w:rPr>
            </w:pPr>
            <w:r w:rsidRPr="00926DC8">
              <w:rPr>
                <w:i/>
                <w:sz w:val="20"/>
                <w:szCs w:val="20"/>
              </w:rPr>
              <w:t>654,9</w:t>
            </w:r>
          </w:p>
        </w:tc>
        <w:tc>
          <w:tcPr>
            <w:tcW w:w="1559" w:type="dxa"/>
          </w:tcPr>
          <w:p w:rsidR="00116BB2" w:rsidRPr="00926DC8" w:rsidRDefault="00116BB2" w:rsidP="00116BB2">
            <w:pPr>
              <w:jc w:val="center"/>
              <w:rPr>
                <w:i/>
                <w:sz w:val="20"/>
                <w:szCs w:val="20"/>
              </w:rPr>
            </w:pPr>
            <w:r w:rsidRPr="00926DC8">
              <w:rPr>
                <w:i/>
                <w:sz w:val="20"/>
                <w:szCs w:val="20"/>
              </w:rPr>
              <w:t>654,9</w:t>
            </w:r>
          </w:p>
        </w:tc>
        <w:tc>
          <w:tcPr>
            <w:tcW w:w="1559" w:type="dxa"/>
          </w:tcPr>
          <w:p w:rsidR="00116BB2" w:rsidRPr="00926DC8" w:rsidRDefault="00116BB2" w:rsidP="00116BB2">
            <w:pPr>
              <w:jc w:val="center"/>
              <w:rPr>
                <w:i/>
                <w:sz w:val="20"/>
                <w:szCs w:val="20"/>
              </w:rPr>
            </w:pPr>
            <w:r w:rsidRPr="00926DC8">
              <w:rPr>
                <w:i/>
                <w:sz w:val="20"/>
                <w:szCs w:val="20"/>
              </w:rPr>
              <w:t>654,9</w:t>
            </w:r>
          </w:p>
        </w:tc>
      </w:tr>
      <w:tr w:rsidR="00116BB2" w:rsidRPr="00C446EB" w:rsidTr="00116BB2">
        <w:tc>
          <w:tcPr>
            <w:tcW w:w="4786" w:type="dxa"/>
          </w:tcPr>
          <w:p w:rsidR="00116BB2" w:rsidRPr="00926DC8" w:rsidRDefault="00116BB2" w:rsidP="00116BB2">
            <w:pPr>
              <w:pStyle w:val="af"/>
              <w:numPr>
                <w:ilvl w:val="0"/>
                <w:numId w:val="35"/>
              </w:numPr>
              <w:autoSpaceDE w:val="0"/>
              <w:autoSpaceDN w:val="0"/>
              <w:adjustRightInd w:val="0"/>
              <w:ind w:left="0"/>
              <w:jc w:val="both"/>
              <w:rPr>
                <w:i/>
                <w:color w:val="000000"/>
                <w:sz w:val="20"/>
                <w:szCs w:val="20"/>
              </w:rPr>
            </w:pPr>
            <w:r w:rsidRPr="00926DC8">
              <w:rPr>
                <w:i/>
                <w:color w:val="000000"/>
                <w:sz w:val="20"/>
                <w:szCs w:val="20"/>
              </w:rPr>
              <w:t>- На осуществление областных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1418" w:type="dxa"/>
          </w:tcPr>
          <w:p w:rsidR="00116BB2" w:rsidRPr="00926DC8" w:rsidRDefault="00116BB2" w:rsidP="00116BB2">
            <w:pPr>
              <w:jc w:val="center"/>
              <w:rPr>
                <w:i/>
                <w:sz w:val="20"/>
                <w:szCs w:val="20"/>
              </w:rPr>
            </w:pPr>
            <w:r w:rsidRPr="00926DC8">
              <w:rPr>
                <w:i/>
                <w:sz w:val="20"/>
                <w:szCs w:val="20"/>
              </w:rPr>
              <w:t>0,7</w:t>
            </w:r>
          </w:p>
        </w:tc>
        <w:tc>
          <w:tcPr>
            <w:tcW w:w="1559" w:type="dxa"/>
          </w:tcPr>
          <w:p w:rsidR="00116BB2" w:rsidRPr="00926DC8" w:rsidRDefault="00116BB2" w:rsidP="00116BB2">
            <w:pPr>
              <w:jc w:val="center"/>
              <w:rPr>
                <w:i/>
                <w:sz w:val="20"/>
                <w:szCs w:val="20"/>
              </w:rPr>
            </w:pPr>
            <w:r w:rsidRPr="00926DC8">
              <w:rPr>
                <w:i/>
                <w:sz w:val="20"/>
                <w:szCs w:val="20"/>
              </w:rPr>
              <w:t>0,7</w:t>
            </w:r>
          </w:p>
        </w:tc>
        <w:tc>
          <w:tcPr>
            <w:tcW w:w="1559" w:type="dxa"/>
          </w:tcPr>
          <w:p w:rsidR="00116BB2" w:rsidRPr="00926DC8" w:rsidRDefault="00116BB2" w:rsidP="00116BB2">
            <w:pPr>
              <w:jc w:val="center"/>
              <w:rPr>
                <w:i/>
                <w:sz w:val="20"/>
                <w:szCs w:val="20"/>
              </w:rPr>
            </w:pPr>
            <w:r w:rsidRPr="00926DC8">
              <w:rPr>
                <w:i/>
                <w:sz w:val="20"/>
                <w:szCs w:val="20"/>
              </w:rPr>
              <w:t>0,7</w:t>
            </w:r>
          </w:p>
        </w:tc>
      </w:tr>
      <w:tr w:rsidR="00116BB2" w:rsidRPr="00C446EB" w:rsidTr="00116BB2">
        <w:tc>
          <w:tcPr>
            <w:tcW w:w="4786" w:type="dxa"/>
          </w:tcPr>
          <w:p w:rsidR="00116BB2" w:rsidRPr="00926DC8" w:rsidRDefault="00116BB2" w:rsidP="00116BB2">
            <w:pPr>
              <w:pStyle w:val="af"/>
              <w:numPr>
                <w:ilvl w:val="0"/>
                <w:numId w:val="35"/>
              </w:numPr>
              <w:autoSpaceDE w:val="0"/>
              <w:autoSpaceDN w:val="0"/>
              <w:adjustRightInd w:val="0"/>
              <w:ind w:left="0"/>
              <w:jc w:val="both"/>
              <w:rPr>
                <w:i/>
                <w:color w:val="000000"/>
                <w:sz w:val="20"/>
                <w:szCs w:val="20"/>
              </w:rPr>
            </w:pPr>
            <w:r w:rsidRPr="00926DC8">
              <w:rPr>
                <w:i/>
                <w:color w:val="000000"/>
                <w:sz w:val="20"/>
                <w:szCs w:val="20"/>
              </w:rPr>
              <w:t>- На осуществление областных государственных полномочий в области противодействия коррупции</w:t>
            </w:r>
          </w:p>
        </w:tc>
        <w:tc>
          <w:tcPr>
            <w:tcW w:w="1418" w:type="dxa"/>
          </w:tcPr>
          <w:p w:rsidR="00116BB2" w:rsidRPr="00926DC8" w:rsidRDefault="00116BB2" w:rsidP="00116BB2">
            <w:pPr>
              <w:jc w:val="center"/>
              <w:rPr>
                <w:i/>
                <w:sz w:val="20"/>
                <w:szCs w:val="20"/>
              </w:rPr>
            </w:pPr>
            <w:r w:rsidRPr="00926DC8">
              <w:rPr>
                <w:i/>
                <w:sz w:val="20"/>
                <w:szCs w:val="20"/>
              </w:rPr>
              <w:t>3,8</w:t>
            </w:r>
          </w:p>
        </w:tc>
        <w:tc>
          <w:tcPr>
            <w:tcW w:w="1559" w:type="dxa"/>
          </w:tcPr>
          <w:p w:rsidR="00116BB2" w:rsidRPr="00926DC8" w:rsidRDefault="00116BB2" w:rsidP="00116BB2">
            <w:pPr>
              <w:jc w:val="center"/>
              <w:rPr>
                <w:i/>
                <w:sz w:val="20"/>
                <w:szCs w:val="20"/>
              </w:rPr>
            </w:pPr>
            <w:r w:rsidRPr="00926DC8">
              <w:rPr>
                <w:i/>
                <w:sz w:val="20"/>
                <w:szCs w:val="20"/>
              </w:rPr>
              <w:t>3,8</w:t>
            </w:r>
          </w:p>
        </w:tc>
        <w:tc>
          <w:tcPr>
            <w:tcW w:w="1559" w:type="dxa"/>
          </w:tcPr>
          <w:p w:rsidR="00116BB2" w:rsidRPr="00926DC8" w:rsidRDefault="00116BB2" w:rsidP="00116BB2">
            <w:pPr>
              <w:jc w:val="center"/>
              <w:rPr>
                <w:i/>
                <w:sz w:val="20"/>
                <w:szCs w:val="20"/>
              </w:rPr>
            </w:pPr>
            <w:r w:rsidRPr="00926DC8">
              <w:rPr>
                <w:i/>
                <w:sz w:val="20"/>
                <w:szCs w:val="20"/>
              </w:rPr>
              <w:t>3,8</w:t>
            </w:r>
          </w:p>
        </w:tc>
      </w:tr>
      <w:tr w:rsidR="00116BB2" w:rsidRPr="00C446EB" w:rsidTr="00116BB2">
        <w:tc>
          <w:tcPr>
            <w:tcW w:w="4786" w:type="dxa"/>
          </w:tcPr>
          <w:p w:rsidR="00116BB2" w:rsidRPr="00926DC8" w:rsidRDefault="00116BB2" w:rsidP="00116BB2">
            <w:pPr>
              <w:pStyle w:val="af"/>
              <w:numPr>
                <w:ilvl w:val="0"/>
                <w:numId w:val="35"/>
              </w:numPr>
              <w:autoSpaceDE w:val="0"/>
              <w:autoSpaceDN w:val="0"/>
              <w:adjustRightInd w:val="0"/>
              <w:ind w:left="0"/>
              <w:jc w:val="both"/>
              <w:rPr>
                <w:i/>
                <w:color w:val="000000"/>
                <w:sz w:val="20"/>
                <w:szCs w:val="20"/>
              </w:rPr>
            </w:pPr>
            <w:r w:rsidRPr="00926DC8">
              <w:rPr>
                <w:i/>
                <w:color w:val="000000"/>
                <w:sz w:val="20"/>
                <w:szCs w:val="20"/>
              </w:rPr>
              <w:t>– На обеспечение общедоступного и бесплатного общего образования</w:t>
            </w:r>
          </w:p>
        </w:tc>
        <w:tc>
          <w:tcPr>
            <w:tcW w:w="1418" w:type="dxa"/>
          </w:tcPr>
          <w:p w:rsidR="00116BB2" w:rsidRPr="00926DC8" w:rsidRDefault="00116BB2" w:rsidP="00116BB2">
            <w:pPr>
              <w:jc w:val="center"/>
              <w:rPr>
                <w:i/>
                <w:sz w:val="20"/>
                <w:szCs w:val="20"/>
              </w:rPr>
            </w:pPr>
            <w:r w:rsidRPr="00926DC8">
              <w:rPr>
                <w:i/>
                <w:sz w:val="20"/>
                <w:szCs w:val="20"/>
              </w:rPr>
              <w:t>290323,3</w:t>
            </w:r>
          </w:p>
        </w:tc>
        <w:tc>
          <w:tcPr>
            <w:tcW w:w="1559" w:type="dxa"/>
          </w:tcPr>
          <w:p w:rsidR="00116BB2" w:rsidRPr="00926DC8" w:rsidRDefault="00116BB2" w:rsidP="00116BB2">
            <w:pPr>
              <w:jc w:val="center"/>
              <w:rPr>
                <w:i/>
                <w:sz w:val="20"/>
                <w:szCs w:val="20"/>
              </w:rPr>
            </w:pPr>
            <w:r w:rsidRPr="00926DC8">
              <w:rPr>
                <w:i/>
                <w:sz w:val="20"/>
                <w:szCs w:val="20"/>
              </w:rPr>
              <w:t>290323,3</w:t>
            </w:r>
          </w:p>
        </w:tc>
        <w:tc>
          <w:tcPr>
            <w:tcW w:w="1559" w:type="dxa"/>
          </w:tcPr>
          <w:p w:rsidR="00116BB2" w:rsidRPr="00926DC8" w:rsidRDefault="00116BB2" w:rsidP="00116BB2">
            <w:pPr>
              <w:jc w:val="center"/>
              <w:rPr>
                <w:i/>
                <w:sz w:val="20"/>
                <w:szCs w:val="20"/>
              </w:rPr>
            </w:pPr>
            <w:r w:rsidRPr="00926DC8">
              <w:rPr>
                <w:i/>
                <w:sz w:val="20"/>
                <w:szCs w:val="20"/>
              </w:rPr>
              <w:t>290323,3</w:t>
            </w:r>
          </w:p>
        </w:tc>
      </w:tr>
      <w:tr w:rsidR="00116BB2" w:rsidRPr="00C446EB" w:rsidTr="00116BB2">
        <w:tc>
          <w:tcPr>
            <w:tcW w:w="4786" w:type="dxa"/>
          </w:tcPr>
          <w:p w:rsidR="00116BB2" w:rsidRPr="00926DC8" w:rsidRDefault="00116BB2" w:rsidP="00116BB2">
            <w:pPr>
              <w:pStyle w:val="af"/>
              <w:numPr>
                <w:ilvl w:val="0"/>
                <w:numId w:val="35"/>
              </w:numPr>
              <w:autoSpaceDE w:val="0"/>
              <w:autoSpaceDN w:val="0"/>
              <w:adjustRightInd w:val="0"/>
              <w:ind w:left="0"/>
              <w:jc w:val="both"/>
              <w:rPr>
                <w:i/>
                <w:color w:val="000000"/>
                <w:sz w:val="20"/>
                <w:szCs w:val="20"/>
              </w:rPr>
            </w:pPr>
            <w:r w:rsidRPr="00926DC8">
              <w:rPr>
                <w:i/>
                <w:color w:val="000000"/>
                <w:sz w:val="20"/>
                <w:szCs w:val="20"/>
              </w:rPr>
              <w:t xml:space="preserve">– На обеспечение общедоступного и бесплатного </w:t>
            </w:r>
            <w:r w:rsidRPr="00926DC8">
              <w:rPr>
                <w:i/>
                <w:color w:val="000000"/>
                <w:sz w:val="20"/>
                <w:szCs w:val="20"/>
              </w:rPr>
              <w:lastRenderedPageBreak/>
              <w:t>дошкольного образования</w:t>
            </w:r>
          </w:p>
        </w:tc>
        <w:tc>
          <w:tcPr>
            <w:tcW w:w="1418" w:type="dxa"/>
          </w:tcPr>
          <w:p w:rsidR="00116BB2" w:rsidRPr="00926DC8" w:rsidRDefault="00116BB2" w:rsidP="00116BB2">
            <w:pPr>
              <w:jc w:val="center"/>
              <w:rPr>
                <w:i/>
                <w:sz w:val="20"/>
                <w:szCs w:val="20"/>
              </w:rPr>
            </w:pPr>
            <w:r w:rsidRPr="00926DC8">
              <w:rPr>
                <w:i/>
                <w:sz w:val="20"/>
                <w:szCs w:val="20"/>
              </w:rPr>
              <w:lastRenderedPageBreak/>
              <w:t>242123,1</w:t>
            </w:r>
          </w:p>
        </w:tc>
        <w:tc>
          <w:tcPr>
            <w:tcW w:w="1559" w:type="dxa"/>
          </w:tcPr>
          <w:p w:rsidR="00116BB2" w:rsidRPr="00926DC8" w:rsidRDefault="00116BB2" w:rsidP="00116BB2">
            <w:pPr>
              <w:jc w:val="center"/>
              <w:rPr>
                <w:i/>
                <w:sz w:val="20"/>
                <w:szCs w:val="20"/>
              </w:rPr>
            </w:pPr>
            <w:r w:rsidRPr="00926DC8">
              <w:rPr>
                <w:i/>
                <w:sz w:val="20"/>
                <w:szCs w:val="20"/>
              </w:rPr>
              <w:t>242123,1</w:t>
            </w:r>
          </w:p>
        </w:tc>
        <w:tc>
          <w:tcPr>
            <w:tcW w:w="1559" w:type="dxa"/>
          </w:tcPr>
          <w:p w:rsidR="00116BB2" w:rsidRPr="00926DC8" w:rsidRDefault="00116BB2" w:rsidP="00116BB2">
            <w:pPr>
              <w:jc w:val="center"/>
              <w:rPr>
                <w:i/>
                <w:sz w:val="20"/>
                <w:szCs w:val="20"/>
              </w:rPr>
            </w:pPr>
            <w:r w:rsidRPr="00926DC8">
              <w:rPr>
                <w:i/>
                <w:sz w:val="20"/>
                <w:szCs w:val="20"/>
              </w:rPr>
              <w:t>242123,1</w:t>
            </w:r>
          </w:p>
        </w:tc>
      </w:tr>
      <w:tr w:rsidR="00116BB2" w:rsidRPr="00C446EB" w:rsidTr="00116BB2">
        <w:tc>
          <w:tcPr>
            <w:tcW w:w="4786" w:type="dxa"/>
          </w:tcPr>
          <w:p w:rsidR="00116BB2" w:rsidRPr="00C446EB" w:rsidRDefault="00116BB2" w:rsidP="00116BB2">
            <w:pPr>
              <w:autoSpaceDE w:val="0"/>
              <w:autoSpaceDN w:val="0"/>
              <w:adjustRightInd w:val="0"/>
              <w:jc w:val="both"/>
              <w:rPr>
                <w:b/>
                <w:color w:val="000000"/>
              </w:rPr>
            </w:pPr>
            <w:r>
              <w:rPr>
                <w:b/>
                <w:color w:val="000000"/>
              </w:rPr>
              <w:lastRenderedPageBreak/>
              <w:t>Итого межбюджетных трансфертов</w:t>
            </w:r>
          </w:p>
        </w:tc>
        <w:tc>
          <w:tcPr>
            <w:tcW w:w="1418" w:type="dxa"/>
          </w:tcPr>
          <w:p w:rsidR="00116BB2" w:rsidRPr="00C446EB" w:rsidRDefault="00116BB2" w:rsidP="00116BB2">
            <w:pPr>
              <w:autoSpaceDE w:val="0"/>
              <w:autoSpaceDN w:val="0"/>
              <w:adjustRightInd w:val="0"/>
              <w:jc w:val="center"/>
              <w:rPr>
                <w:b/>
                <w:color w:val="000000"/>
              </w:rPr>
            </w:pPr>
            <w:r>
              <w:rPr>
                <w:b/>
                <w:color w:val="000000"/>
              </w:rPr>
              <w:t>1 219 448,1</w:t>
            </w:r>
          </w:p>
        </w:tc>
        <w:tc>
          <w:tcPr>
            <w:tcW w:w="1559" w:type="dxa"/>
          </w:tcPr>
          <w:p w:rsidR="00116BB2" w:rsidRPr="00C446EB" w:rsidRDefault="00116BB2" w:rsidP="00116BB2">
            <w:pPr>
              <w:autoSpaceDE w:val="0"/>
              <w:autoSpaceDN w:val="0"/>
              <w:adjustRightInd w:val="0"/>
              <w:jc w:val="center"/>
              <w:rPr>
                <w:b/>
                <w:color w:val="000000"/>
              </w:rPr>
            </w:pPr>
            <w:r>
              <w:rPr>
                <w:b/>
                <w:color w:val="000000"/>
              </w:rPr>
              <w:t>860 193,4</w:t>
            </w:r>
          </w:p>
        </w:tc>
        <w:tc>
          <w:tcPr>
            <w:tcW w:w="1559" w:type="dxa"/>
          </w:tcPr>
          <w:p w:rsidR="00116BB2" w:rsidRPr="00C446EB" w:rsidRDefault="00116BB2" w:rsidP="00116BB2">
            <w:pPr>
              <w:autoSpaceDE w:val="0"/>
              <w:autoSpaceDN w:val="0"/>
              <w:adjustRightInd w:val="0"/>
              <w:jc w:val="center"/>
              <w:rPr>
                <w:b/>
                <w:color w:val="000000"/>
              </w:rPr>
            </w:pPr>
            <w:r>
              <w:rPr>
                <w:b/>
                <w:color w:val="000000"/>
              </w:rPr>
              <w:t>825 593,1</w:t>
            </w:r>
          </w:p>
        </w:tc>
      </w:tr>
    </w:tbl>
    <w:p w:rsidR="00116BB2" w:rsidRDefault="00116BB2" w:rsidP="00116BB2">
      <w:pPr>
        <w:autoSpaceDE w:val="0"/>
        <w:autoSpaceDN w:val="0"/>
        <w:adjustRightInd w:val="0"/>
        <w:jc w:val="both"/>
        <w:rPr>
          <w:color w:val="000000"/>
        </w:rPr>
      </w:pPr>
    </w:p>
    <w:p w:rsidR="00116BB2" w:rsidRPr="003F3053" w:rsidRDefault="00116BB2" w:rsidP="00116BB2">
      <w:pPr>
        <w:autoSpaceDE w:val="0"/>
        <w:autoSpaceDN w:val="0"/>
        <w:adjustRightInd w:val="0"/>
        <w:jc w:val="both"/>
        <w:rPr>
          <w:color w:val="000000"/>
        </w:rPr>
      </w:pPr>
      <w:r>
        <w:rPr>
          <w:color w:val="000000"/>
        </w:rPr>
        <w:tab/>
      </w:r>
      <w:r w:rsidRPr="003F3053">
        <w:rPr>
          <w:color w:val="000000"/>
        </w:rPr>
        <w:t xml:space="preserve">В 2020 году для муниципальных образований Иркутской области будут предоставляться 84 субсидии. Из них в проекте  областного бюджета распределено уже 56 субсидий, 28 субсидий будут распределяться в течение финансового года на основании проведения конкурсных </w:t>
      </w:r>
      <w:proofErr w:type="gramStart"/>
      <w:r w:rsidRPr="003F3053">
        <w:rPr>
          <w:color w:val="000000"/>
        </w:rPr>
        <w:t>процедур</w:t>
      </w:r>
      <w:proofErr w:type="gramEnd"/>
      <w:r w:rsidRPr="003F3053">
        <w:rPr>
          <w:color w:val="000000"/>
        </w:rPr>
        <w:t xml:space="preserve"> и </w:t>
      </w:r>
      <w:r>
        <w:rPr>
          <w:color w:val="000000"/>
        </w:rPr>
        <w:t>выделяться</w:t>
      </w:r>
      <w:r w:rsidRPr="003F3053">
        <w:rPr>
          <w:color w:val="000000"/>
        </w:rPr>
        <w:t xml:space="preserve"> на основании Постановления Правительства Иркутской области. </w:t>
      </w:r>
    </w:p>
    <w:p w:rsidR="00116BB2" w:rsidRPr="003F3053" w:rsidRDefault="00116BB2" w:rsidP="00116BB2">
      <w:pPr>
        <w:autoSpaceDE w:val="0"/>
        <w:autoSpaceDN w:val="0"/>
        <w:adjustRightInd w:val="0"/>
        <w:jc w:val="both"/>
        <w:rPr>
          <w:color w:val="000000"/>
        </w:rPr>
      </w:pPr>
      <w:r w:rsidRPr="003F3053">
        <w:rPr>
          <w:color w:val="000000"/>
        </w:rPr>
        <w:tab/>
        <w:t>При рассмотрении проекта областного бюджета во втором чтении будут дополнительно распределены субсидии по двум направлениям. Это развитие домов культуры и укрепление материально-технической базы ДК в населенных пунктах с численностью жителей до 50 тысяч человек. Также в рамках второго чтения будут распределены субсидии, которые были частично распределены при рассмотрении областного бюджета в первом чтении.</w:t>
      </w:r>
    </w:p>
    <w:p w:rsidR="00116BB2" w:rsidRPr="003F3053" w:rsidRDefault="00116BB2" w:rsidP="00116BB2">
      <w:pPr>
        <w:autoSpaceDE w:val="0"/>
        <w:autoSpaceDN w:val="0"/>
        <w:adjustRightInd w:val="0"/>
        <w:jc w:val="both"/>
        <w:rPr>
          <w:color w:val="000000"/>
        </w:rPr>
      </w:pPr>
      <w:r w:rsidRPr="003F3053">
        <w:rPr>
          <w:color w:val="000000"/>
        </w:rPr>
        <w:tab/>
        <w:t>Проект закона «Об областном бюджете на 2020 год и на плановый период 2021 и 2022 годов» принят в первом чтении 20.11.2019 года на 23-й сессии Законодательного собрания Иркутской области. Второе чтение, в рамках которого будет продолжено формирование расходной части областного бюджета и распределение субсидий между муниципальными образованиями,  назначено</w:t>
      </w:r>
      <w:r>
        <w:rPr>
          <w:color w:val="000000"/>
        </w:rPr>
        <w:t xml:space="preserve"> на</w:t>
      </w:r>
      <w:r w:rsidRPr="003F3053">
        <w:rPr>
          <w:color w:val="000000"/>
        </w:rPr>
        <w:t xml:space="preserve"> 4 декабря 2019 года.</w:t>
      </w:r>
    </w:p>
    <w:p w:rsidR="00C40694" w:rsidRPr="00327666" w:rsidRDefault="00C40694" w:rsidP="00343745">
      <w:pPr>
        <w:jc w:val="both"/>
        <w:rPr>
          <w:rFonts w:eastAsia="Times New Roman"/>
          <w:lang w:eastAsia="en-US"/>
        </w:rPr>
      </w:pPr>
    </w:p>
    <w:p w:rsidR="00334E19" w:rsidRDefault="0098275D" w:rsidP="0098275D">
      <w:pPr>
        <w:jc w:val="center"/>
        <w:rPr>
          <w:b/>
        </w:rPr>
      </w:pPr>
      <w:r>
        <w:rPr>
          <w:b/>
        </w:rPr>
        <w:t>3.2. Анализ расходной  части проекта местного бюдже</w:t>
      </w:r>
      <w:r w:rsidR="006E749D">
        <w:rPr>
          <w:b/>
        </w:rPr>
        <w:t>та на 2020</w:t>
      </w:r>
      <w:r>
        <w:rPr>
          <w:b/>
        </w:rPr>
        <w:t xml:space="preserve"> год </w:t>
      </w:r>
    </w:p>
    <w:p w:rsidR="0098275D" w:rsidRDefault="00334E19" w:rsidP="00334E19">
      <w:pPr>
        <w:jc w:val="center"/>
        <w:rPr>
          <w:b/>
        </w:rPr>
      </w:pPr>
      <w:r>
        <w:rPr>
          <w:b/>
        </w:rPr>
        <w:t>и</w:t>
      </w:r>
      <w:r w:rsidR="00E73895">
        <w:rPr>
          <w:b/>
        </w:rPr>
        <w:t xml:space="preserve"> </w:t>
      </w:r>
      <w:r w:rsidR="006A25B0">
        <w:rPr>
          <w:b/>
        </w:rPr>
        <w:t xml:space="preserve">на </w:t>
      </w:r>
      <w:r w:rsidR="00E73895">
        <w:rPr>
          <w:b/>
        </w:rPr>
        <w:t>плановый период 202</w:t>
      </w:r>
      <w:r w:rsidR="006E749D">
        <w:rPr>
          <w:b/>
        </w:rPr>
        <w:t>1</w:t>
      </w:r>
      <w:r w:rsidR="00E73895">
        <w:rPr>
          <w:b/>
        </w:rPr>
        <w:t xml:space="preserve"> и 202</w:t>
      </w:r>
      <w:r w:rsidR="006E749D">
        <w:rPr>
          <w:b/>
        </w:rPr>
        <w:t>2</w:t>
      </w:r>
      <w:r w:rsidR="0098275D">
        <w:rPr>
          <w:b/>
        </w:rPr>
        <w:t xml:space="preserve"> годов</w:t>
      </w:r>
    </w:p>
    <w:p w:rsidR="006E749D" w:rsidRDefault="006E749D" w:rsidP="00334E19">
      <w:pPr>
        <w:jc w:val="center"/>
        <w:rPr>
          <w:b/>
        </w:rPr>
      </w:pPr>
    </w:p>
    <w:p w:rsidR="00326160" w:rsidRDefault="00326160" w:rsidP="00326160">
      <w:pPr>
        <w:ind w:firstLine="708"/>
        <w:jc w:val="both"/>
      </w:pPr>
      <w:proofErr w:type="gramStart"/>
      <w:r>
        <w:t>Формирование расходной части местного бюджета на 2020</w:t>
      </w:r>
      <w:r w:rsidRPr="00743025">
        <w:t xml:space="preserve"> год и на плановый </w:t>
      </w:r>
      <w:r>
        <w:t>период 2021</w:t>
      </w:r>
      <w:r w:rsidRPr="00743025">
        <w:t>-202</w:t>
      </w:r>
      <w:r>
        <w:t>2</w:t>
      </w:r>
      <w:r w:rsidRPr="00743025">
        <w:t xml:space="preserve"> годов</w:t>
      </w:r>
      <w:r>
        <w:t xml:space="preserve">  произведено на основе программного принципа, а также </w:t>
      </w:r>
      <w:r w:rsidRPr="00E14997">
        <w:t>бюджетных проектировок</w:t>
      </w:r>
      <w:r>
        <w:t xml:space="preserve"> главных распорядителей бюджетных средств, подготовленных в соответствии с порядком и методикой  планирования бюджетных ассигнований местного бюджета, утвержденными распоряжением председателя Комитета по финансам администрации городского округа от 02.06.2017 № 78.</w:t>
      </w:r>
      <w:proofErr w:type="gramEnd"/>
    </w:p>
    <w:p w:rsidR="00326160" w:rsidRDefault="00326160" w:rsidP="00326160">
      <w:pPr>
        <w:jc w:val="both"/>
      </w:pPr>
      <w:r>
        <w:tab/>
      </w:r>
    </w:p>
    <w:p w:rsidR="00326160" w:rsidRDefault="00326160" w:rsidP="00326160">
      <w:pPr>
        <w:jc w:val="both"/>
      </w:pPr>
      <w:r>
        <w:tab/>
        <w:t xml:space="preserve">Расходы местного бюджета на 2020 год планируются в объеме  1 509 175,2 </w:t>
      </w:r>
      <w:proofErr w:type="spellStart"/>
      <w:r>
        <w:t>тыс</w:t>
      </w:r>
      <w:proofErr w:type="gramStart"/>
      <w:r>
        <w:t>.р</w:t>
      </w:r>
      <w:proofErr w:type="gramEnd"/>
      <w:r>
        <w:t>уб</w:t>
      </w:r>
      <w:proofErr w:type="spellEnd"/>
      <w:r>
        <w:t xml:space="preserve">., на плановый период 2021 года в объеме 1 126 971,8 </w:t>
      </w:r>
      <w:proofErr w:type="spellStart"/>
      <w:r>
        <w:t>тыс.руб</w:t>
      </w:r>
      <w:proofErr w:type="spellEnd"/>
      <w:r>
        <w:t xml:space="preserve">., плановый период 2022 года в объеме 1 085 870,7 </w:t>
      </w:r>
      <w:proofErr w:type="spellStart"/>
      <w:r>
        <w:t>тыс.рублей</w:t>
      </w:r>
      <w:proofErr w:type="spellEnd"/>
      <w:r>
        <w:t>.</w:t>
      </w:r>
    </w:p>
    <w:p w:rsidR="00326160" w:rsidRDefault="00326160" w:rsidP="00326160">
      <w:pPr>
        <w:jc w:val="both"/>
      </w:pPr>
      <w:r>
        <w:tab/>
        <w:t xml:space="preserve"> </w:t>
      </w:r>
    </w:p>
    <w:p w:rsidR="00326160" w:rsidRDefault="00326160" w:rsidP="00326160">
      <w:pPr>
        <w:autoSpaceDE w:val="0"/>
        <w:autoSpaceDN w:val="0"/>
        <w:adjustRightInd w:val="0"/>
        <w:ind w:firstLine="708"/>
        <w:jc w:val="both"/>
        <w:rPr>
          <w:rFonts w:eastAsiaTheme="minorHAnsi"/>
          <w:lang w:eastAsia="en-US"/>
        </w:rPr>
      </w:pPr>
      <w:proofErr w:type="gramStart"/>
      <w:r>
        <w:t>Согласно п.3 ст.184.1 Бюджетного кодекса РФ</w:t>
      </w:r>
      <w:r w:rsidRPr="003D4BB7">
        <w:rPr>
          <w:rFonts w:eastAsiaTheme="minorHAnsi"/>
          <w:lang w:eastAsia="en-US"/>
        </w:rPr>
        <w:t xml:space="preserve"> </w:t>
      </w:r>
      <w:r>
        <w:rPr>
          <w:rFonts w:eastAsiaTheme="minorHAnsi"/>
          <w:lang w:eastAsia="en-US"/>
        </w:rPr>
        <w:t>законом (решением) о бюджете утверждается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w:t>
      </w:r>
      <w:proofErr w:type="gramEnd"/>
      <w:r>
        <w:rPr>
          <w:rFonts w:eastAsiaTheme="minorHAnsi"/>
          <w:lang w:eastAsia="en-US"/>
        </w:rPr>
        <w:t xml:space="preserve"> </w:t>
      </w:r>
      <w:proofErr w:type="gramStart"/>
      <w:r>
        <w:rPr>
          <w:rFonts w:eastAsiaTheme="minorHAnsi"/>
          <w:lang w:eastAsia="en-US"/>
        </w:rPr>
        <w:t>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326160" w:rsidRDefault="00326160" w:rsidP="00326160">
      <w:pPr>
        <w:ind w:firstLine="708"/>
        <w:jc w:val="both"/>
      </w:pPr>
      <w:r>
        <w:t xml:space="preserve">В соответствии с действующим бюджетным законодательством в общем объеме расходов местного бюджета на плановый период планируется утвердить условно-утверждаемые расходы на 2021 год в сумме 9 502,6 </w:t>
      </w:r>
      <w:proofErr w:type="spellStart"/>
      <w:proofErr w:type="gramStart"/>
      <w:r>
        <w:t>тыс</w:t>
      </w:r>
      <w:proofErr w:type="spellEnd"/>
      <w:proofErr w:type="gramEnd"/>
      <w:r>
        <w:t xml:space="preserve"> </w:t>
      </w:r>
      <w:proofErr w:type="spellStart"/>
      <w:r>
        <w:t>руб</w:t>
      </w:r>
      <w:proofErr w:type="spellEnd"/>
      <w:r>
        <w:t xml:space="preserve"> или 3,4 % общего объема расходов бюджета </w:t>
      </w:r>
      <w:r>
        <w:rPr>
          <w:rFonts w:eastAsiaTheme="minorHAnsi"/>
          <w:lang w:eastAsia="en-US"/>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t xml:space="preserve"> , на 2022 год в сумме 19 546,0 </w:t>
      </w:r>
      <w:proofErr w:type="spellStart"/>
      <w:proofErr w:type="gramStart"/>
      <w:r>
        <w:t>тыс</w:t>
      </w:r>
      <w:proofErr w:type="spellEnd"/>
      <w:proofErr w:type="gramEnd"/>
      <w:r>
        <w:t xml:space="preserve"> </w:t>
      </w:r>
      <w:proofErr w:type="spellStart"/>
      <w:r>
        <w:t>руб</w:t>
      </w:r>
      <w:proofErr w:type="spellEnd"/>
      <w:r>
        <w:t xml:space="preserve"> или 6,9%общего объема расходов бюджета </w:t>
      </w:r>
      <w:r>
        <w:rPr>
          <w:rFonts w:eastAsiaTheme="minorHAnsi"/>
          <w:lang w:eastAsia="en-US"/>
        </w:rPr>
        <w:t xml:space="preserve">(без учета расходов бюджета, предусмотренных за счет межбюджетных </w:t>
      </w:r>
      <w:r>
        <w:rPr>
          <w:rFonts w:eastAsiaTheme="minorHAnsi"/>
          <w:lang w:eastAsia="en-US"/>
        </w:rPr>
        <w:lastRenderedPageBreak/>
        <w:t>трансфертов из других бюджетов бюджетной системы Российской Федерации, имеющих целевое назначение)</w:t>
      </w:r>
      <w:r>
        <w:t xml:space="preserve">. </w:t>
      </w:r>
    </w:p>
    <w:p w:rsidR="00326160" w:rsidRDefault="00326160" w:rsidP="00326160">
      <w:pPr>
        <w:ind w:firstLine="708"/>
        <w:jc w:val="both"/>
      </w:pPr>
      <w:r>
        <w:t>Учитывая положения п.5 ст.184.1 Бюджетного кодекса РФ, условно-утверждаемые расходы  не учтены при распределении бюджетных ассигнований по кодам бюджетной классификации расходов бюджетов.</w:t>
      </w:r>
    </w:p>
    <w:p w:rsidR="00326160" w:rsidRDefault="00326160" w:rsidP="00326160">
      <w:pPr>
        <w:ind w:firstLine="708"/>
        <w:jc w:val="both"/>
      </w:pPr>
    </w:p>
    <w:p w:rsidR="00326160" w:rsidRDefault="00326160" w:rsidP="00326160">
      <w:pPr>
        <w:jc w:val="both"/>
      </w:pPr>
      <w:r>
        <w:tab/>
        <w:t xml:space="preserve">Расходы местного бюджета на 2020 год предусмотрены на 1 485 869,8 </w:t>
      </w:r>
      <w:proofErr w:type="spellStart"/>
      <w:r>
        <w:t>тыс</w:t>
      </w:r>
      <w:proofErr w:type="gramStart"/>
      <w:r>
        <w:t>.р</w:t>
      </w:r>
      <w:proofErr w:type="gramEnd"/>
      <w:r>
        <w:t>уб</w:t>
      </w:r>
      <w:proofErr w:type="spellEnd"/>
      <w:r>
        <w:t xml:space="preserve">. ниже, чем уточненные показатели бюджета 2019 года, утвержденные решением Думы городского округа от 31.10.2019г № 23-ДГО, в сумме 2 995 045,0 </w:t>
      </w:r>
      <w:proofErr w:type="spellStart"/>
      <w:r>
        <w:t>тыс.рублей</w:t>
      </w:r>
      <w:proofErr w:type="spellEnd"/>
      <w:r>
        <w:t>.</w:t>
      </w:r>
    </w:p>
    <w:p w:rsidR="00326160" w:rsidRDefault="00326160" w:rsidP="00326160">
      <w:pPr>
        <w:jc w:val="both"/>
      </w:pPr>
      <w:r>
        <w:tab/>
        <w:t xml:space="preserve">Функциональная структура расходов местного бюджета на 2020 год и её изменения по сравнению с утвержденными показателями 2019 года представлены в таблице № </w:t>
      </w:r>
      <w:r w:rsidR="00365928">
        <w:t>7</w:t>
      </w:r>
      <w:r>
        <w:t>:</w:t>
      </w:r>
    </w:p>
    <w:p w:rsidR="00326160" w:rsidRDefault="00326160" w:rsidP="00326160">
      <w:pPr>
        <w:jc w:val="both"/>
      </w:pPr>
    </w:p>
    <w:p w:rsidR="00326160" w:rsidRPr="005E52AF" w:rsidRDefault="00326160" w:rsidP="00326160">
      <w:pPr>
        <w:jc w:val="right"/>
      </w:pPr>
      <w:r w:rsidRPr="001F6BB5">
        <w:rPr>
          <w:b/>
          <w:sz w:val="18"/>
          <w:szCs w:val="18"/>
        </w:rPr>
        <w:t xml:space="preserve">Таблица № </w:t>
      </w:r>
      <w:r w:rsidR="00365928">
        <w:rPr>
          <w:b/>
          <w:sz w:val="18"/>
          <w:szCs w:val="18"/>
        </w:rPr>
        <w:t>7</w:t>
      </w:r>
      <w:r w:rsidRPr="001F6BB5">
        <w:rPr>
          <w:b/>
          <w:sz w:val="18"/>
          <w:szCs w:val="18"/>
        </w:rPr>
        <w:t xml:space="preserve"> (</w:t>
      </w:r>
      <w:r>
        <w:rPr>
          <w:b/>
          <w:sz w:val="18"/>
          <w:szCs w:val="18"/>
        </w:rPr>
        <w:t>тыс. руб.</w:t>
      </w:r>
      <w:r w:rsidRPr="001F6BB5">
        <w:rPr>
          <w:b/>
          <w:sz w:val="18"/>
          <w:szCs w:val="18"/>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785"/>
        <w:gridCol w:w="1261"/>
        <w:gridCol w:w="1815"/>
        <w:gridCol w:w="1844"/>
        <w:gridCol w:w="1120"/>
      </w:tblGrid>
      <w:tr w:rsidR="00326160" w:rsidRPr="005E52AF" w:rsidTr="007D4922">
        <w:trPr>
          <w:trHeight w:val="562"/>
        </w:trPr>
        <w:tc>
          <w:tcPr>
            <w:tcW w:w="531" w:type="dxa"/>
          </w:tcPr>
          <w:p w:rsidR="00326160" w:rsidRPr="00FE1773" w:rsidRDefault="00326160" w:rsidP="007D4922">
            <w:pPr>
              <w:jc w:val="both"/>
            </w:pPr>
            <w:r w:rsidRPr="00FE1773">
              <w:rPr>
                <w:sz w:val="22"/>
                <w:szCs w:val="22"/>
              </w:rPr>
              <w:t xml:space="preserve">№ </w:t>
            </w:r>
            <w:proofErr w:type="gramStart"/>
            <w:r w:rsidRPr="00FE1773">
              <w:rPr>
                <w:sz w:val="22"/>
                <w:szCs w:val="22"/>
              </w:rPr>
              <w:t>п</w:t>
            </w:r>
            <w:proofErr w:type="gramEnd"/>
            <w:r w:rsidRPr="00FE1773">
              <w:rPr>
                <w:sz w:val="22"/>
                <w:szCs w:val="22"/>
              </w:rPr>
              <w:t>/п</w:t>
            </w:r>
          </w:p>
        </w:tc>
        <w:tc>
          <w:tcPr>
            <w:tcW w:w="2785" w:type="dxa"/>
            <w:vAlign w:val="center"/>
          </w:tcPr>
          <w:p w:rsidR="00326160" w:rsidRPr="00FE1773" w:rsidRDefault="00326160" w:rsidP="007D4922">
            <w:pPr>
              <w:jc w:val="both"/>
            </w:pPr>
            <w:r w:rsidRPr="00FE1773">
              <w:rPr>
                <w:sz w:val="22"/>
                <w:szCs w:val="22"/>
              </w:rPr>
              <w:t>Распределение бюджетных ассигнований по разделам классификации расходов бюджетов</w:t>
            </w:r>
          </w:p>
        </w:tc>
        <w:tc>
          <w:tcPr>
            <w:tcW w:w="1261" w:type="dxa"/>
            <w:vAlign w:val="center"/>
          </w:tcPr>
          <w:p w:rsidR="00326160" w:rsidRPr="00FE1773" w:rsidRDefault="00326160" w:rsidP="007D4922">
            <w:pPr>
              <w:jc w:val="center"/>
            </w:pPr>
            <w:r w:rsidRPr="00FE1773">
              <w:rPr>
                <w:sz w:val="22"/>
                <w:szCs w:val="22"/>
              </w:rPr>
              <w:t>План на 2020 год</w:t>
            </w:r>
          </w:p>
        </w:tc>
        <w:tc>
          <w:tcPr>
            <w:tcW w:w="1815" w:type="dxa"/>
          </w:tcPr>
          <w:p w:rsidR="00326160" w:rsidRPr="00FE1773" w:rsidRDefault="00326160" w:rsidP="007D4922">
            <w:pPr>
              <w:jc w:val="both"/>
            </w:pPr>
          </w:p>
          <w:p w:rsidR="00326160" w:rsidRPr="00FE1773" w:rsidRDefault="00326160" w:rsidP="007D4922">
            <w:pPr>
              <w:jc w:val="both"/>
            </w:pPr>
            <w:r w:rsidRPr="00FE1773">
              <w:rPr>
                <w:sz w:val="22"/>
                <w:szCs w:val="22"/>
              </w:rPr>
              <w:t>Утверждено на 2018 год в соответствии с решением Думы ГО от 31.10.2019г № 23-ДГО</w:t>
            </w:r>
          </w:p>
        </w:tc>
        <w:tc>
          <w:tcPr>
            <w:tcW w:w="1844" w:type="dxa"/>
          </w:tcPr>
          <w:p w:rsidR="00326160" w:rsidRPr="00FE1773" w:rsidRDefault="00326160" w:rsidP="007D4922">
            <w:pPr>
              <w:jc w:val="both"/>
            </w:pPr>
          </w:p>
          <w:p w:rsidR="00326160" w:rsidRPr="00FE1773" w:rsidRDefault="00326160" w:rsidP="007D4922">
            <w:pPr>
              <w:jc w:val="both"/>
            </w:pPr>
            <w:proofErr w:type="spellStart"/>
            <w:r w:rsidRPr="00FE1773">
              <w:rPr>
                <w:sz w:val="22"/>
                <w:szCs w:val="22"/>
              </w:rPr>
              <w:t>Откл</w:t>
            </w:r>
            <w:proofErr w:type="spellEnd"/>
            <w:r w:rsidRPr="00FE1773">
              <w:rPr>
                <w:sz w:val="22"/>
                <w:szCs w:val="22"/>
              </w:rPr>
              <w:t>. плана на 2020 год в сравнении с утвержденными показателями на 2019 год, увеличение</w:t>
            </w:r>
            <w:proofErr w:type="gramStart"/>
            <w:r w:rsidRPr="00FE1773">
              <w:rPr>
                <w:sz w:val="22"/>
                <w:szCs w:val="22"/>
              </w:rPr>
              <w:t xml:space="preserve"> (+), </w:t>
            </w:r>
            <w:proofErr w:type="gramEnd"/>
            <w:r w:rsidRPr="00FE1773">
              <w:rPr>
                <w:sz w:val="22"/>
                <w:szCs w:val="22"/>
              </w:rPr>
              <w:t>снижение (-)</w:t>
            </w:r>
          </w:p>
        </w:tc>
        <w:tc>
          <w:tcPr>
            <w:tcW w:w="1120" w:type="dxa"/>
          </w:tcPr>
          <w:p w:rsidR="00326160" w:rsidRPr="00FE1773" w:rsidRDefault="00326160" w:rsidP="007D4922">
            <w:pPr>
              <w:jc w:val="both"/>
            </w:pPr>
          </w:p>
          <w:p w:rsidR="00326160" w:rsidRPr="00FE1773" w:rsidRDefault="00326160" w:rsidP="007D4922">
            <w:pPr>
              <w:jc w:val="both"/>
            </w:pPr>
            <w:proofErr w:type="spellStart"/>
            <w:r w:rsidRPr="00FE1773">
              <w:rPr>
                <w:sz w:val="22"/>
                <w:szCs w:val="22"/>
              </w:rPr>
              <w:t>Откл</w:t>
            </w:r>
            <w:proofErr w:type="spellEnd"/>
            <w:r w:rsidRPr="00FE1773">
              <w:rPr>
                <w:sz w:val="22"/>
                <w:szCs w:val="22"/>
              </w:rPr>
              <w:t xml:space="preserve">. в % </w:t>
            </w:r>
          </w:p>
        </w:tc>
      </w:tr>
      <w:tr w:rsidR="00326160" w:rsidRPr="005E52AF" w:rsidTr="007D4922">
        <w:tc>
          <w:tcPr>
            <w:tcW w:w="531" w:type="dxa"/>
          </w:tcPr>
          <w:p w:rsidR="00326160" w:rsidRPr="008E53AA" w:rsidRDefault="00326160" w:rsidP="007D4922">
            <w:pPr>
              <w:jc w:val="both"/>
            </w:pPr>
            <w:r w:rsidRPr="008E53AA">
              <w:rPr>
                <w:sz w:val="22"/>
                <w:szCs w:val="22"/>
              </w:rPr>
              <w:t>1</w:t>
            </w:r>
          </w:p>
        </w:tc>
        <w:tc>
          <w:tcPr>
            <w:tcW w:w="2785" w:type="dxa"/>
            <w:vAlign w:val="center"/>
          </w:tcPr>
          <w:p w:rsidR="00326160" w:rsidRPr="008E53AA" w:rsidRDefault="00326160" w:rsidP="007D4922">
            <w:pPr>
              <w:jc w:val="both"/>
            </w:pPr>
            <w:r w:rsidRPr="008E53AA">
              <w:rPr>
                <w:sz w:val="22"/>
                <w:szCs w:val="22"/>
              </w:rPr>
              <w:t>Общегосударственные вопросы</w:t>
            </w:r>
          </w:p>
        </w:tc>
        <w:tc>
          <w:tcPr>
            <w:tcW w:w="1261" w:type="dxa"/>
            <w:vAlign w:val="center"/>
          </w:tcPr>
          <w:p w:rsidR="00326160" w:rsidRPr="000D7BB8" w:rsidRDefault="00326160" w:rsidP="007D4922">
            <w:pPr>
              <w:jc w:val="center"/>
            </w:pPr>
            <w:r>
              <w:rPr>
                <w:sz w:val="22"/>
                <w:szCs w:val="22"/>
              </w:rPr>
              <w:t>133 702,7</w:t>
            </w:r>
          </w:p>
        </w:tc>
        <w:tc>
          <w:tcPr>
            <w:tcW w:w="1815" w:type="dxa"/>
            <w:vAlign w:val="center"/>
          </w:tcPr>
          <w:p w:rsidR="00326160" w:rsidRPr="000D7BB8" w:rsidRDefault="00326160" w:rsidP="007D4922">
            <w:pPr>
              <w:jc w:val="center"/>
            </w:pPr>
            <w:r>
              <w:rPr>
                <w:sz w:val="22"/>
                <w:szCs w:val="22"/>
              </w:rPr>
              <w:t>131 930,9</w:t>
            </w:r>
          </w:p>
        </w:tc>
        <w:tc>
          <w:tcPr>
            <w:tcW w:w="1844" w:type="dxa"/>
            <w:vAlign w:val="center"/>
          </w:tcPr>
          <w:p w:rsidR="00326160" w:rsidRPr="000D7BB8" w:rsidRDefault="00326160" w:rsidP="007D4922">
            <w:pPr>
              <w:jc w:val="center"/>
            </w:pPr>
            <w:r>
              <w:rPr>
                <w:sz w:val="22"/>
                <w:szCs w:val="22"/>
              </w:rPr>
              <w:t>+1 771,8</w:t>
            </w:r>
          </w:p>
        </w:tc>
        <w:tc>
          <w:tcPr>
            <w:tcW w:w="1120" w:type="dxa"/>
            <w:vAlign w:val="center"/>
          </w:tcPr>
          <w:p w:rsidR="00326160" w:rsidRPr="000D7BB8" w:rsidRDefault="00326160" w:rsidP="007D4922">
            <w:pPr>
              <w:jc w:val="center"/>
            </w:pPr>
            <w:r>
              <w:rPr>
                <w:sz w:val="22"/>
                <w:szCs w:val="22"/>
              </w:rPr>
              <w:t>101,3</w:t>
            </w:r>
          </w:p>
        </w:tc>
      </w:tr>
      <w:tr w:rsidR="00326160" w:rsidRPr="005E52AF" w:rsidTr="007D4922">
        <w:tc>
          <w:tcPr>
            <w:tcW w:w="531" w:type="dxa"/>
          </w:tcPr>
          <w:p w:rsidR="00326160" w:rsidRPr="008E53AA" w:rsidRDefault="00326160" w:rsidP="007D4922">
            <w:pPr>
              <w:jc w:val="both"/>
            </w:pPr>
            <w:r w:rsidRPr="008E53AA">
              <w:rPr>
                <w:sz w:val="22"/>
                <w:szCs w:val="22"/>
              </w:rPr>
              <w:t>2</w:t>
            </w:r>
          </w:p>
        </w:tc>
        <w:tc>
          <w:tcPr>
            <w:tcW w:w="2785" w:type="dxa"/>
            <w:vAlign w:val="center"/>
          </w:tcPr>
          <w:p w:rsidR="00326160" w:rsidRPr="008E53AA" w:rsidRDefault="00326160" w:rsidP="007D4922">
            <w:pPr>
              <w:jc w:val="both"/>
            </w:pPr>
            <w:r w:rsidRPr="008E53AA">
              <w:rPr>
                <w:sz w:val="22"/>
                <w:szCs w:val="22"/>
              </w:rPr>
              <w:t>Национальная безопасность и правоохранительная деятельность</w:t>
            </w:r>
          </w:p>
        </w:tc>
        <w:tc>
          <w:tcPr>
            <w:tcW w:w="1261" w:type="dxa"/>
            <w:vAlign w:val="center"/>
          </w:tcPr>
          <w:p w:rsidR="00326160" w:rsidRPr="000D7BB8" w:rsidRDefault="00326160" w:rsidP="007D4922">
            <w:pPr>
              <w:jc w:val="center"/>
            </w:pPr>
            <w:r>
              <w:rPr>
                <w:sz w:val="22"/>
                <w:szCs w:val="22"/>
              </w:rPr>
              <w:t>5 644,2</w:t>
            </w:r>
          </w:p>
        </w:tc>
        <w:tc>
          <w:tcPr>
            <w:tcW w:w="1815" w:type="dxa"/>
            <w:vAlign w:val="center"/>
          </w:tcPr>
          <w:p w:rsidR="00326160" w:rsidRPr="000D7BB8" w:rsidRDefault="00326160" w:rsidP="007D4922">
            <w:pPr>
              <w:jc w:val="center"/>
            </w:pPr>
            <w:r>
              <w:rPr>
                <w:sz w:val="22"/>
                <w:szCs w:val="22"/>
              </w:rPr>
              <w:t>6 461,3</w:t>
            </w:r>
          </w:p>
        </w:tc>
        <w:tc>
          <w:tcPr>
            <w:tcW w:w="1844" w:type="dxa"/>
            <w:vAlign w:val="center"/>
          </w:tcPr>
          <w:p w:rsidR="00326160" w:rsidRPr="000D7BB8" w:rsidRDefault="00326160" w:rsidP="007D4922">
            <w:pPr>
              <w:jc w:val="center"/>
            </w:pPr>
            <w:r>
              <w:rPr>
                <w:sz w:val="22"/>
                <w:szCs w:val="22"/>
              </w:rPr>
              <w:t>-817,1</w:t>
            </w:r>
          </w:p>
        </w:tc>
        <w:tc>
          <w:tcPr>
            <w:tcW w:w="1120" w:type="dxa"/>
            <w:vAlign w:val="center"/>
          </w:tcPr>
          <w:p w:rsidR="00326160" w:rsidRPr="000D7BB8" w:rsidRDefault="00326160" w:rsidP="007D4922">
            <w:pPr>
              <w:jc w:val="center"/>
            </w:pPr>
            <w:r>
              <w:rPr>
                <w:sz w:val="22"/>
                <w:szCs w:val="22"/>
              </w:rPr>
              <w:t>87,4</w:t>
            </w:r>
          </w:p>
        </w:tc>
      </w:tr>
      <w:tr w:rsidR="00326160" w:rsidRPr="005E52AF" w:rsidTr="007D4922">
        <w:tc>
          <w:tcPr>
            <w:tcW w:w="531" w:type="dxa"/>
          </w:tcPr>
          <w:p w:rsidR="00326160" w:rsidRPr="008E53AA" w:rsidRDefault="00326160" w:rsidP="007D4922">
            <w:pPr>
              <w:jc w:val="both"/>
            </w:pPr>
            <w:r w:rsidRPr="008E53AA">
              <w:rPr>
                <w:sz w:val="22"/>
                <w:szCs w:val="22"/>
              </w:rPr>
              <w:t>3</w:t>
            </w:r>
          </w:p>
        </w:tc>
        <w:tc>
          <w:tcPr>
            <w:tcW w:w="2785" w:type="dxa"/>
            <w:vAlign w:val="center"/>
          </w:tcPr>
          <w:p w:rsidR="00326160" w:rsidRPr="008E53AA" w:rsidRDefault="00326160" w:rsidP="007D4922">
            <w:pPr>
              <w:jc w:val="both"/>
            </w:pPr>
            <w:r w:rsidRPr="008E53AA">
              <w:rPr>
                <w:sz w:val="22"/>
                <w:szCs w:val="22"/>
              </w:rPr>
              <w:t>Национальная экономика</w:t>
            </w:r>
          </w:p>
        </w:tc>
        <w:tc>
          <w:tcPr>
            <w:tcW w:w="1261" w:type="dxa"/>
            <w:vAlign w:val="center"/>
          </w:tcPr>
          <w:p w:rsidR="00326160" w:rsidRPr="000D7BB8" w:rsidRDefault="00326160" w:rsidP="007D4922">
            <w:pPr>
              <w:jc w:val="center"/>
            </w:pPr>
            <w:r>
              <w:rPr>
                <w:sz w:val="22"/>
                <w:szCs w:val="22"/>
              </w:rPr>
              <w:t>416 854,1</w:t>
            </w:r>
          </w:p>
        </w:tc>
        <w:tc>
          <w:tcPr>
            <w:tcW w:w="1815" w:type="dxa"/>
            <w:vAlign w:val="center"/>
          </w:tcPr>
          <w:p w:rsidR="00326160" w:rsidRPr="000D7BB8" w:rsidRDefault="00326160" w:rsidP="007D4922">
            <w:pPr>
              <w:jc w:val="center"/>
            </w:pPr>
            <w:r>
              <w:rPr>
                <w:sz w:val="22"/>
                <w:szCs w:val="22"/>
              </w:rPr>
              <w:t>164 074,4</w:t>
            </w:r>
          </w:p>
        </w:tc>
        <w:tc>
          <w:tcPr>
            <w:tcW w:w="1844" w:type="dxa"/>
            <w:vAlign w:val="center"/>
          </w:tcPr>
          <w:p w:rsidR="00326160" w:rsidRPr="000D7BB8" w:rsidRDefault="00326160" w:rsidP="007D4922">
            <w:pPr>
              <w:jc w:val="center"/>
            </w:pPr>
            <w:r>
              <w:rPr>
                <w:sz w:val="22"/>
                <w:szCs w:val="22"/>
              </w:rPr>
              <w:t>+252 779,7</w:t>
            </w:r>
          </w:p>
        </w:tc>
        <w:tc>
          <w:tcPr>
            <w:tcW w:w="1120" w:type="dxa"/>
            <w:vAlign w:val="center"/>
          </w:tcPr>
          <w:p w:rsidR="00326160" w:rsidRPr="000D7BB8" w:rsidRDefault="00326160" w:rsidP="007D4922">
            <w:pPr>
              <w:jc w:val="center"/>
            </w:pPr>
            <w:r>
              <w:rPr>
                <w:sz w:val="22"/>
                <w:szCs w:val="22"/>
              </w:rPr>
              <w:t>254,1</w:t>
            </w:r>
          </w:p>
        </w:tc>
      </w:tr>
      <w:tr w:rsidR="00326160" w:rsidRPr="005E52AF" w:rsidTr="007D4922">
        <w:tc>
          <w:tcPr>
            <w:tcW w:w="531" w:type="dxa"/>
          </w:tcPr>
          <w:p w:rsidR="00326160" w:rsidRPr="008E53AA" w:rsidRDefault="00326160" w:rsidP="007D4922">
            <w:pPr>
              <w:jc w:val="both"/>
            </w:pPr>
            <w:r w:rsidRPr="008E53AA">
              <w:rPr>
                <w:sz w:val="22"/>
                <w:szCs w:val="22"/>
              </w:rPr>
              <w:t>4</w:t>
            </w:r>
          </w:p>
        </w:tc>
        <w:tc>
          <w:tcPr>
            <w:tcW w:w="2785" w:type="dxa"/>
            <w:vAlign w:val="center"/>
          </w:tcPr>
          <w:p w:rsidR="00326160" w:rsidRPr="008E53AA" w:rsidRDefault="00326160" w:rsidP="007D4922">
            <w:pPr>
              <w:jc w:val="both"/>
            </w:pPr>
            <w:r w:rsidRPr="008E53AA">
              <w:rPr>
                <w:sz w:val="22"/>
                <w:szCs w:val="22"/>
              </w:rPr>
              <w:t>Жилищно-коммунальное хозяйство</w:t>
            </w:r>
          </w:p>
        </w:tc>
        <w:tc>
          <w:tcPr>
            <w:tcW w:w="1261" w:type="dxa"/>
            <w:vAlign w:val="center"/>
          </w:tcPr>
          <w:p w:rsidR="00326160" w:rsidRPr="000D7BB8" w:rsidRDefault="00326160" w:rsidP="007D4922">
            <w:pPr>
              <w:jc w:val="center"/>
            </w:pPr>
            <w:r>
              <w:rPr>
                <w:sz w:val="22"/>
                <w:szCs w:val="22"/>
              </w:rPr>
              <w:t>72 734,3</w:t>
            </w:r>
          </w:p>
        </w:tc>
        <w:tc>
          <w:tcPr>
            <w:tcW w:w="1815" w:type="dxa"/>
            <w:vAlign w:val="center"/>
          </w:tcPr>
          <w:p w:rsidR="00326160" w:rsidRPr="000D7BB8" w:rsidRDefault="00326160" w:rsidP="007D4922">
            <w:pPr>
              <w:jc w:val="center"/>
            </w:pPr>
            <w:r>
              <w:rPr>
                <w:sz w:val="22"/>
                <w:szCs w:val="22"/>
              </w:rPr>
              <w:t>458 715,3</w:t>
            </w:r>
          </w:p>
        </w:tc>
        <w:tc>
          <w:tcPr>
            <w:tcW w:w="1844" w:type="dxa"/>
            <w:vAlign w:val="center"/>
          </w:tcPr>
          <w:p w:rsidR="00326160" w:rsidRPr="000D7BB8" w:rsidRDefault="00326160" w:rsidP="007D4922">
            <w:pPr>
              <w:jc w:val="center"/>
            </w:pPr>
            <w:r>
              <w:rPr>
                <w:sz w:val="22"/>
                <w:szCs w:val="22"/>
              </w:rPr>
              <w:t>-385 981,0</w:t>
            </w:r>
          </w:p>
        </w:tc>
        <w:tc>
          <w:tcPr>
            <w:tcW w:w="1120" w:type="dxa"/>
            <w:vAlign w:val="center"/>
          </w:tcPr>
          <w:p w:rsidR="00326160" w:rsidRPr="000D7BB8" w:rsidRDefault="00326160" w:rsidP="007D4922">
            <w:pPr>
              <w:jc w:val="center"/>
            </w:pPr>
            <w:r>
              <w:rPr>
                <w:sz w:val="22"/>
                <w:szCs w:val="22"/>
              </w:rPr>
              <w:t>16</w:t>
            </w:r>
          </w:p>
        </w:tc>
      </w:tr>
      <w:tr w:rsidR="00326160" w:rsidRPr="005E52AF" w:rsidTr="007D4922">
        <w:tc>
          <w:tcPr>
            <w:tcW w:w="531" w:type="dxa"/>
          </w:tcPr>
          <w:p w:rsidR="00326160" w:rsidRPr="008E53AA" w:rsidRDefault="00326160" w:rsidP="007D4922">
            <w:pPr>
              <w:jc w:val="both"/>
            </w:pPr>
            <w:r>
              <w:rPr>
                <w:sz w:val="22"/>
                <w:szCs w:val="22"/>
              </w:rPr>
              <w:t>5</w:t>
            </w:r>
          </w:p>
        </w:tc>
        <w:tc>
          <w:tcPr>
            <w:tcW w:w="2785" w:type="dxa"/>
            <w:vAlign w:val="center"/>
          </w:tcPr>
          <w:p w:rsidR="00326160" w:rsidRPr="008E53AA" w:rsidRDefault="00326160" w:rsidP="007D4922">
            <w:pPr>
              <w:jc w:val="both"/>
            </w:pPr>
            <w:r>
              <w:rPr>
                <w:sz w:val="22"/>
                <w:szCs w:val="22"/>
              </w:rPr>
              <w:t>Охрана окружающей среды</w:t>
            </w:r>
          </w:p>
        </w:tc>
        <w:tc>
          <w:tcPr>
            <w:tcW w:w="1261" w:type="dxa"/>
            <w:vAlign w:val="center"/>
          </w:tcPr>
          <w:p w:rsidR="00326160" w:rsidRPr="000D7BB8" w:rsidRDefault="00326160" w:rsidP="007D4922">
            <w:pPr>
              <w:jc w:val="center"/>
            </w:pPr>
            <w:r>
              <w:rPr>
                <w:sz w:val="22"/>
                <w:szCs w:val="22"/>
              </w:rPr>
              <w:t>-</w:t>
            </w:r>
          </w:p>
        </w:tc>
        <w:tc>
          <w:tcPr>
            <w:tcW w:w="1815" w:type="dxa"/>
            <w:vAlign w:val="center"/>
          </w:tcPr>
          <w:p w:rsidR="00326160" w:rsidRPr="000D7BB8" w:rsidRDefault="00326160" w:rsidP="007D4922">
            <w:pPr>
              <w:jc w:val="center"/>
            </w:pPr>
            <w:r>
              <w:rPr>
                <w:sz w:val="22"/>
                <w:szCs w:val="22"/>
              </w:rPr>
              <w:t>264 946,8</w:t>
            </w:r>
          </w:p>
        </w:tc>
        <w:tc>
          <w:tcPr>
            <w:tcW w:w="1844" w:type="dxa"/>
            <w:vAlign w:val="center"/>
          </w:tcPr>
          <w:p w:rsidR="00326160" w:rsidRPr="000D7BB8" w:rsidRDefault="00326160" w:rsidP="007D4922">
            <w:pPr>
              <w:jc w:val="center"/>
            </w:pPr>
            <w:r>
              <w:rPr>
                <w:sz w:val="22"/>
                <w:szCs w:val="22"/>
              </w:rPr>
              <w:t>-264 946,8</w:t>
            </w:r>
          </w:p>
        </w:tc>
        <w:tc>
          <w:tcPr>
            <w:tcW w:w="1120" w:type="dxa"/>
            <w:vAlign w:val="center"/>
          </w:tcPr>
          <w:p w:rsidR="00326160" w:rsidRPr="000D7BB8" w:rsidRDefault="00326160" w:rsidP="007D4922">
            <w:pPr>
              <w:jc w:val="center"/>
            </w:pPr>
            <w:r>
              <w:rPr>
                <w:sz w:val="22"/>
                <w:szCs w:val="22"/>
              </w:rPr>
              <w:t>-</w:t>
            </w:r>
          </w:p>
        </w:tc>
      </w:tr>
      <w:tr w:rsidR="00326160" w:rsidRPr="005E52AF" w:rsidTr="007D4922">
        <w:tc>
          <w:tcPr>
            <w:tcW w:w="531" w:type="dxa"/>
          </w:tcPr>
          <w:p w:rsidR="00326160" w:rsidRPr="008E53AA" w:rsidRDefault="00326160" w:rsidP="007D4922">
            <w:pPr>
              <w:jc w:val="both"/>
            </w:pPr>
            <w:r>
              <w:rPr>
                <w:sz w:val="22"/>
                <w:szCs w:val="22"/>
              </w:rPr>
              <w:t>6</w:t>
            </w:r>
          </w:p>
        </w:tc>
        <w:tc>
          <w:tcPr>
            <w:tcW w:w="2785" w:type="dxa"/>
            <w:vAlign w:val="center"/>
          </w:tcPr>
          <w:p w:rsidR="00326160" w:rsidRPr="008E53AA" w:rsidRDefault="00326160" w:rsidP="007D4922">
            <w:pPr>
              <w:jc w:val="both"/>
            </w:pPr>
            <w:r w:rsidRPr="008E53AA">
              <w:rPr>
                <w:sz w:val="22"/>
                <w:szCs w:val="22"/>
              </w:rPr>
              <w:t>Образование</w:t>
            </w:r>
          </w:p>
        </w:tc>
        <w:tc>
          <w:tcPr>
            <w:tcW w:w="1261" w:type="dxa"/>
            <w:vAlign w:val="center"/>
          </w:tcPr>
          <w:p w:rsidR="00326160" w:rsidRPr="000D7BB8" w:rsidRDefault="00326160" w:rsidP="007D4922">
            <w:pPr>
              <w:jc w:val="center"/>
            </w:pPr>
            <w:r>
              <w:rPr>
                <w:sz w:val="22"/>
                <w:szCs w:val="22"/>
              </w:rPr>
              <w:t>762 283,2</w:t>
            </w:r>
          </w:p>
        </w:tc>
        <w:tc>
          <w:tcPr>
            <w:tcW w:w="1815" w:type="dxa"/>
            <w:vAlign w:val="center"/>
          </w:tcPr>
          <w:p w:rsidR="00326160" w:rsidRPr="000D7BB8" w:rsidRDefault="00326160" w:rsidP="007D4922">
            <w:pPr>
              <w:jc w:val="center"/>
            </w:pPr>
            <w:r>
              <w:rPr>
                <w:sz w:val="22"/>
                <w:szCs w:val="22"/>
              </w:rPr>
              <w:t>1 698 675,9</w:t>
            </w:r>
          </w:p>
        </w:tc>
        <w:tc>
          <w:tcPr>
            <w:tcW w:w="1844" w:type="dxa"/>
            <w:vAlign w:val="center"/>
          </w:tcPr>
          <w:p w:rsidR="00326160" w:rsidRPr="000D7BB8" w:rsidRDefault="00326160" w:rsidP="007D4922">
            <w:pPr>
              <w:jc w:val="center"/>
            </w:pPr>
            <w:r>
              <w:rPr>
                <w:sz w:val="22"/>
                <w:szCs w:val="22"/>
              </w:rPr>
              <w:t>-936 392,7</w:t>
            </w:r>
          </w:p>
        </w:tc>
        <w:tc>
          <w:tcPr>
            <w:tcW w:w="1120" w:type="dxa"/>
            <w:vAlign w:val="center"/>
          </w:tcPr>
          <w:p w:rsidR="00326160" w:rsidRPr="000D7BB8" w:rsidRDefault="00326160" w:rsidP="007D4922">
            <w:pPr>
              <w:jc w:val="center"/>
            </w:pPr>
            <w:r>
              <w:rPr>
                <w:sz w:val="22"/>
                <w:szCs w:val="22"/>
              </w:rPr>
              <w:t>44,9</w:t>
            </w:r>
          </w:p>
        </w:tc>
      </w:tr>
      <w:tr w:rsidR="00326160" w:rsidRPr="005E52AF" w:rsidTr="007D4922">
        <w:tc>
          <w:tcPr>
            <w:tcW w:w="531" w:type="dxa"/>
          </w:tcPr>
          <w:p w:rsidR="00326160" w:rsidRPr="008E53AA" w:rsidRDefault="00326160" w:rsidP="007D4922">
            <w:pPr>
              <w:jc w:val="both"/>
            </w:pPr>
            <w:r>
              <w:rPr>
                <w:sz w:val="22"/>
                <w:szCs w:val="22"/>
              </w:rPr>
              <w:t>7</w:t>
            </w:r>
          </w:p>
        </w:tc>
        <w:tc>
          <w:tcPr>
            <w:tcW w:w="2785" w:type="dxa"/>
            <w:vAlign w:val="center"/>
          </w:tcPr>
          <w:p w:rsidR="00326160" w:rsidRPr="008E53AA" w:rsidRDefault="00326160" w:rsidP="007D4922">
            <w:pPr>
              <w:jc w:val="both"/>
            </w:pPr>
            <w:r w:rsidRPr="008E53AA">
              <w:rPr>
                <w:sz w:val="22"/>
                <w:szCs w:val="22"/>
              </w:rPr>
              <w:t>Культура и кинематография</w:t>
            </w:r>
          </w:p>
        </w:tc>
        <w:tc>
          <w:tcPr>
            <w:tcW w:w="1261" w:type="dxa"/>
            <w:vAlign w:val="center"/>
          </w:tcPr>
          <w:p w:rsidR="00326160" w:rsidRPr="000D7BB8" w:rsidRDefault="00326160" w:rsidP="007D4922">
            <w:pPr>
              <w:jc w:val="center"/>
            </w:pPr>
            <w:r>
              <w:rPr>
                <w:sz w:val="22"/>
                <w:szCs w:val="22"/>
              </w:rPr>
              <w:t>48 174,1</w:t>
            </w:r>
          </w:p>
        </w:tc>
        <w:tc>
          <w:tcPr>
            <w:tcW w:w="1815" w:type="dxa"/>
            <w:vAlign w:val="center"/>
          </w:tcPr>
          <w:p w:rsidR="00326160" w:rsidRPr="000D7BB8" w:rsidRDefault="00326160" w:rsidP="007D4922">
            <w:pPr>
              <w:jc w:val="center"/>
            </w:pPr>
            <w:r>
              <w:rPr>
                <w:sz w:val="22"/>
                <w:szCs w:val="22"/>
              </w:rPr>
              <w:t>44 099,5</w:t>
            </w:r>
          </w:p>
        </w:tc>
        <w:tc>
          <w:tcPr>
            <w:tcW w:w="1844" w:type="dxa"/>
            <w:vAlign w:val="center"/>
          </w:tcPr>
          <w:p w:rsidR="00326160" w:rsidRPr="000D7BB8" w:rsidRDefault="00326160" w:rsidP="007D4922">
            <w:pPr>
              <w:jc w:val="center"/>
            </w:pPr>
            <w:r>
              <w:rPr>
                <w:sz w:val="22"/>
                <w:szCs w:val="22"/>
              </w:rPr>
              <w:t>+4 074,6</w:t>
            </w:r>
          </w:p>
        </w:tc>
        <w:tc>
          <w:tcPr>
            <w:tcW w:w="1120" w:type="dxa"/>
            <w:vAlign w:val="center"/>
          </w:tcPr>
          <w:p w:rsidR="00326160" w:rsidRPr="000D7BB8" w:rsidRDefault="00326160" w:rsidP="007D4922">
            <w:pPr>
              <w:jc w:val="center"/>
            </w:pPr>
            <w:r>
              <w:rPr>
                <w:sz w:val="22"/>
                <w:szCs w:val="22"/>
              </w:rPr>
              <w:t>109,2</w:t>
            </w:r>
          </w:p>
        </w:tc>
      </w:tr>
      <w:tr w:rsidR="00326160" w:rsidRPr="005E52AF" w:rsidTr="007D4922">
        <w:tc>
          <w:tcPr>
            <w:tcW w:w="531" w:type="dxa"/>
          </w:tcPr>
          <w:p w:rsidR="00326160" w:rsidRPr="008E53AA" w:rsidRDefault="00326160" w:rsidP="007D4922">
            <w:pPr>
              <w:jc w:val="both"/>
            </w:pPr>
            <w:r>
              <w:rPr>
                <w:sz w:val="22"/>
                <w:szCs w:val="22"/>
              </w:rPr>
              <w:t>8</w:t>
            </w:r>
          </w:p>
        </w:tc>
        <w:tc>
          <w:tcPr>
            <w:tcW w:w="2785" w:type="dxa"/>
            <w:vAlign w:val="center"/>
          </w:tcPr>
          <w:p w:rsidR="00326160" w:rsidRPr="008E53AA" w:rsidRDefault="00326160" w:rsidP="007D4922">
            <w:pPr>
              <w:jc w:val="both"/>
            </w:pPr>
            <w:r w:rsidRPr="008E53AA">
              <w:rPr>
                <w:sz w:val="22"/>
                <w:szCs w:val="22"/>
              </w:rPr>
              <w:t>Здравоохранение</w:t>
            </w:r>
          </w:p>
        </w:tc>
        <w:tc>
          <w:tcPr>
            <w:tcW w:w="1261" w:type="dxa"/>
            <w:vAlign w:val="center"/>
          </w:tcPr>
          <w:p w:rsidR="00326160" w:rsidRPr="000D7BB8" w:rsidRDefault="00326160" w:rsidP="007D4922">
            <w:pPr>
              <w:jc w:val="center"/>
            </w:pPr>
            <w:r>
              <w:rPr>
                <w:sz w:val="22"/>
                <w:szCs w:val="22"/>
              </w:rPr>
              <w:t>350,0</w:t>
            </w:r>
          </w:p>
        </w:tc>
        <w:tc>
          <w:tcPr>
            <w:tcW w:w="1815" w:type="dxa"/>
            <w:vAlign w:val="center"/>
          </w:tcPr>
          <w:p w:rsidR="00326160" w:rsidRPr="000D7BB8" w:rsidRDefault="00326160" w:rsidP="007D4922">
            <w:pPr>
              <w:jc w:val="center"/>
            </w:pPr>
            <w:r>
              <w:rPr>
                <w:sz w:val="22"/>
                <w:szCs w:val="22"/>
              </w:rPr>
              <w:t>485,7</w:t>
            </w:r>
          </w:p>
        </w:tc>
        <w:tc>
          <w:tcPr>
            <w:tcW w:w="1844" w:type="dxa"/>
            <w:vAlign w:val="center"/>
          </w:tcPr>
          <w:p w:rsidR="00326160" w:rsidRPr="000D7BB8" w:rsidRDefault="00326160" w:rsidP="007D4922">
            <w:pPr>
              <w:jc w:val="center"/>
            </w:pPr>
            <w:r>
              <w:rPr>
                <w:sz w:val="22"/>
                <w:szCs w:val="22"/>
              </w:rPr>
              <w:t>-135,7</w:t>
            </w:r>
          </w:p>
        </w:tc>
        <w:tc>
          <w:tcPr>
            <w:tcW w:w="1120" w:type="dxa"/>
            <w:vAlign w:val="center"/>
          </w:tcPr>
          <w:p w:rsidR="00326160" w:rsidRPr="000D7BB8" w:rsidRDefault="00326160" w:rsidP="007D4922">
            <w:pPr>
              <w:jc w:val="center"/>
            </w:pPr>
            <w:r>
              <w:rPr>
                <w:sz w:val="22"/>
                <w:szCs w:val="22"/>
              </w:rPr>
              <w:t>72,1</w:t>
            </w:r>
          </w:p>
        </w:tc>
      </w:tr>
      <w:tr w:rsidR="00326160" w:rsidRPr="005E52AF" w:rsidTr="007D4922">
        <w:tc>
          <w:tcPr>
            <w:tcW w:w="531" w:type="dxa"/>
          </w:tcPr>
          <w:p w:rsidR="00326160" w:rsidRPr="008E53AA" w:rsidRDefault="00326160" w:rsidP="007D4922">
            <w:pPr>
              <w:jc w:val="both"/>
            </w:pPr>
            <w:r>
              <w:rPr>
                <w:sz w:val="22"/>
                <w:szCs w:val="22"/>
              </w:rPr>
              <w:t>9</w:t>
            </w:r>
          </w:p>
        </w:tc>
        <w:tc>
          <w:tcPr>
            <w:tcW w:w="2785" w:type="dxa"/>
            <w:vAlign w:val="center"/>
          </w:tcPr>
          <w:p w:rsidR="00326160" w:rsidRPr="008E53AA" w:rsidRDefault="00326160" w:rsidP="007D4922">
            <w:pPr>
              <w:jc w:val="both"/>
            </w:pPr>
            <w:r w:rsidRPr="008E53AA">
              <w:rPr>
                <w:sz w:val="22"/>
                <w:szCs w:val="22"/>
              </w:rPr>
              <w:t>Социальная политика</w:t>
            </w:r>
          </w:p>
        </w:tc>
        <w:tc>
          <w:tcPr>
            <w:tcW w:w="1261" w:type="dxa"/>
            <w:vAlign w:val="center"/>
          </w:tcPr>
          <w:p w:rsidR="00326160" w:rsidRPr="000D7BB8" w:rsidRDefault="00326160" w:rsidP="007D4922">
            <w:pPr>
              <w:jc w:val="center"/>
            </w:pPr>
            <w:r>
              <w:rPr>
                <w:sz w:val="22"/>
                <w:szCs w:val="22"/>
              </w:rPr>
              <w:t>45 848,3</w:t>
            </w:r>
          </w:p>
        </w:tc>
        <w:tc>
          <w:tcPr>
            <w:tcW w:w="1815" w:type="dxa"/>
            <w:vAlign w:val="center"/>
          </w:tcPr>
          <w:p w:rsidR="00326160" w:rsidRPr="000D7BB8" w:rsidRDefault="00326160" w:rsidP="007D4922">
            <w:pPr>
              <w:jc w:val="center"/>
            </w:pPr>
            <w:r>
              <w:rPr>
                <w:sz w:val="22"/>
                <w:szCs w:val="22"/>
              </w:rPr>
              <w:t>55 372,2</w:t>
            </w:r>
          </w:p>
        </w:tc>
        <w:tc>
          <w:tcPr>
            <w:tcW w:w="1844" w:type="dxa"/>
            <w:vAlign w:val="center"/>
          </w:tcPr>
          <w:p w:rsidR="00326160" w:rsidRPr="000D7BB8" w:rsidRDefault="00326160" w:rsidP="007D4922">
            <w:pPr>
              <w:jc w:val="center"/>
            </w:pPr>
            <w:r>
              <w:rPr>
                <w:sz w:val="22"/>
                <w:szCs w:val="22"/>
              </w:rPr>
              <w:t>-9 523,9</w:t>
            </w:r>
          </w:p>
        </w:tc>
        <w:tc>
          <w:tcPr>
            <w:tcW w:w="1120" w:type="dxa"/>
            <w:vAlign w:val="center"/>
          </w:tcPr>
          <w:p w:rsidR="00326160" w:rsidRPr="000D7BB8" w:rsidRDefault="00326160" w:rsidP="007D4922">
            <w:pPr>
              <w:jc w:val="center"/>
            </w:pPr>
            <w:r>
              <w:rPr>
                <w:sz w:val="22"/>
                <w:szCs w:val="22"/>
              </w:rPr>
              <w:t>82,8</w:t>
            </w:r>
          </w:p>
        </w:tc>
      </w:tr>
      <w:tr w:rsidR="00326160" w:rsidRPr="005E52AF" w:rsidTr="007D4922">
        <w:tc>
          <w:tcPr>
            <w:tcW w:w="531" w:type="dxa"/>
          </w:tcPr>
          <w:p w:rsidR="00326160" w:rsidRPr="008E53AA" w:rsidRDefault="00326160" w:rsidP="007D4922">
            <w:pPr>
              <w:jc w:val="both"/>
            </w:pPr>
            <w:r>
              <w:rPr>
                <w:sz w:val="22"/>
                <w:szCs w:val="22"/>
              </w:rPr>
              <w:t>10</w:t>
            </w:r>
          </w:p>
        </w:tc>
        <w:tc>
          <w:tcPr>
            <w:tcW w:w="2785" w:type="dxa"/>
            <w:vAlign w:val="center"/>
          </w:tcPr>
          <w:p w:rsidR="00326160" w:rsidRPr="008E53AA" w:rsidRDefault="00326160" w:rsidP="007D4922">
            <w:pPr>
              <w:jc w:val="both"/>
            </w:pPr>
            <w:r w:rsidRPr="008E53AA">
              <w:rPr>
                <w:sz w:val="22"/>
                <w:szCs w:val="22"/>
              </w:rPr>
              <w:t>Физическая  культура и спорт</w:t>
            </w:r>
          </w:p>
        </w:tc>
        <w:tc>
          <w:tcPr>
            <w:tcW w:w="1261" w:type="dxa"/>
            <w:vAlign w:val="center"/>
          </w:tcPr>
          <w:p w:rsidR="00326160" w:rsidRPr="000D7BB8" w:rsidRDefault="00326160" w:rsidP="007D4922">
            <w:pPr>
              <w:jc w:val="center"/>
            </w:pPr>
            <w:r>
              <w:rPr>
                <w:sz w:val="22"/>
                <w:szCs w:val="22"/>
              </w:rPr>
              <w:t>20 681,6</w:t>
            </w:r>
          </w:p>
        </w:tc>
        <w:tc>
          <w:tcPr>
            <w:tcW w:w="1815" w:type="dxa"/>
            <w:vAlign w:val="center"/>
          </w:tcPr>
          <w:p w:rsidR="00326160" w:rsidRPr="000D7BB8" w:rsidRDefault="00326160" w:rsidP="007D4922">
            <w:pPr>
              <w:jc w:val="center"/>
            </w:pPr>
            <w:r>
              <w:rPr>
                <w:sz w:val="22"/>
                <w:szCs w:val="22"/>
              </w:rPr>
              <w:t>166 970,3</w:t>
            </w:r>
          </w:p>
        </w:tc>
        <w:tc>
          <w:tcPr>
            <w:tcW w:w="1844" w:type="dxa"/>
            <w:vAlign w:val="center"/>
          </w:tcPr>
          <w:p w:rsidR="00326160" w:rsidRPr="000D7BB8" w:rsidRDefault="00326160" w:rsidP="007D4922">
            <w:pPr>
              <w:jc w:val="center"/>
            </w:pPr>
            <w:r>
              <w:rPr>
                <w:sz w:val="22"/>
                <w:szCs w:val="22"/>
              </w:rPr>
              <w:t>-146 288,7</w:t>
            </w:r>
          </w:p>
        </w:tc>
        <w:tc>
          <w:tcPr>
            <w:tcW w:w="1120" w:type="dxa"/>
            <w:vAlign w:val="center"/>
          </w:tcPr>
          <w:p w:rsidR="00326160" w:rsidRPr="000D7BB8" w:rsidRDefault="00326160" w:rsidP="007D4922">
            <w:pPr>
              <w:jc w:val="center"/>
            </w:pPr>
            <w:r>
              <w:rPr>
                <w:sz w:val="22"/>
                <w:szCs w:val="22"/>
              </w:rPr>
              <w:t>12,4</w:t>
            </w:r>
          </w:p>
        </w:tc>
      </w:tr>
      <w:tr w:rsidR="00326160" w:rsidRPr="005E52AF" w:rsidTr="007D4922">
        <w:tc>
          <w:tcPr>
            <w:tcW w:w="531" w:type="dxa"/>
          </w:tcPr>
          <w:p w:rsidR="00326160" w:rsidRPr="008E53AA" w:rsidRDefault="00326160" w:rsidP="007D4922">
            <w:pPr>
              <w:jc w:val="both"/>
            </w:pPr>
            <w:r>
              <w:rPr>
                <w:sz w:val="22"/>
                <w:szCs w:val="22"/>
              </w:rPr>
              <w:t>11</w:t>
            </w:r>
          </w:p>
        </w:tc>
        <w:tc>
          <w:tcPr>
            <w:tcW w:w="2785" w:type="dxa"/>
            <w:vAlign w:val="center"/>
          </w:tcPr>
          <w:p w:rsidR="00326160" w:rsidRPr="008E53AA" w:rsidRDefault="00326160" w:rsidP="007D4922">
            <w:pPr>
              <w:jc w:val="both"/>
            </w:pPr>
            <w:r w:rsidRPr="008E53AA">
              <w:rPr>
                <w:sz w:val="22"/>
                <w:szCs w:val="22"/>
              </w:rPr>
              <w:t>Средства массовой информации</w:t>
            </w:r>
          </w:p>
        </w:tc>
        <w:tc>
          <w:tcPr>
            <w:tcW w:w="1261" w:type="dxa"/>
            <w:vAlign w:val="center"/>
          </w:tcPr>
          <w:p w:rsidR="00326160" w:rsidRPr="000D7BB8" w:rsidRDefault="00326160" w:rsidP="007D4922">
            <w:pPr>
              <w:jc w:val="center"/>
            </w:pPr>
            <w:r>
              <w:rPr>
                <w:sz w:val="22"/>
                <w:szCs w:val="22"/>
              </w:rPr>
              <w:t>2 902,7</w:t>
            </w:r>
          </w:p>
        </w:tc>
        <w:tc>
          <w:tcPr>
            <w:tcW w:w="1815" w:type="dxa"/>
            <w:vAlign w:val="center"/>
          </w:tcPr>
          <w:p w:rsidR="00326160" w:rsidRPr="000D7BB8" w:rsidRDefault="00326160" w:rsidP="007D4922">
            <w:pPr>
              <w:jc w:val="center"/>
            </w:pPr>
            <w:r>
              <w:rPr>
                <w:sz w:val="22"/>
                <w:szCs w:val="22"/>
              </w:rPr>
              <w:t>3 312,7</w:t>
            </w:r>
          </w:p>
        </w:tc>
        <w:tc>
          <w:tcPr>
            <w:tcW w:w="1844" w:type="dxa"/>
            <w:vAlign w:val="center"/>
          </w:tcPr>
          <w:p w:rsidR="00326160" w:rsidRPr="000D7BB8" w:rsidRDefault="00326160" w:rsidP="007D4922">
            <w:pPr>
              <w:jc w:val="center"/>
            </w:pPr>
            <w:r>
              <w:rPr>
                <w:sz w:val="22"/>
                <w:szCs w:val="22"/>
              </w:rPr>
              <w:t>-410,0</w:t>
            </w:r>
          </w:p>
        </w:tc>
        <w:tc>
          <w:tcPr>
            <w:tcW w:w="1120" w:type="dxa"/>
            <w:vAlign w:val="center"/>
          </w:tcPr>
          <w:p w:rsidR="00326160" w:rsidRPr="000D7BB8" w:rsidRDefault="00326160" w:rsidP="007D4922">
            <w:pPr>
              <w:jc w:val="center"/>
            </w:pPr>
            <w:r>
              <w:rPr>
                <w:sz w:val="22"/>
                <w:szCs w:val="22"/>
              </w:rPr>
              <w:t>87,6</w:t>
            </w:r>
          </w:p>
        </w:tc>
      </w:tr>
      <w:tr w:rsidR="00326160" w:rsidRPr="005E52AF" w:rsidTr="007D4922">
        <w:tc>
          <w:tcPr>
            <w:tcW w:w="531" w:type="dxa"/>
          </w:tcPr>
          <w:p w:rsidR="00326160" w:rsidRPr="008E53AA" w:rsidRDefault="00326160" w:rsidP="007D4922">
            <w:pPr>
              <w:jc w:val="both"/>
              <w:rPr>
                <w:b/>
              </w:rPr>
            </w:pPr>
          </w:p>
        </w:tc>
        <w:tc>
          <w:tcPr>
            <w:tcW w:w="2785" w:type="dxa"/>
            <w:vAlign w:val="center"/>
          </w:tcPr>
          <w:p w:rsidR="00326160" w:rsidRPr="008E53AA" w:rsidRDefault="00326160" w:rsidP="007D4922">
            <w:pPr>
              <w:jc w:val="both"/>
              <w:rPr>
                <w:b/>
              </w:rPr>
            </w:pPr>
            <w:r w:rsidRPr="008E53AA">
              <w:rPr>
                <w:b/>
                <w:sz w:val="22"/>
                <w:szCs w:val="22"/>
              </w:rPr>
              <w:t>Всего:</w:t>
            </w:r>
          </w:p>
        </w:tc>
        <w:tc>
          <w:tcPr>
            <w:tcW w:w="1261" w:type="dxa"/>
            <w:vAlign w:val="center"/>
          </w:tcPr>
          <w:p w:rsidR="00326160" w:rsidRPr="000D7BB8" w:rsidRDefault="00326160" w:rsidP="007D4922">
            <w:pPr>
              <w:jc w:val="center"/>
              <w:rPr>
                <w:b/>
              </w:rPr>
            </w:pPr>
            <w:r>
              <w:rPr>
                <w:b/>
                <w:sz w:val="22"/>
                <w:szCs w:val="22"/>
              </w:rPr>
              <w:t>1 509 175,2</w:t>
            </w:r>
          </w:p>
        </w:tc>
        <w:tc>
          <w:tcPr>
            <w:tcW w:w="1815" w:type="dxa"/>
            <w:vAlign w:val="center"/>
          </w:tcPr>
          <w:p w:rsidR="00326160" w:rsidRPr="000D7BB8" w:rsidRDefault="00326160" w:rsidP="007D4922">
            <w:pPr>
              <w:jc w:val="center"/>
              <w:rPr>
                <w:b/>
              </w:rPr>
            </w:pPr>
            <w:r>
              <w:rPr>
                <w:b/>
                <w:sz w:val="22"/>
                <w:szCs w:val="22"/>
              </w:rPr>
              <w:t>2 995 045,0</w:t>
            </w:r>
          </w:p>
        </w:tc>
        <w:tc>
          <w:tcPr>
            <w:tcW w:w="1844" w:type="dxa"/>
            <w:vAlign w:val="center"/>
          </w:tcPr>
          <w:p w:rsidR="00326160" w:rsidRPr="00AC4920" w:rsidRDefault="00326160" w:rsidP="007D4922">
            <w:pPr>
              <w:jc w:val="center"/>
              <w:rPr>
                <w:b/>
              </w:rPr>
            </w:pPr>
            <w:r>
              <w:rPr>
                <w:b/>
                <w:sz w:val="22"/>
                <w:szCs w:val="22"/>
              </w:rPr>
              <w:t>- 1 485 869,8</w:t>
            </w:r>
          </w:p>
        </w:tc>
        <w:tc>
          <w:tcPr>
            <w:tcW w:w="1120" w:type="dxa"/>
            <w:vAlign w:val="center"/>
          </w:tcPr>
          <w:p w:rsidR="00326160" w:rsidRPr="00AC4920" w:rsidRDefault="00326160" w:rsidP="007D4922">
            <w:pPr>
              <w:jc w:val="center"/>
              <w:rPr>
                <w:b/>
              </w:rPr>
            </w:pPr>
            <w:r>
              <w:rPr>
                <w:b/>
                <w:sz w:val="22"/>
                <w:szCs w:val="22"/>
              </w:rPr>
              <w:t>50,4</w:t>
            </w:r>
          </w:p>
        </w:tc>
      </w:tr>
    </w:tbl>
    <w:p w:rsidR="00326160" w:rsidRPr="005E52AF" w:rsidRDefault="00326160" w:rsidP="00326160">
      <w:pPr>
        <w:jc w:val="both"/>
        <w:rPr>
          <w:b/>
        </w:rPr>
      </w:pPr>
    </w:p>
    <w:p w:rsidR="00326160" w:rsidRDefault="00326160" w:rsidP="00326160">
      <w:pPr>
        <w:jc w:val="both"/>
      </w:pPr>
      <w:r>
        <w:tab/>
        <w:t xml:space="preserve">Как видно из таблицы значительное снижение бюджетных ассигнований планируется по разделу «Образование», в целом на 936 392,7 </w:t>
      </w:r>
      <w:proofErr w:type="spellStart"/>
      <w:r>
        <w:t>тыс</w:t>
      </w:r>
      <w:proofErr w:type="gramStart"/>
      <w:r>
        <w:t>.р</w:t>
      </w:r>
      <w:proofErr w:type="gramEnd"/>
      <w:r>
        <w:t>уб</w:t>
      </w:r>
      <w:proofErr w:type="spellEnd"/>
      <w:r>
        <w:t xml:space="preserve">., в </w:t>
      </w:r>
      <w:proofErr w:type="spellStart"/>
      <w:r>
        <w:t>т.ч</w:t>
      </w:r>
      <w:proofErr w:type="spellEnd"/>
      <w:r>
        <w:t xml:space="preserve">. в связи с уменьшением расходов в рамках мероприятий по ликвидации последствий наводнения, произошедшего в 2019г: на дошкольное образование,  на 232 464,6 </w:t>
      </w:r>
      <w:proofErr w:type="spellStart"/>
      <w:r>
        <w:t>тыс.руб</w:t>
      </w:r>
      <w:proofErr w:type="spellEnd"/>
      <w:r>
        <w:t xml:space="preserve">.; общее образование, на 709 500,2 </w:t>
      </w:r>
      <w:proofErr w:type="spellStart"/>
      <w:r>
        <w:t>тыс.руб</w:t>
      </w:r>
      <w:proofErr w:type="spellEnd"/>
      <w:r>
        <w:t xml:space="preserve">. Так же запланировано снижение бюджетных ассигнований по разделу «Физическая культура и спорт» на 149 288,7 </w:t>
      </w:r>
      <w:proofErr w:type="spellStart"/>
      <w:proofErr w:type="gramStart"/>
      <w:r>
        <w:t>тыс</w:t>
      </w:r>
      <w:proofErr w:type="spellEnd"/>
      <w:proofErr w:type="gramEnd"/>
      <w:r>
        <w:t xml:space="preserve"> </w:t>
      </w:r>
      <w:proofErr w:type="spellStart"/>
      <w:r>
        <w:t>руб</w:t>
      </w:r>
      <w:proofErr w:type="spellEnd"/>
      <w:r>
        <w:t xml:space="preserve"> в связи с уменьшением расходов по реализации мероприятий по ликвидации последствий  наводнения, произошедшего в 2019году, в том числе: физическая культура и спорт уменьшение на 3 623,0 </w:t>
      </w:r>
      <w:proofErr w:type="spellStart"/>
      <w:r>
        <w:t>тыс</w:t>
      </w:r>
      <w:proofErr w:type="spellEnd"/>
      <w:r>
        <w:t xml:space="preserve"> </w:t>
      </w:r>
      <w:proofErr w:type="spellStart"/>
      <w:r>
        <w:t>руб</w:t>
      </w:r>
      <w:proofErr w:type="spellEnd"/>
      <w:r>
        <w:t xml:space="preserve">; массовый спорт уменьшение на 144 228,4 </w:t>
      </w:r>
      <w:proofErr w:type="spellStart"/>
      <w:r>
        <w:t>тыс</w:t>
      </w:r>
      <w:proofErr w:type="spellEnd"/>
      <w:r>
        <w:t xml:space="preserve"> руб. </w:t>
      </w:r>
    </w:p>
    <w:p w:rsidR="00326160" w:rsidRDefault="00326160" w:rsidP="00326160">
      <w:pPr>
        <w:ind w:firstLine="708"/>
        <w:jc w:val="both"/>
      </w:pPr>
      <w:r>
        <w:lastRenderedPageBreak/>
        <w:t>Снижение бюджетных ассигнований по иным разделам местного бюджета связано  с тем, что суммы межбюджетных трансфертов включены в проект областного бюджета не в полном объеме.</w:t>
      </w:r>
    </w:p>
    <w:p w:rsidR="00326160" w:rsidRDefault="00326160" w:rsidP="00326160">
      <w:pPr>
        <w:jc w:val="both"/>
      </w:pPr>
      <w:r>
        <w:tab/>
        <w:t xml:space="preserve">Как видно из таблицы по трем разделам классификации расходов бюджета планируется увеличение расходов, а именно по разделу «Общегосударственные вопросы» на 1 771,8 </w:t>
      </w:r>
      <w:proofErr w:type="spellStart"/>
      <w:proofErr w:type="gramStart"/>
      <w:r>
        <w:t>тыс</w:t>
      </w:r>
      <w:proofErr w:type="spellEnd"/>
      <w:proofErr w:type="gramEnd"/>
      <w:r>
        <w:t xml:space="preserve"> </w:t>
      </w:r>
      <w:proofErr w:type="spellStart"/>
      <w:r>
        <w:t>руб</w:t>
      </w:r>
      <w:proofErr w:type="spellEnd"/>
      <w:r>
        <w:t xml:space="preserve">, «Национальная экономика» на 252 779,7 </w:t>
      </w:r>
      <w:proofErr w:type="spellStart"/>
      <w:r>
        <w:t>тыс.руб</w:t>
      </w:r>
      <w:proofErr w:type="spellEnd"/>
      <w:r>
        <w:t xml:space="preserve">., по разделу «Культура и кинематография» на 4 074,6 </w:t>
      </w:r>
      <w:proofErr w:type="spellStart"/>
      <w:r>
        <w:t>тыс.рублей</w:t>
      </w:r>
      <w:proofErr w:type="spellEnd"/>
      <w:r>
        <w:t xml:space="preserve">. </w:t>
      </w:r>
    </w:p>
    <w:p w:rsidR="00326160" w:rsidRDefault="00326160" w:rsidP="00326160">
      <w:pPr>
        <w:jc w:val="both"/>
      </w:pPr>
      <w:r>
        <w:tab/>
      </w:r>
    </w:p>
    <w:p w:rsidR="00326160" w:rsidRDefault="00326160" w:rsidP="00326160">
      <w:pPr>
        <w:jc w:val="both"/>
      </w:pPr>
      <w:r>
        <w:tab/>
        <w:t>По анализу структуры расходов бюджета на 2020 год, преимущественный удельный вес, как и в предыдущие периоды, имеют расходы на «Образован</w:t>
      </w:r>
      <w:r w:rsidR="009E3255">
        <w:t xml:space="preserve">ие» - 51 % (762 283,2 </w:t>
      </w:r>
      <w:proofErr w:type="spellStart"/>
      <w:r w:rsidR="009E3255">
        <w:t>тыс</w:t>
      </w:r>
      <w:proofErr w:type="gramStart"/>
      <w:r w:rsidR="009E3255">
        <w:t>.р</w:t>
      </w:r>
      <w:proofErr w:type="gramEnd"/>
      <w:r w:rsidR="009E3255">
        <w:t>уб</w:t>
      </w:r>
      <w:proofErr w:type="spellEnd"/>
      <w:r w:rsidR="009E3255">
        <w:t>.), диаграмма №4.</w:t>
      </w:r>
    </w:p>
    <w:p w:rsidR="006E749D" w:rsidRDefault="006E749D" w:rsidP="00326160">
      <w:pPr>
        <w:jc w:val="both"/>
      </w:pPr>
    </w:p>
    <w:p w:rsidR="006E749D" w:rsidRDefault="006E749D" w:rsidP="00326160">
      <w:pPr>
        <w:jc w:val="both"/>
      </w:pPr>
    </w:p>
    <w:p w:rsidR="006E749D" w:rsidRPr="006E749D" w:rsidRDefault="006E749D" w:rsidP="006E749D">
      <w:pPr>
        <w:jc w:val="center"/>
        <w:rPr>
          <w:b/>
        </w:rPr>
      </w:pPr>
      <w:r w:rsidRPr="006E749D">
        <w:rPr>
          <w:b/>
        </w:rPr>
        <w:t>Структура расходов местного бюджета на 2020 год</w:t>
      </w:r>
    </w:p>
    <w:p w:rsidR="006E749D" w:rsidRPr="006E749D" w:rsidRDefault="006E749D" w:rsidP="006E749D">
      <w:pPr>
        <w:jc w:val="right"/>
        <w:rPr>
          <w:b/>
          <w:sz w:val="18"/>
          <w:szCs w:val="18"/>
        </w:rPr>
      </w:pPr>
      <w:r w:rsidRPr="006E749D">
        <w:rPr>
          <w:b/>
          <w:sz w:val="18"/>
          <w:szCs w:val="18"/>
        </w:rPr>
        <w:t>Диаграмма №4</w:t>
      </w:r>
    </w:p>
    <w:p w:rsidR="00326160" w:rsidRDefault="00326160" w:rsidP="00326160">
      <w:pPr>
        <w:jc w:val="both"/>
      </w:pPr>
      <w:r>
        <w:rPr>
          <w:noProof/>
        </w:rPr>
        <w:drawing>
          <wp:inline distT="0" distB="0" distL="0" distR="0" wp14:anchorId="1EF2FE30" wp14:editId="6B0E2DC2">
            <wp:extent cx="5600700" cy="2773680"/>
            <wp:effectExtent l="0" t="0" r="0"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6160" w:rsidRDefault="00326160" w:rsidP="00326160">
      <w:pPr>
        <w:jc w:val="both"/>
      </w:pPr>
      <w:r>
        <w:tab/>
      </w:r>
    </w:p>
    <w:p w:rsidR="00326160" w:rsidRDefault="00326160" w:rsidP="00326160">
      <w:pPr>
        <w:jc w:val="both"/>
      </w:pPr>
      <w:r>
        <w:tab/>
      </w:r>
    </w:p>
    <w:p w:rsidR="00326160" w:rsidRDefault="00326160" w:rsidP="00326160">
      <w:pPr>
        <w:jc w:val="both"/>
      </w:pPr>
      <w:r>
        <w:t>Ведомственная структура расходов местного бюджета на 2020 год в разрезе главных распорядителей бюджетных средств выглядит следующим образом:</w:t>
      </w:r>
    </w:p>
    <w:p w:rsidR="00326160" w:rsidRPr="001F6BB5" w:rsidRDefault="00326160" w:rsidP="00326160">
      <w:pPr>
        <w:jc w:val="right"/>
        <w:rPr>
          <w:b/>
          <w:sz w:val="18"/>
          <w:szCs w:val="18"/>
        </w:rPr>
      </w:pPr>
      <w:r w:rsidRPr="001F6BB5">
        <w:rPr>
          <w:b/>
          <w:sz w:val="18"/>
          <w:szCs w:val="18"/>
        </w:rPr>
        <w:t>Таблица №</w:t>
      </w:r>
      <w:r w:rsidR="00365928">
        <w:rPr>
          <w:b/>
          <w:sz w:val="18"/>
          <w:szCs w:val="18"/>
        </w:rPr>
        <w:t>8</w:t>
      </w:r>
      <w:r w:rsidRPr="001F6BB5">
        <w:rPr>
          <w:b/>
          <w:sz w:val="18"/>
          <w:szCs w:val="18"/>
        </w:rPr>
        <w:t xml:space="preserve">  (</w:t>
      </w:r>
      <w:proofErr w:type="spellStart"/>
      <w:r w:rsidRPr="001F6BB5">
        <w:rPr>
          <w:b/>
          <w:sz w:val="18"/>
          <w:szCs w:val="18"/>
        </w:rPr>
        <w:t>тыс</w:t>
      </w:r>
      <w:proofErr w:type="gramStart"/>
      <w:r w:rsidRPr="001F6BB5">
        <w:rPr>
          <w:b/>
          <w:sz w:val="18"/>
          <w:szCs w:val="18"/>
        </w:rPr>
        <w:t>.р</w:t>
      </w:r>
      <w:proofErr w:type="gramEnd"/>
      <w:r w:rsidRPr="001F6BB5">
        <w:rPr>
          <w:b/>
          <w:sz w:val="18"/>
          <w:szCs w:val="18"/>
        </w:rPr>
        <w:t>уб</w:t>
      </w:r>
      <w:proofErr w:type="spellEnd"/>
      <w:r w:rsidRPr="001F6BB5">
        <w:rPr>
          <w:b/>
          <w:sz w:val="18"/>
          <w:szCs w:val="18"/>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629"/>
        <w:gridCol w:w="1346"/>
        <w:gridCol w:w="1543"/>
        <w:gridCol w:w="1736"/>
        <w:gridCol w:w="1571"/>
      </w:tblGrid>
      <w:tr w:rsidR="00326160" w:rsidRPr="00F53791" w:rsidTr="007D4922">
        <w:trPr>
          <w:trHeight w:val="562"/>
        </w:trPr>
        <w:tc>
          <w:tcPr>
            <w:tcW w:w="531" w:type="dxa"/>
          </w:tcPr>
          <w:p w:rsidR="00326160" w:rsidRPr="00FE1773" w:rsidRDefault="00326160" w:rsidP="007D4922">
            <w:pPr>
              <w:jc w:val="both"/>
            </w:pPr>
            <w:r w:rsidRPr="00FE1773">
              <w:rPr>
                <w:sz w:val="22"/>
                <w:szCs w:val="22"/>
              </w:rPr>
              <w:t xml:space="preserve">№ </w:t>
            </w:r>
            <w:proofErr w:type="gramStart"/>
            <w:r w:rsidRPr="00FE1773">
              <w:rPr>
                <w:sz w:val="22"/>
                <w:szCs w:val="22"/>
              </w:rPr>
              <w:t>п</w:t>
            </w:r>
            <w:proofErr w:type="gramEnd"/>
            <w:r w:rsidRPr="00FE1773">
              <w:rPr>
                <w:sz w:val="22"/>
                <w:szCs w:val="22"/>
              </w:rPr>
              <w:t>/п</w:t>
            </w:r>
          </w:p>
        </w:tc>
        <w:tc>
          <w:tcPr>
            <w:tcW w:w="2647" w:type="dxa"/>
            <w:vAlign w:val="center"/>
          </w:tcPr>
          <w:p w:rsidR="00326160" w:rsidRPr="00FE1773" w:rsidRDefault="00326160" w:rsidP="007D4922">
            <w:pPr>
              <w:jc w:val="both"/>
            </w:pPr>
            <w:r w:rsidRPr="00FE1773">
              <w:rPr>
                <w:sz w:val="22"/>
                <w:szCs w:val="22"/>
              </w:rPr>
              <w:t>Наименование главных распорядителей бюджетных средств</w:t>
            </w:r>
          </w:p>
        </w:tc>
        <w:tc>
          <w:tcPr>
            <w:tcW w:w="1348" w:type="dxa"/>
            <w:vAlign w:val="center"/>
          </w:tcPr>
          <w:p w:rsidR="00326160" w:rsidRPr="00FE1773" w:rsidRDefault="00326160" w:rsidP="007D4922">
            <w:pPr>
              <w:jc w:val="both"/>
            </w:pPr>
            <w:r w:rsidRPr="00FE1773">
              <w:rPr>
                <w:sz w:val="22"/>
                <w:szCs w:val="22"/>
              </w:rPr>
              <w:t>План на 2020 год</w:t>
            </w:r>
          </w:p>
        </w:tc>
        <w:tc>
          <w:tcPr>
            <w:tcW w:w="1545" w:type="dxa"/>
          </w:tcPr>
          <w:p w:rsidR="00326160" w:rsidRPr="00FE1773" w:rsidRDefault="00326160" w:rsidP="007D4922">
            <w:pPr>
              <w:jc w:val="both"/>
            </w:pPr>
          </w:p>
          <w:p w:rsidR="00326160" w:rsidRPr="00FE1773" w:rsidRDefault="00326160" w:rsidP="007D4922">
            <w:pPr>
              <w:jc w:val="both"/>
            </w:pPr>
            <w:r w:rsidRPr="00FE1773">
              <w:rPr>
                <w:sz w:val="22"/>
                <w:szCs w:val="22"/>
              </w:rPr>
              <w:t>Утверждено на 2019 год в соответствии с решением Думы ГО от 31.10.2019г № 23-ДГО</w:t>
            </w:r>
          </w:p>
        </w:tc>
        <w:tc>
          <w:tcPr>
            <w:tcW w:w="1696" w:type="dxa"/>
          </w:tcPr>
          <w:p w:rsidR="00326160" w:rsidRPr="00FE1773" w:rsidRDefault="00326160" w:rsidP="007D4922">
            <w:pPr>
              <w:jc w:val="both"/>
            </w:pPr>
          </w:p>
          <w:p w:rsidR="00326160" w:rsidRPr="00FE1773" w:rsidRDefault="00326160" w:rsidP="007D4922">
            <w:pPr>
              <w:jc w:val="both"/>
            </w:pPr>
            <w:proofErr w:type="spellStart"/>
            <w:r w:rsidRPr="00FE1773">
              <w:rPr>
                <w:sz w:val="22"/>
                <w:szCs w:val="22"/>
              </w:rPr>
              <w:t>Откл</w:t>
            </w:r>
            <w:proofErr w:type="spellEnd"/>
            <w:r w:rsidRPr="00FE1773">
              <w:rPr>
                <w:sz w:val="22"/>
                <w:szCs w:val="22"/>
              </w:rPr>
              <w:t>. плана на 2020 год в сравнении с утвержденными показателями на 2019 год, увеличение</w:t>
            </w:r>
            <w:proofErr w:type="gramStart"/>
            <w:r w:rsidRPr="00FE1773">
              <w:rPr>
                <w:sz w:val="22"/>
                <w:szCs w:val="22"/>
              </w:rPr>
              <w:t xml:space="preserve"> (+), </w:t>
            </w:r>
            <w:proofErr w:type="gramEnd"/>
            <w:r w:rsidRPr="00FE1773">
              <w:rPr>
                <w:sz w:val="22"/>
                <w:szCs w:val="22"/>
              </w:rPr>
              <w:t xml:space="preserve">снижение (-) </w:t>
            </w:r>
          </w:p>
        </w:tc>
        <w:tc>
          <w:tcPr>
            <w:tcW w:w="1589" w:type="dxa"/>
          </w:tcPr>
          <w:p w:rsidR="00326160" w:rsidRPr="00FE1773" w:rsidRDefault="00326160" w:rsidP="007D4922">
            <w:pPr>
              <w:jc w:val="both"/>
            </w:pPr>
          </w:p>
          <w:p w:rsidR="00326160" w:rsidRPr="00FE1773" w:rsidRDefault="00326160" w:rsidP="007D4922">
            <w:pPr>
              <w:jc w:val="both"/>
            </w:pPr>
            <w:proofErr w:type="spellStart"/>
            <w:r w:rsidRPr="00FE1773">
              <w:rPr>
                <w:sz w:val="22"/>
                <w:szCs w:val="22"/>
              </w:rPr>
              <w:t>Откл</w:t>
            </w:r>
            <w:proofErr w:type="spellEnd"/>
            <w:r w:rsidRPr="00FE1773">
              <w:rPr>
                <w:sz w:val="22"/>
                <w:szCs w:val="22"/>
              </w:rPr>
              <w:t xml:space="preserve">. в % </w:t>
            </w:r>
          </w:p>
        </w:tc>
      </w:tr>
      <w:tr w:rsidR="00326160" w:rsidRPr="00F53791" w:rsidTr="007D4922">
        <w:tc>
          <w:tcPr>
            <w:tcW w:w="531" w:type="dxa"/>
          </w:tcPr>
          <w:p w:rsidR="00326160" w:rsidRPr="00162645" w:rsidRDefault="00326160" w:rsidP="007D4922">
            <w:pPr>
              <w:jc w:val="both"/>
            </w:pPr>
            <w:r w:rsidRPr="00162645">
              <w:rPr>
                <w:sz w:val="22"/>
                <w:szCs w:val="22"/>
              </w:rPr>
              <w:t>1</w:t>
            </w:r>
          </w:p>
        </w:tc>
        <w:tc>
          <w:tcPr>
            <w:tcW w:w="2647" w:type="dxa"/>
            <w:vAlign w:val="center"/>
          </w:tcPr>
          <w:p w:rsidR="00326160" w:rsidRPr="00162645" w:rsidRDefault="00326160" w:rsidP="007D4922">
            <w:pPr>
              <w:jc w:val="both"/>
            </w:pPr>
            <w:r w:rsidRPr="00162645">
              <w:rPr>
                <w:sz w:val="22"/>
                <w:szCs w:val="22"/>
              </w:rPr>
              <w:t>МУ «Администрация города Тулуна» (910)</w:t>
            </w:r>
          </w:p>
        </w:tc>
        <w:tc>
          <w:tcPr>
            <w:tcW w:w="1348" w:type="dxa"/>
            <w:vAlign w:val="center"/>
          </w:tcPr>
          <w:p w:rsidR="00326160" w:rsidRPr="00250F63" w:rsidRDefault="00326160" w:rsidP="007D4922">
            <w:pPr>
              <w:jc w:val="right"/>
            </w:pPr>
            <w:r>
              <w:rPr>
                <w:sz w:val="22"/>
                <w:szCs w:val="22"/>
              </w:rPr>
              <w:t>588 793,5</w:t>
            </w:r>
          </w:p>
        </w:tc>
        <w:tc>
          <w:tcPr>
            <w:tcW w:w="1545" w:type="dxa"/>
            <w:vAlign w:val="center"/>
          </w:tcPr>
          <w:p w:rsidR="00326160" w:rsidRPr="00250F63" w:rsidRDefault="00326160" w:rsidP="007D4922">
            <w:pPr>
              <w:jc w:val="right"/>
            </w:pPr>
            <w:r>
              <w:rPr>
                <w:sz w:val="22"/>
                <w:szCs w:val="22"/>
              </w:rPr>
              <w:t>1 587 851,3</w:t>
            </w:r>
          </w:p>
        </w:tc>
        <w:tc>
          <w:tcPr>
            <w:tcW w:w="1696" w:type="dxa"/>
            <w:vAlign w:val="center"/>
          </w:tcPr>
          <w:p w:rsidR="00326160" w:rsidRPr="00250F63" w:rsidRDefault="00326160" w:rsidP="007D4922">
            <w:pPr>
              <w:jc w:val="right"/>
            </w:pPr>
            <w:r w:rsidRPr="00250F63">
              <w:rPr>
                <w:sz w:val="22"/>
                <w:szCs w:val="22"/>
              </w:rPr>
              <w:t>-</w:t>
            </w:r>
            <w:r>
              <w:rPr>
                <w:sz w:val="22"/>
                <w:szCs w:val="22"/>
              </w:rPr>
              <w:t>999 057,8</w:t>
            </w:r>
          </w:p>
        </w:tc>
        <w:tc>
          <w:tcPr>
            <w:tcW w:w="1589" w:type="dxa"/>
            <w:vAlign w:val="center"/>
          </w:tcPr>
          <w:p w:rsidR="00326160" w:rsidRPr="00250F63" w:rsidRDefault="00326160" w:rsidP="007D4922">
            <w:pPr>
              <w:jc w:val="right"/>
            </w:pPr>
            <w:r>
              <w:rPr>
                <w:sz w:val="22"/>
                <w:szCs w:val="22"/>
              </w:rPr>
              <w:t>37,1</w:t>
            </w:r>
          </w:p>
        </w:tc>
      </w:tr>
      <w:tr w:rsidR="00326160" w:rsidRPr="00F53791" w:rsidTr="007D4922">
        <w:tc>
          <w:tcPr>
            <w:tcW w:w="531" w:type="dxa"/>
          </w:tcPr>
          <w:p w:rsidR="00326160" w:rsidRPr="00162645" w:rsidRDefault="00326160" w:rsidP="007D4922">
            <w:pPr>
              <w:jc w:val="both"/>
            </w:pPr>
            <w:r w:rsidRPr="00162645">
              <w:rPr>
                <w:sz w:val="22"/>
                <w:szCs w:val="22"/>
              </w:rPr>
              <w:t>2</w:t>
            </w:r>
          </w:p>
        </w:tc>
        <w:tc>
          <w:tcPr>
            <w:tcW w:w="2647" w:type="dxa"/>
            <w:vAlign w:val="center"/>
          </w:tcPr>
          <w:p w:rsidR="00326160" w:rsidRPr="00162645" w:rsidRDefault="00326160" w:rsidP="007D4922">
            <w:pPr>
              <w:jc w:val="both"/>
            </w:pPr>
            <w:r w:rsidRPr="00162645">
              <w:rPr>
                <w:sz w:val="22"/>
                <w:szCs w:val="22"/>
              </w:rPr>
              <w:t>МКУ «Комитет социальной политики города Тулуна»</w:t>
            </w:r>
            <w:r>
              <w:rPr>
                <w:sz w:val="22"/>
                <w:szCs w:val="22"/>
              </w:rPr>
              <w:t xml:space="preserve"> (911)</w:t>
            </w:r>
          </w:p>
        </w:tc>
        <w:tc>
          <w:tcPr>
            <w:tcW w:w="1348" w:type="dxa"/>
            <w:vAlign w:val="center"/>
          </w:tcPr>
          <w:p w:rsidR="00326160" w:rsidRPr="00250F63" w:rsidRDefault="00326160" w:rsidP="007D4922">
            <w:pPr>
              <w:jc w:val="right"/>
            </w:pPr>
            <w:r>
              <w:rPr>
                <w:sz w:val="22"/>
                <w:szCs w:val="22"/>
              </w:rPr>
              <w:t>911 668,7</w:t>
            </w:r>
          </w:p>
        </w:tc>
        <w:tc>
          <w:tcPr>
            <w:tcW w:w="1545" w:type="dxa"/>
            <w:vAlign w:val="center"/>
          </w:tcPr>
          <w:p w:rsidR="00326160" w:rsidRPr="00250F63" w:rsidRDefault="00326160" w:rsidP="007D4922">
            <w:pPr>
              <w:jc w:val="right"/>
            </w:pPr>
            <w:r>
              <w:rPr>
                <w:sz w:val="22"/>
                <w:szCs w:val="22"/>
              </w:rPr>
              <w:t>1 392 633,0</w:t>
            </w:r>
          </w:p>
        </w:tc>
        <w:tc>
          <w:tcPr>
            <w:tcW w:w="1696" w:type="dxa"/>
            <w:vAlign w:val="center"/>
          </w:tcPr>
          <w:p w:rsidR="00326160" w:rsidRPr="00250F63" w:rsidRDefault="00326160" w:rsidP="007D4922">
            <w:pPr>
              <w:jc w:val="right"/>
            </w:pPr>
            <w:r w:rsidRPr="00250F63">
              <w:rPr>
                <w:sz w:val="22"/>
                <w:szCs w:val="22"/>
              </w:rPr>
              <w:t>-</w:t>
            </w:r>
            <w:r>
              <w:rPr>
                <w:sz w:val="22"/>
                <w:szCs w:val="22"/>
              </w:rPr>
              <w:t>480 964,3</w:t>
            </w:r>
          </w:p>
        </w:tc>
        <w:tc>
          <w:tcPr>
            <w:tcW w:w="1589" w:type="dxa"/>
            <w:vAlign w:val="center"/>
          </w:tcPr>
          <w:p w:rsidR="00326160" w:rsidRPr="00250F63" w:rsidRDefault="00326160" w:rsidP="007D4922">
            <w:pPr>
              <w:jc w:val="right"/>
            </w:pPr>
            <w:r>
              <w:rPr>
                <w:sz w:val="22"/>
                <w:szCs w:val="22"/>
              </w:rPr>
              <w:t>65,5</w:t>
            </w:r>
          </w:p>
        </w:tc>
      </w:tr>
      <w:tr w:rsidR="00326160" w:rsidRPr="00F53791" w:rsidTr="007D4922">
        <w:tc>
          <w:tcPr>
            <w:tcW w:w="531" w:type="dxa"/>
          </w:tcPr>
          <w:p w:rsidR="00326160" w:rsidRPr="00162645" w:rsidRDefault="00326160" w:rsidP="007D4922">
            <w:pPr>
              <w:jc w:val="both"/>
            </w:pPr>
            <w:r w:rsidRPr="00162645">
              <w:rPr>
                <w:sz w:val="22"/>
                <w:szCs w:val="22"/>
              </w:rPr>
              <w:t>3</w:t>
            </w:r>
          </w:p>
        </w:tc>
        <w:tc>
          <w:tcPr>
            <w:tcW w:w="2647" w:type="dxa"/>
            <w:vAlign w:val="center"/>
          </w:tcPr>
          <w:p w:rsidR="00326160" w:rsidRPr="00162645" w:rsidRDefault="00326160" w:rsidP="007D4922">
            <w:pPr>
              <w:jc w:val="both"/>
            </w:pPr>
            <w:r>
              <w:rPr>
                <w:sz w:val="22"/>
                <w:szCs w:val="22"/>
              </w:rPr>
              <w:t>МУ «Дума города Тулуна» (912)</w:t>
            </w:r>
          </w:p>
        </w:tc>
        <w:tc>
          <w:tcPr>
            <w:tcW w:w="1348" w:type="dxa"/>
            <w:vAlign w:val="center"/>
          </w:tcPr>
          <w:p w:rsidR="00326160" w:rsidRPr="00250F63" w:rsidRDefault="00326160" w:rsidP="007D4922">
            <w:pPr>
              <w:jc w:val="right"/>
            </w:pPr>
            <w:r>
              <w:rPr>
                <w:sz w:val="22"/>
                <w:szCs w:val="22"/>
              </w:rPr>
              <w:t>8 713,0</w:t>
            </w:r>
          </w:p>
        </w:tc>
        <w:tc>
          <w:tcPr>
            <w:tcW w:w="1545" w:type="dxa"/>
            <w:vAlign w:val="center"/>
          </w:tcPr>
          <w:p w:rsidR="00326160" w:rsidRPr="00250F63" w:rsidRDefault="00326160" w:rsidP="007D4922">
            <w:pPr>
              <w:jc w:val="right"/>
            </w:pPr>
            <w:r>
              <w:rPr>
                <w:sz w:val="22"/>
                <w:szCs w:val="22"/>
              </w:rPr>
              <w:t>8 733,8</w:t>
            </w:r>
          </w:p>
        </w:tc>
        <w:tc>
          <w:tcPr>
            <w:tcW w:w="1696" w:type="dxa"/>
            <w:vAlign w:val="center"/>
          </w:tcPr>
          <w:p w:rsidR="00326160" w:rsidRPr="00250F63" w:rsidRDefault="00326160" w:rsidP="007D4922">
            <w:pPr>
              <w:jc w:val="right"/>
            </w:pPr>
            <w:r w:rsidRPr="00250F63">
              <w:rPr>
                <w:sz w:val="22"/>
                <w:szCs w:val="22"/>
              </w:rPr>
              <w:t>-</w:t>
            </w:r>
            <w:r>
              <w:rPr>
                <w:sz w:val="22"/>
                <w:szCs w:val="22"/>
              </w:rPr>
              <w:t>20,8</w:t>
            </w:r>
          </w:p>
        </w:tc>
        <w:tc>
          <w:tcPr>
            <w:tcW w:w="1589" w:type="dxa"/>
            <w:vAlign w:val="center"/>
          </w:tcPr>
          <w:p w:rsidR="00326160" w:rsidRPr="00250F63" w:rsidRDefault="00326160" w:rsidP="007D4922">
            <w:pPr>
              <w:jc w:val="right"/>
            </w:pPr>
            <w:r>
              <w:rPr>
                <w:sz w:val="22"/>
                <w:szCs w:val="22"/>
              </w:rPr>
              <w:t>99,8</w:t>
            </w:r>
          </w:p>
        </w:tc>
      </w:tr>
      <w:tr w:rsidR="00326160" w:rsidRPr="00F53791" w:rsidTr="007D4922">
        <w:tc>
          <w:tcPr>
            <w:tcW w:w="531" w:type="dxa"/>
          </w:tcPr>
          <w:p w:rsidR="00326160" w:rsidRPr="00162645" w:rsidRDefault="00326160" w:rsidP="007D4922">
            <w:pPr>
              <w:jc w:val="both"/>
            </w:pPr>
            <w:r w:rsidRPr="00162645">
              <w:rPr>
                <w:sz w:val="22"/>
                <w:szCs w:val="22"/>
              </w:rPr>
              <w:t>4</w:t>
            </w:r>
          </w:p>
        </w:tc>
        <w:tc>
          <w:tcPr>
            <w:tcW w:w="2647" w:type="dxa"/>
            <w:vAlign w:val="center"/>
          </w:tcPr>
          <w:p w:rsidR="00326160" w:rsidRPr="00162645" w:rsidRDefault="00326160" w:rsidP="007D4922">
            <w:pPr>
              <w:jc w:val="both"/>
            </w:pPr>
            <w:proofErr w:type="spellStart"/>
            <w:r>
              <w:rPr>
                <w:sz w:val="22"/>
                <w:szCs w:val="22"/>
              </w:rPr>
              <w:t>Тулунская</w:t>
            </w:r>
            <w:proofErr w:type="spellEnd"/>
            <w:r>
              <w:rPr>
                <w:sz w:val="22"/>
                <w:szCs w:val="22"/>
              </w:rPr>
              <w:t xml:space="preserve"> городская территориальная </w:t>
            </w:r>
            <w:r>
              <w:rPr>
                <w:sz w:val="22"/>
                <w:szCs w:val="22"/>
              </w:rPr>
              <w:lastRenderedPageBreak/>
              <w:t>избирательная комиссия (913)</w:t>
            </w:r>
          </w:p>
        </w:tc>
        <w:tc>
          <w:tcPr>
            <w:tcW w:w="1348" w:type="dxa"/>
            <w:vAlign w:val="center"/>
          </w:tcPr>
          <w:p w:rsidR="00326160" w:rsidRPr="00250F63" w:rsidRDefault="00326160" w:rsidP="007D4922">
            <w:pPr>
              <w:jc w:val="center"/>
            </w:pPr>
            <w:r>
              <w:rPr>
                <w:sz w:val="22"/>
                <w:szCs w:val="22"/>
              </w:rPr>
              <w:lastRenderedPageBreak/>
              <w:t>-</w:t>
            </w:r>
          </w:p>
        </w:tc>
        <w:tc>
          <w:tcPr>
            <w:tcW w:w="1545" w:type="dxa"/>
            <w:vAlign w:val="center"/>
          </w:tcPr>
          <w:p w:rsidR="00326160" w:rsidRPr="00250F63" w:rsidRDefault="00326160" w:rsidP="007D4922">
            <w:pPr>
              <w:jc w:val="right"/>
            </w:pPr>
            <w:r>
              <w:rPr>
                <w:sz w:val="22"/>
                <w:szCs w:val="22"/>
              </w:rPr>
              <w:t>5 826,9</w:t>
            </w:r>
          </w:p>
        </w:tc>
        <w:tc>
          <w:tcPr>
            <w:tcW w:w="1696" w:type="dxa"/>
            <w:vAlign w:val="center"/>
          </w:tcPr>
          <w:p w:rsidR="00326160" w:rsidRPr="00250F63" w:rsidRDefault="00326160" w:rsidP="007D4922">
            <w:pPr>
              <w:jc w:val="right"/>
            </w:pPr>
            <w:r>
              <w:rPr>
                <w:sz w:val="22"/>
                <w:szCs w:val="22"/>
              </w:rPr>
              <w:t>-5 826,9</w:t>
            </w:r>
          </w:p>
        </w:tc>
        <w:tc>
          <w:tcPr>
            <w:tcW w:w="1589" w:type="dxa"/>
            <w:vAlign w:val="center"/>
          </w:tcPr>
          <w:p w:rsidR="00326160" w:rsidRPr="00250F63" w:rsidRDefault="00326160" w:rsidP="007D4922">
            <w:pPr>
              <w:jc w:val="right"/>
            </w:pPr>
            <w:r>
              <w:rPr>
                <w:sz w:val="22"/>
                <w:szCs w:val="22"/>
              </w:rPr>
              <w:t>-</w:t>
            </w:r>
          </w:p>
        </w:tc>
      </w:tr>
      <w:tr w:rsidR="00326160" w:rsidRPr="00F53791" w:rsidTr="007D4922">
        <w:tc>
          <w:tcPr>
            <w:tcW w:w="531" w:type="dxa"/>
          </w:tcPr>
          <w:p w:rsidR="00326160" w:rsidRPr="00162645" w:rsidRDefault="00326160" w:rsidP="007D4922">
            <w:pPr>
              <w:jc w:val="both"/>
              <w:rPr>
                <w:b/>
              </w:rPr>
            </w:pPr>
          </w:p>
        </w:tc>
        <w:tc>
          <w:tcPr>
            <w:tcW w:w="2647" w:type="dxa"/>
            <w:vAlign w:val="center"/>
          </w:tcPr>
          <w:p w:rsidR="00326160" w:rsidRPr="00162645" w:rsidRDefault="00326160" w:rsidP="007D4922">
            <w:pPr>
              <w:jc w:val="both"/>
              <w:rPr>
                <w:b/>
              </w:rPr>
            </w:pPr>
            <w:r w:rsidRPr="00162645">
              <w:rPr>
                <w:b/>
                <w:sz w:val="22"/>
                <w:szCs w:val="22"/>
              </w:rPr>
              <w:t>Всего:</w:t>
            </w:r>
          </w:p>
        </w:tc>
        <w:tc>
          <w:tcPr>
            <w:tcW w:w="1348" w:type="dxa"/>
            <w:vAlign w:val="center"/>
          </w:tcPr>
          <w:p w:rsidR="00326160" w:rsidRPr="00250F63" w:rsidRDefault="00326160" w:rsidP="007D4922">
            <w:pPr>
              <w:jc w:val="right"/>
              <w:rPr>
                <w:b/>
              </w:rPr>
            </w:pPr>
            <w:r>
              <w:rPr>
                <w:b/>
                <w:sz w:val="22"/>
                <w:szCs w:val="22"/>
              </w:rPr>
              <w:t>1 509 175,2</w:t>
            </w:r>
          </w:p>
        </w:tc>
        <w:tc>
          <w:tcPr>
            <w:tcW w:w="1545" w:type="dxa"/>
            <w:vAlign w:val="center"/>
          </w:tcPr>
          <w:p w:rsidR="00326160" w:rsidRPr="00250F63" w:rsidRDefault="00326160" w:rsidP="007D4922">
            <w:pPr>
              <w:jc w:val="right"/>
              <w:rPr>
                <w:b/>
              </w:rPr>
            </w:pPr>
            <w:r>
              <w:rPr>
                <w:b/>
                <w:sz w:val="22"/>
                <w:szCs w:val="22"/>
              </w:rPr>
              <w:t>2 995 045,0</w:t>
            </w:r>
          </w:p>
        </w:tc>
        <w:tc>
          <w:tcPr>
            <w:tcW w:w="1696" w:type="dxa"/>
            <w:vAlign w:val="center"/>
          </w:tcPr>
          <w:p w:rsidR="00326160" w:rsidRPr="00250F63" w:rsidRDefault="00326160" w:rsidP="007D4922">
            <w:pPr>
              <w:jc w:val="right"/>
              <w:rPr>
                <w:b/>
              </w:rPr>
            </w:pPr>
            <w:r w:rsidRPr="00250F63">
              <w:rPr>
                <w:b/>
                <w:sz w:val="22"/>
                <w:szCs w:val="22"/>
              </w:rPr>
              <w:t>-</w:t>
            </w:r>
            <w:r>
              <w:rPr>
                <w:b/>
                <w:sz w:val="22"/>
                <w:szCs w:val="22"/>
              </w:rPr>
              <w:t>1 485 869,8</w:t>
            </w:r>
          </w:p>
        </w:tc>
        <w:tc>
          <w:tcPr>
            <w:tcW w:w="1589" w:type="dxa"/>
            <w:vAlign w:val="center"/>
          </w:tcPr>
          <w:p w:rsidR="00326160" w:rsidRPr="00250F63" w:rsidRDefault="00326160" w:rsidP="007D4922">
            <w:pPr>
              <w:jc w:val="right"/>
              <w:rPr>
                <w:b/>
              </w:rPr>
            </w:pPr>
            <w:r>
              <w:rPr>
                <w:b/>
                <w:sz w:val="22"/>
                <w:szCs w:val="22"/>
              </w:rPr>
              <w:t>50,4</w:t>
            </w:r>
          </w:p>
        </w:tc>
      </w:tr>
    </w:tbl>
    <w:p w:rsidR="00326160" w:rsidRDefault="00326160" w:rsidP="00326160">
      <w:pPr>
        <w:jc w:val="both"/>
      </w:pPr>
      <w:r>
        <w:tab/>
      </w:r>
    </w:p>
    <w:p w:rsidR="00326160" w:rsidRDefault="00326160" w:rsidP="00326160">
      <w:pPr>
        <w:jc w:val="both"/>
      </w:pPr>
      <w:r>
        <w:tab/>
        <w:t xml:space="preserve">В ведомственной структуре расходов местного бюджета на 2020 год наибольший удельный вес занимают расходы главного распорядителя МКУ «Комитет социальной политики города Тулуна» 911 668,7 </w:t>
      </w:r>
      <w:proofErr w:type="spellStart"/>
      <w:r>
        <w:t>тыс</w:t>
      </w:r>
      <w:proofErr w:type="gramStart"/>
      <w:r>
        <w:t>.р</w:t>
      </w:r>
      <w:proofErr w:type="gramEnd"/>
      <w:r>
        <w:t>уб</w:t>
      </w:r>
      <w:proofErr w:type="spellEnd"/>
      <w:r>
        <w:t xml:space="preserve">. или 60,4 % от общего объема расходов. </w:t>
      </w:r>
    </w:p>
    <w:p w:rsidR="00326160" w:rsidRDefault="00326160" w:rsidP="00326160">
      <w:pPr>
        <w:jc w:val="both"/>
      </w:pPr>
      <w:r>
        <w:tab/>
        <w:t xml:space="preserve">Расходы  ГРБС  МУ «Администрация города Тулуна»  составляют 588 793,5 </w:t>
      </w:r>
      <w:proofErr w:type="spellStart"/>
      <w:r>
        <w:t>тыс</w:t>
      </w:r>
      <w:proofErr w:type="gramStart"/>
      <w:r>
        <w:t>.р</w:t>
      </w:r>
      <w:proofErr w:type="gramEnd"/>
      <w:r>
        <w:t>уб</w:t>
      </w:r>
      <w:proofErr w:type="spellEnd"/>
      <w:r>
        <w:t xml:space="preserve">. или 39 %, расходы ГРБС МУ «Дума города Тулуна» 8 713,0 </w:t>
      </w:r>
      <w:proofErr w:type="spellStart"/>
      <w:r>
        <w:t>тыс.руб</w:t>
      </w:r>
      <w:proofErr w:type="spellEnd"/>
      <w:r>
        <w:t xml:space="preserve">. или 0,6 %, расходы ГРБС </w:t>
      </w:r>
      <w:proofErr w:type="spellStart"/>
      <w:r>
        <w:t>Тулунская</w:t>
      </w:r>
      <w:proofErr w:type="spellEnd"/>
      <w:r>
        <w:t xml:space="preserve"> городская территориальная избирательная комиссия на 2020г не планируются. </w:t>
      </w:r>
    </w:p>
    <w:p w:rsidR="00326160" w:rsidRDefault="00326160" w:rsidP="00326160">
      <w:pPr>
        <w:jc w:val="both"/>
      </w:pPr>
    </w:p>
    <w:p w:rsidR="00326160" w:rsidRDefault="00326160" w:rsidP="00326160">
      <w:pPr>
        <w:jc w:val="both"/>
      </w:pPr>
      <w:r>
        <w:tab/>
        <w:t xml:space="preserve">В расходной части местного бюджета на 2020 год предусмотрены средства резервного фонда администрации городского округа в сумме 500,0 </w:t>
      </w:r>
      <w:proofErr w:type="spellStart"/>
      <w:r>
        <w:t>тыс</w:t>
      </w:r>
      <w:proofErr w:type="gramStart"/>
      <w:r>
        <w:t>.р</w:t>
      </w:r>
      <w:proofErr w:type="gramEnd"/>
      <w:r>
        <w:t>уб</w:t>
      </w:r>
      <w:proofErr w:type="spellEnd"/>
      <w:r>
        <w:t>.</w:t>
      </w:r>
      <w:r w:rsidRPr="004818F7">
        <w:t xml:space="preserve"> </w:t>
      </w:r>
      <w:r>
        <w:t>Частью 3 ст.81 Бюджетного кодекса РФ установлено, что р</w:t>
      </w:r>
      <w:r w:rsidRPr="004818F7">
        <w:t>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r>
        <w:t xml:space="preserve"> </w:t>
      </w:r>
    </w:p>
    <w:p w:rsidR="00326160" w:rsidRDefault="00326160" w:rsidP="00326160">
      <w:pPr>
        <w:jc w:val="both"/>
      </w:pPr>
      <w:r>
        <w:tab/>
        <w:t xml:space="preserve">Размер резервного фонда администрации города Тулуна на 2020 год в объеме 500,0 </w:t>
      </w:r>
      <w:proofErr w:type="spellStart"/>
      <w:r>
        <w:t>тыс</w:t>
      </w:r>
      <w:proofErr w:type="gramStart"/>
      <w:r>
        <w:t>.р</w:t>
      </w:r>
      <w:proofErr w:type="gramEnd"/>
      <w:r>
        <w:t>уб</w:t>
      </w:r>
      <w:proofErr w:type="spellEnd"/>
      <w:r>
        <w:t>., что составляет 0,03 % от общего объема расходов, не превышает предельных значений, установленных ч.3 ст.81 Бюджетного кодекса РФ.</w:t>
      </w:r>
      <w:r w:rsidRPr="00A81189">
        <w:t xml:space="preserve"> В 2019 году расходование средств резервного фонда будет осуществляться  в рамках муниципальной программы «Обеспечение комплексных мер безопасности».</w:t>
      </w:r>
    </w:p>
    <w:p w:rsidR="00326160" w:rsidRDefault="00326160" w:rsidP="00326160">
      <w:pPr>
        <w:jc w:val="both"/>
      </w:pPr>
    </w:p>
    <w:p w:rsidR="00326160" w:rsidRDefault="00326160" w:rsidP="00326160">
      <w:pPr>
        <w:jc w:val="both"/>
      </w:pPr>
      <w:r>
        <w:tab/>
      </w:r>
      <w:r w:rsidRPr="00C27B84">
        <w:t xml:space="preserve">В общий объем расходов, предусмотренных в </w:t>
      </w:r>
      <w:r>
        <w:t>п</w:t>
      </w:r>
      <w:r w:rsidRPr="00C27B84">
        <w:t>роекте</w:t>
      </w:r>
      <w:r>
        <w:t xml:space="preserve"> бюджета на 2020</w:t>
      </w:r>
      <w:r w:rsidRPr="00C27B84">
        <w:t xml:space="preserve"> год, включены расходы </w:t>
      </w:r>
      <w:r>
        <w:t>по следующим видам расходов:</w:t>
      </w:r>
    </w:p>
    <w:p w:rsidR="00326160" w:rsidRDefault="00326160" w:rsidP="00326160">
      <w:pPr>
        <w:shd w:val="clear" w:color="auto" w:fill="FFFFFF"/>
        <w:ind w:firstLine="709"/>
        <w:jc w:val="both"/>
      </w:pPr>
      <w:r>
        <w:t>1) КВР 100</w:t>
      </w:r>
      <w:r w:rsidRPr="00100F4E">
        <w:t xml:space="preserve"> </w:t>
      </w:r>
      <w:r>
        <w:t>«Р</w:t>
      </w:r>
      <w:r w:rsidRPr="00100F4E">
        <w:t>асходы на выплату персоналу муниципальных органов</w:t>
      </w:r>
      <w:r>
        <w:t xml:space="preserve">» 94 555,7 </w:t>
      </w:r>
      <w:proofErr w:type="spellStart"/>
      <w:r>
        <w:t>тыс</w:t>
      </w:r>
      <w:proofErr w:type="gramStart"/>
      <w:r>
        <w:t>.р</w:t>
      </w:r>
      <w:proofErr w:type="gramEnd"/>
      <w:r>
        <w:t>уб</w:t>
      </w:r>
      <w:proofErr w:type="spellEnd"/>
      <w:r>
        <w:t>. или 6,3 % от общего объема расходов;</w:t>
      </w:r>
    </w:p>
    <w:p w:rsidR="00326160" w:rsidRDefault="00326160" w:rsidP="00326160">
      <w:pPr>
        <w:shd w:val="clear" w:color="auto" w:fill="FFFFFF"/>
        <w:ind w:firstLine="709"/>
        <w:jc w:val="both"/>
      </w:pPr>
      <w:r>
        <w:t xml:space="preserve">2) КВР 200 «Закупка товаров, работ и услуг для государственных (муниципальных) нужд» 299 419,6 </w:t>
      </w:r>
      <w:proofErr w:type="spellStart"/>
      <w:r>
        <w:t>тыс</w:t>
      </w:r>
      <w:proofErr w:type="gramStart"/>
      <w:r>
        <w:t>.р</w:t>
      </w:r>
      <w:proofErr w:type="gramEnd"/>
      <w:r>
        <w:t>уб</w:t>
      </w:r>
      <w:proofErr w:type="spellEnd"/>
      <w:r>
        <w:t>. или 19,8 % от общего объема;</w:t>
      </w:r>
    </w:p>
    <w:p w:rsidR="00326160" w:rsidRDefault="00326160" w:rsidP="00326160">
      <w:pPr>
        <w:shd w:val="clear" w:color="auto" w:fill="FFFFFF"/>
        <w:ind w:firstLine="709"/>
        <w:jc w:val="both"/>
      </w:pPr>
      <w:r>
        <w:t>3) КВР 300</w:t>
      </w:r>
      <w:r w:rsidRPr="00EF6CBC">
        <w:t xml:space="preserve"> </w:t>
      </w:r>
      <w:r>
        <w:t>«С</w:t>
      </w:r>
      <w:r w:rsidRPr="00EF6CBC">
        <w:t>оциальное обеспечение и иные выплаты населению</w:t>
      </w:r>
      <w:r>
        <w:t xml:space="preserve">» 42 223,5 </w:t>
      </w:r>
      <w:proofErr w:type="spellStart"/>
      <w:r>
        <w:t>тыс</w:t>
      </w:r>
      <w:proofErr w:type="gramStart"/>
      <w:r>
        <w:t>.р</w:t>
      </w:r>
      <w:proofErr w:type="gramEnd"/>
      <w:r>
        <w:t>уб</w:t>
      </w:r>
      <w:proofErr w:type="spellEnd"/>
      <w:r>
        <w:t>. или 2,8 % от общего объема;</w:t>
      </w:r>
    </w:p>
    <w:p w:rsidR="00326160" w:rsidRDefault="00326160" w:rsidP="00326160">
      <w:pPr>
        <w:shd w:val="clear" w:color="auto" w:fill="FFFFFF"/>
        <w:ind w:firstLine="709"/>
        <w:jc w:val="both"/>
      </w:pPr>
      <w:r>
        <w:t xml:space="preserve">4) КВР 400 «Капитальные вложения в объекты недвижимого имущества государственной (муниципальной собственности)» 205 318,0 </w:t>
      </w:r>
      <w:proofErr w:type="spellStart"/>
      <w:r>
        <w:t>тыс</w:t>
      </w:r>
      <w:proofErr w:type="gramStart"/>
      <w:r>
        <w:t>.р</w:t>
      </w:r>
      <w:proofErr w:type="gramEnd"/>
      <w:r>
        <w:t>уб</w:t>
      </w:r>
      <w:proofErr w:type="spellEnd"/>
      <w:r>
        <w:t>. или 13,6 % от общего объема;</w:t>
      </w:r>
    </w:p>
    <w:p w:rsidR="00326160" w:rsidRDefault="00326160" w:rsidP="00326160">
      <w:pPr>
        <w:shd w:val="clear" w:color="auto" w:fill="FFFFFF"/>
        <w:ind w:firstLine="709"/>
        <w:jc w:val="both"/>
      </w:pPr>
      <w:r>
        <w:t xml:space="preserve">5) КВР 600 «Предоставление субсидий бюджетным, автономным учреждениям и иным некоммерческим организациям» 845 628,2 </w:t>
      </w:r>
      <w:proofErr w:type="spellStart"/>
      <w:r>
        <w:t>тыс</w:t>
      </w:r>
      <w:proofErr w:type="gramStart"/>
      <w:r>
        <w:t>.р</w:t>
      </w:r>
      <w:proofErr w:type="gramEnd"/>
      <w:r>
        <w:t>уб</w:t>
      </w:r>
      <w:proofErr w:type="spellEnd"/>
      <w:r>
        <w:t>. или 56 % от общего объема;</w:t>
      </w:r>
      <w:r w:rsidRPr="001E5EDA">
        <w:t xml:space="preserve"> </w:t>
      </w:r>
      <w:r>
        <w:t>из них на</w:t>
      </w:r>
      <w:r w:rsidRPr="00C85CF4">
        <w:t xml:space="preserve">  финансовое обеспечение выполнения муниципального задания на оказание  муниципальных услуг</w:t>
      </w:r>
      <w:r>
        <w:t xml:space="preserve"> 717 741,0 </w:t>
      </w:r>
      <w:proofErr w:type="spellStart"/>
      <w:r>
        <w:t>тыс.руб</w:t>
      </w:r>
      <w:proofErr w:type="spellEnd"/>
      <w:r>
        <w:t xml:space="preserve">. (в </w:t>
      </w:r>
      <w:proofErr w:type="spellStart"/>
      <w:r>
        <w:t>т.ч</w:t>
      </w:r>
      <w:proofErr w:type="spellEnd"/>
      <w:r>
        <w:t xml:space="preserve">. за счет средств местного бюджета 185 294,6 </w:t>
      </w:r>
      <w:proofErr w:type="spellStart"/>
      <w:r>
        <w:t>тыс.руб</w:t>
      </w:r>
      <w:proofErr w:type="spellEnd"/>
      <w:r>
        <w:t xml:space="preserve">., средств областного бюджета 532 446,4 </w:t>
      </w:r>
      <w:proofErr w:type="spellStart"/>
      <w:r>
        <w:t>тыс.руб</w:t>
      </w:r>
      <w:proofErr w:type="spellEnd"/>
      <w:r>
        <w:t>.);</w:t>
      </w:r>
    </w:p>
    <w:p w:rsidR="00326160" w:rsidRDefault="00326160" w:rsidP="00326160">
      <w:pPr>
        <w:shd w:val="clear" w:color="auto" w:fill="FFFFFF"/>
        <w:ind w:firstLine="709"/>
        <w:jc w:val="both"/>
      </w:pPr>
    </w:p>
    <w:p w:rsidR="00326160" w:rsidRDefault="00326160" w:rsidP="00326160">
      <w:pPr>
        <w:shd w:val="clear" w:color="auto" w:fill="FFFFFF"/>
        <w:ind w:firstLine="709"/>
        <w:jc w:val="both"/>
      </w:pPr>
      <w:r>
        <w:t xml:space="preserve">6) КВР 800 «Иные бюджетные ассигнования» 22 030,2 </w:t>
      </w:r>
      <w:proofErr w:type="spellStart"/>
      <w:r>
        <w:t>тыс</w:t>
      </w:r>
      <w:proofErr w:type="gramStart"/>
      <w:r>
        <w:t>.р</w:t>
      </w:r>
      <w:proofErr w:type="gramEnd"/>
      <w:r>
        <w:t>уб</w:t>
      </w:r>
      <w:proofErr w:type="spellEnd"/>
      <w:r>
        <w:t>. или 1,5 % от общего объема.</w:t>
      </w:r>
    </w:p>
    <w:p w:rsidR="00326160" w:rsidRDefault="00326160" w:rsidP="00326160">
      <w:pPr>
        <w:shd w:val="clear" w:color="auto" w:fill="FFFFFF"/>
        <w:ind w:firstLine="709"/>
        <w:jc w:val="both"/>
        <w:rPr>
          <w:color w:val="000000" w:themeColor="text1"/>
        </w:rPr>
      </w:pPr>
      <w:r w:rsidRPr="00C27B84">
        <w:t xml:space="preserve">Бюджетные ассигнования, выделяемые в виде субсидий на финансовое обеспечение муниципального задания </w:t>
      </w:r>
      <w:r>
        <w:t xml:space="preserve">на оказания муниципальных услуг за  счет средств местного бюджета </w:t>
      </w:r>
      <w:r w:rsidRPr="00C27B84">
        <w:t xml:space="preserve">по разделам классификации расходов, представлены в </w:t>
      </w:r>
      <w:r w:rsidRPr="00C27B84">
        <w:rPr>
          <w:color w:val="000000" w:themeColor="text1"/>
        </w:rPr>
        <w:t>таблице</w:t>
      </w:r>
      <w:r w:rsidR="00365928">
        <w:rPr>
          <w:color w:val="000000" w:themeColor="text1"/>
        </w:rPr>
        <w:t xml:space="preserve"> № 9</w:t>
      </w:r>
      <w:r>
        <w:rPr>
          <w:color w:val="000000" w:themeColor="text1"/>
        </w:rPr>
        <w:t>.</w:t>
      </w:r>
      <w:r w:rsidRPr="00C27B84">
        <w:rPr>
          <w:color w:val="000000" w:themeColor="text1"/>
        </w:rPr>
        <w:t xml:space="preserve"> </w:t>
      </w:r>
    </w:p>
    <w:p w:rsidR="00326160" w:rsidRDefault="00326160" w:rsidP="00326160">
      <w:pPr>
        <w:shd w:val="clear" w:color="auto" w:fill="FFFFFF"/>
        <w:ind w:firstLine="709"/>
        <w:jc w:val="both"/>
        <w:rPr>
          <w:color w:val="000000" w:themeColor="text1"/>
        </w:rPr>
      </w:pPr>
    </w:p>
    <w:p w:rsidR="00FE1773" w:rsidRDefault="00FE1773" w:rsidP="00326160">
      <w:pPr>
        <w:shd w:val="clear" w:color="auto" w:fill="FFFFFF"/>
        <w:ind w:firstLine="709"/>
        <w:jc w:val="both"/>
        <w:rPr>
          <w:color w:val="000000" w:themeColor="text1"/>
        </w:rPr>
      </w:pPr>
    </w:p>
    <w:p w:rsidR="00FE1773" w:rsidRDefault="00FE1773" w:rsidP="00326160">
      <w:pPr>
        <w:shd w:val="clear" w:color="auto" w:fill="FFFFFF"/>
        <w:ind w:firstLine="709"/>
        <w:jc w:val="both"/>
        <w:rPr>
          <w:color w:val="000000" w:themeColor="text1"/>
        </w:rPr>
      </w:pPr>
    </w:p>
    <w:p w:rsidR="00FE1773" w:rsidRDefault="00FE1773" w:rsidP="00494A32">
      <w:pPr>
        <w:shd w:val="clear" w:color="auto" w:fill="FFFFFF"/>
        <w:jc w:val="both"/>
        <w:rPr>
          <w:color w:val="000000" w:themeColor="text1"/>
        </w:rPr>
      </w:pPr>
    </w:p>
    <w:p w:rsidR="00494A32" w:rsidRPr="00C27B84" w:rsidRDefault="00494A32" w:rsidP="00494A32">
      <w:pPr>
        <w:shd w:val="clear" w:color="auto" w:fill="FFFFFF"/>
        <w:jc w:val="both"/>
        <w:rPr>
          <w:color w:val="000000" w:themeColor="text1"/>
        </w:rPr>
      </w:pPr>
    </w:p>
    <w:p w:rsidR="00326160" w:rsidRPr="0067356F" w:rsidRDefault="00326160" w:rsidP="00326160">
      <w:pPr>
        <w:shd w:val="clear" w:color="auto" w:fill="FFFFFF"/>
        <w:ind w:firstLine="709"/>
        <w:jc w:val="right"/>
        <w:rPr>
          <w:b/>
          <w:color w:val="000000" w:themeColor="text1"/>
          <w:sz w:val="18"/>
          <w:szCs w:val="18"/>
        </w:rPr>
      </w:pPr>
      <w:r w:rsidRPr="0067356F">
        <w:rPr>
          <w:b/>
          <w:color w:val="000000" w:themeColor="text1"/>
          <w:sz w:val="18"/>
          <w:szCs w:val="18"/>
        </w:rPr>
        <w:lastRenderedPageBreak/>
        <w:t>Таблица №</w:t>
      </w:r>
      <w:r w:rsidR="00365928">
        <w:rPr>
          <w:b/>
          <w:color w:val="000000" w:themeColor="text1"/>
          <w:sz w:val="18"/>
          <w:szCs w:val="18"/>
        </w:rPr>
        <w:t>9</w:t>
      </w:r>
      <w:r w:rsidRPr="0067356F">
        <w:rPr>
          <w:b/>
          <w:color w:val="000000" w:themeColor="text1"/>
          <w:sz w:val="18"/>
          <w:szCs w:val="18"/>
        </w:rPr>
        <w:t xml:space="preserve"> (</w:t>
      </w:r>
      <w:proofErr w:type="spellStart"/>
      <w:r w:rsidRPr="0067356F">
        <w:rPr>
          <w:b/>
          <w:color w:val="000000" w:themeColor="text1"/>
          <w:sz w:val="18"/>
          <w:szCs w:val="18"/>
        </w:rPr>
        <w:t>тыс</w:t>
      </w:r>
      <w:proofErr w:type="gramStart"/>
      <w:r w:rsidRPr="0067356F">
        <w:rPr>
          <w:b/>
          <w:color w:val="000000" w:themeColor="text1"/>
          <w:sz w:val="18"/>
          <w:szCs w:val="18"/>
        </w:rPr>
        <w:t>.р</w:t>
      </w:r>
      <w:proofErr w:type="gramEnd"/>
      <w:r w:rsidRPr="0067356F">
        <w:rPr>
          <w:b/>
          <w:color w:val="000000" w:themeColor="text1"/>
          <w:sz w:val="18"/>
          <w:szCs w:val="18"/>
        </w:rPr>
        <w:t>уб</w:t>
      </w:r>
      <w:proofErr w:type="spellEnd"/>
      <w:r w:rsidRPr="0067356F">
        <w:rPr>
          <w:b/>
          <w:color w:val="000000" w:themeColor="text1"/>
          <w:sz w:val="18"/>
          <w:szCs w:val="18"/>
        </w:rPr>
        <w:t>.)</w:t>
      </w:r>
    </w:p>
    <w:tbl>
      <w:tblPr>
        <w:tblStyle w:val="13"/>
        <w:tblW w:w="0" w:type="auto"/>
        <w:tblLook w:val="04A0" w:firstRow="1" w:lastRow="0" w:firstColumn="1" w:lastColumn="0" w:noHBand="0" w:noVBand="1"/>
      </w:tblPr>
      <w:tblGrid>
        <w:gridCol w:w="3935"/>
        <w:gridCol w:w="1094"/>
        <w:gridCol w:w="1790"/>
        <w:gridCol w:w="1369"/>
        <w:gridCol w:w="1383"/>
      </w:tblGrid>
      <w:tr w:rsidR="00326160" w:rsidRPr="00C27B84" w:rsidTr="007D4922">
        <w:tc>
          <w:tcPr>
            <w:tcW w:w="4025" w:type="dxa"/>
          </w:tcPr>
          <w:p w:rsidR="00326160" w:rsidRPr="00FE1773" w:rsidRDefault="00326160" w:rsidP="007D4922">
            <w:pPr>
              <w:jc w:val="center"/>
              <w:rPr>
                <w:color w:val="4F81BD"/>
              </w:rPr>
            </w:pPr>
            <w:r w:rsidRPr="00FE1773">
              <w:t>Наименование</w:t>
            </w:r>
          </w:p>
        </w:tc>
        <w:tc>
          <w:tcPr>
            <w:tcW w:w="1108" w:type="dxa"/>
          </w:tcPr>
          <w:p w:rsidR="00326160" w:rsidRPr="00FE1773" w:rsidRDefault="00326160" w:rsidP="007D4922">
            <w:pPr>
              <w:jc w:val="both"/>
              <w:rPr>
                <w:i/>
                <w:color w:val="4F81BD"/>
              </w:rPr>
            </w:pPr>
            <w:r w:rsidRPr="00FE1773">
              <w:t>Раздел</w:t>
            </w:r>
          </w:p>
        </w:tc>
        <w:tc>
          <w:tcPr>
            <w:tcW w:w="1790" w:type="dxa"/>
          </w:tcPr>
          <w:p w:rsidR="00326160" w:rsidRPr="00FE1773" w:rsidRDefault="00326160" w:rsidP="007D4922">
            <w:pPr>
              <w:jc w:val="center"/>
            </w:pPr>
            <w:r w:rsidRPr="00FE1773">
              <w:t xml:space="preserve">Расчет объема субсидии на выполнение муниципального задания на 2020 </w:t>
            </w:r>
          </w:p>
        </w:tc>
        <w:tc>
          <w:tcPr>
            <w:tcW w:w="1384" w:type="dxa"/>
          </w:tcPr>
          <w:p w:rsidR="00326160" w:rsidRPr="00FE1773" w:rsidRDefault="00326160" w:rsidP="007D4922">
            <w:pPr>
              <w:jc w:val="center"/>
            </w:pPr>
            <w:r w:rsidRPr="00FE1773">
              <w:t xml:space="preserve">План на 2020 год по проекту бюджета, </w:t>
            </w:r>
            <w:proofErr w:type="spellStart"/>
            <w:r w:rsidRPr="00FE1773">
              <w:t>тыс</w:t>
            </w:r>
            <w:proofErr w:type="gramStart"/>
            <w:r w:rsidRPr="00FE1773">
              <w:t>.р</w:t>
            </w:r>
            <w:proofErr w:type="gramEnd"/>
            <w:r w:rsidRPr="00FE1773">
              <w:t>уб</w:t>
            </w:r>
            <w:proofErr w:type="spellEnd"/>
            <w:r w:rsidRPr="00FE1773">
              <w:t>.</w:t>
            </w:r>
          </w:p>
        </w:tc>
        <w:tc>
          <w:tcPr>
            <w:tcW w:w="1405" w:type="dxa"/>
          </w:tcPr>
          <w:p w:rsidR="00326160" w:rsidRPr="00FE1773" w:rsidRDefault="00326160" w:rsidP="007D4922">
            <w:pPr>
              <w:jc w:val="both"/>
            </w:pPr>
            <w:proofErr w:type="spellStart"/>
            <w:r w:rsidRPr="00FE1773">
              <w:t>Откл</w:t>
            </w:r>
            <w:proofErr w:type="spellEnd"/>
            <w:proofErr w:type="gramStart"/>
            <w:r w:rsidRPr="00FE1773">
              <w:t>. (+,-)</w:t>
            </w:r>
            <w:proofErr w:type="gramEnd"/>
          </w:p>
        </w:tc>
      </w:tr>
      <w:tr w:rsidR="00326160" w:rsidRPr="00C27B84" w:rsidTr="007D4922">
        <w:trPr>
          <w:trHeight w:val="553"/>
        </w:trPr>
        <w:tc>
          <w:tcPr>
            <w:tcW w:w="4025" w:type="dxa"/>
          </w:tcPr>
          <w:p w:rsidR="00326160" w:rsidRPr="00EA1DCC" w:rsidRDefault="00326160" w:rsidP="007D4922">
            <w:pPr>
              <w:jc w:val="both"/>
              <w:rPr>
                <w:i/>
                <w:color w:val="4F81BD"/>
              </w:rPr>
            </w:pPr>
            <w:r w:rsidRPr="00EA1DCC">
              <w:t>Общегосударственные вопросы                  (обеспечение деятельности МБУ «Централизованная бухгалтерия города Тулуна»)</w:t>
            </w:r>
          </w:p>
        </w:tc>
        <w:tc>
          <w:tcPr>
            <w:tcW w:w="1108" w:type="dxa"/>
          </w:tcPr>
          <w:p w:rsidR="00326160" w:rsidRPr="00EA1DCC" w:rsidRDefault="00326160" w:rsidP="007D4922">
            <w:pPr>
              <w:jc w:val="center"/>
            </w:pPr>
            <w:r w:rsidRPr="00EA1DCC">
              <w:t>01</w:t>
            </w:r>
          </w:p>
        </w:tc>
        <w:tc>
          <w:tcPr>
            <w:tcW w:w="1790" w:type="dxa"/>
          </w:tcPr>
          <w:p w:rsidR="00326160" w:rsidRPr="00EA1DCC" w:rsidRDefault="00326160" w:rsidP="007D4922">
            <w:pPr>
              <w:jc w:val="center"/>
            </w:pPr>
            <w:r>
              <w:t>22 260,2</w:t>
            </w:r>
          </w:p>
        </w:tc>
        <w:tc>
          <w:tcPr>
            <w:tcW w:w="1384" w:type="dxa"/>
          </w:tcPr>
          <w:p w:rsidR="00326160" w:rsidRPr="00EA1DCC" w:rsidRDefault="00326160" w:rsidP="007D4922">
            <w:pPr>
              <w:jc w:val="center"/>
            </w:pPr>
            <w:r>
              <w:t>21 720,4</w:t>
            </w:r>
          </w:p>
        </w:tc>
        <w:tc>
          <w:tcPr>
            <w:tcW w:w="1405" w:type="dxa"/>
          </w:tcPr>
          <w:p w:rsidR="00326160" w:rsidRPr="008F3689" w:rsidRDefault="00326160" w:rsidP="007D4922">
            <w:r>
              <w:t>-539,8</w:t>
            </w:r>
          </w:p>
        </w:tc>
      </w:tr>
      <w:tr w:rsidR="00326160" w:rsidRPr="00C27B84" w:rsidTr="007D4922">
        <w:tc>
          <w:tcPr>
            <w:tcW w:w="4025" w:type="dxa"/>
          </w:tcPr>
          <w:p w:rsidR="00326160" w:rsidRPr="00EA1DCC" w:rsidRDefault="00326160" w:rsidP="007D4922">
            <w:r w:rsidRPr="00EA1DCC">
              <w:t>Образование</w:t>
            </w:r>
          </w:p>
        </w:tc>
        <w:tc>
          <w:tcPr>
            <w:tcW w:w="1108" w:type="dxa"/>
          </w:tcPr>
          <w:p w:rsidR="00326160" w:rsidRPr="00EA1DCC" w:rsidRDefault="00326160" w:rsidP="007D4922">
            <w:pPr>
              <w:jc w:val="center"/>
            </w:pPr>
            <w:r w:rsidRPr="00EA1DCC">
              <w:t>07</w:t>
            </w:r>
          </w:p>
        </w:tc>
        <w:tc>
          <w:tcPr>
            <w:tcW w:w="1790" w:type="dxa"/>
          </w:tcPr>
          <w:p w:rsidR="00326160" w:rsidRDefault="00326160" w:rsidP="007D4922">
            <w:pPr>
              <w:jc w:val="center"/>
            </w:pPr>
            <w:r>
              <w:t>165 005,7</w:t>
            </w:r>
          </w:p>
        </w:tc>
        <w:tc>
          <w:tcPr>
            <w:tcW w:w="1384" w:type="dxa"/>
          </w:tcPr>
          <w:p w:rsidR="00326160" w:rsidRPr="00EA1DCC" w:rsidRDefault="00326160" w:rsidP="007D4922">
            <w:pPr>
              <w:jc w:val="center"/>
            </w:pPr>
            <w:r>
              <w:t>97 083,5</w:t>
            </w:r>
          </w:p>
        </w:tc>
        <w:tc>
          <w:tcPr>
            <w:tcW w:w="1405" w:type="dxa"/>
          </w:tcPr>
          <w:p w:rsidR="00326160" w:rsidRPr="008F3689" w:rsidRDefault="00326160" w:rsidP="007D4922">
            <w:r>
              <w:t>-67 922,2</w:t>
            </w:r>
          </w:p>
        </w:tc>
      </w:tr>
      <w:tr w:rsidR="00326160" w:rsidRPr="00C27B84" w:rsidTr="007D4922">
        <w:tc>
          <w:tcPr>
            <w:tcW w:w="4025" w:type="dxa"/>
          </w:tcPr>
          <w:p w:rsidR="00326160" w:rsidRPr="00EA1DCC" w:rsidRDefault="00326160" w:rsidP="007D4922">
            <w:pPr>
              <w:jc w:val="both"/>
            </w:pPr>
            <w:r w:rsidRPr="00EA1DCC">
              <w:t xml:space="preserve">Культура, кинематография </w:t>
            </w:r>
          </w:p>
        </w:tc>
        <w:tc>
          <w:tcPr>
            <w:tcW w:w="1108" w:type="dxa"/>
          </w:tcPr>
          <w:p w:rsidR="00326160" w:rsidRPr="00EA1DCC" w:rsidRDefault="00326160" w:rsidP="007D4922">
            <w:pPr>
              <w:jc w:val="center"/>
            </w:pPr>
            <w:r w:rsidRPr="00EA1DCC">
              <w:t>08</w:t>
            </w:r>
          </w:p>
        </w:tc>
        <w:tc>
          <w:tcPr>
            <w:tcW w:w="1790" w:type="dxa"/>
          </w:tcPr>
          <w:p w:rsidR="00326160" w:rsidRDefault="00326160" w:rsidP="007D4922">
            <w:pPr>
              <w:jc w:val="center"/>
            </w:pPr>
            <w:r>
              <w:t>51 421,8</w:t>
            </w:r>
          </w:p>
        </w:tc>
        <w:tc>
          <w:tcPr>
            <w:tcW w:w="1384" w:type="dxa"/>
          </w:tcPr>
          <w:p w:rsidR="00326160" w:rsidRPr="00EA1DCC" w:rsidRDefault="00326160" w:rsidP="007D4922">
            <w:pPr>
              <w:jc w:val="center"/>
            </w:pPr>
            <w:r>
              <w:t>47 007,0</w:t>
            </w:r>
          </w:p>
        </w:tc>
        <w:tc>
          <w:tcPr>
            <w:tcW w:w="1405" w:type="dxa"/>
          </w:tcPr>
          <w:p w:rsidR="00326160" w:rsidRPr="008F3689" w:rsidRDefault="00326160" w:rsidP="007D4922">
            <w:r>
              <w:t>-4 414,8</w:t>
            </w:r>
          </w:p>
        </w:tc>
      </w:tr>
      <w:tr w:rsidR="00326160" w:rsidRPr="00C27B84" w:rsidTr="007D4922">
        <w:tc>
          <w:tcPr>
            <w:tcW w:w="4025" w:type="dxa"/>
          </w:tcPr>
          <w:p w:rsidR="00326160" w:rsidRPr="00EA1DCC" w:rsidRDefault="00326160" w:rsidP="007D4922">
            <w:pPr>
              <w:jc w:val="both"/>
            </w:pPr>
            <w:r w:rsidRPr="00EA1DCC">
              <w:t>Физическая культура и спорт</w:t>
            </w:r>
          </w:p>
        </w:tc>
        <w:tc>
          <w:tcPr>
            <w:tcW w:w="1108" w:type="dxa"/>
          </w:tcPr>
          <w:p w:rsidR="00326160" w:rsidRPr="00EA1DCC" w:rsidRDefault="00326160" w:rsidP="007D4922">
            <w:pPr>
              <w:jc w:val="center"/>
            </w:pPr>
            <w:r w:rsidRPr="00EA1DCC">
              <w:t>11</w:t>
            </w:r>
          </w:p>
        </w:tc>
        <w:tc>
          <w:tcPr>
            <w:tcW w:w="1790" w:type="dxa"/>
          </w:tcPr>
          <w:p w:rsidR="00326160" w:rsidRDefault="00326160" w:rsidP="007D4922">
            <w:pPr>
              <w:jc w:val="center"/>
            </w:pPr>
            <w:r>
              <w:t>23 225,1</w:t>
            </w:r>
          </w:p>
        </w:tc>
        <w:tc>
          <w:tcPr>
            <w:tcW w:w="1384" w:type="dxa"/>
          </w:tcPr>
          <w:p w:rsidR="00326160" w:rsidRPr="00EA1DCC" w:rsidRDefault="00326160" w:rsidP="007D4922">
            <w:pPr>
              <w:jc w:val="center"/>
            </w:pPr>
            <w:r>
              <w:t>17 703,0</w:t>
            </w:r>
          </w:p>
        </w:tc>
        <w:tc>
          <w:tcPr>
            <w:tcW w:w="1405" w:type="dxa"/>
          </w:tcPr>
          <w:p w:rsidR="00326160" w:rsidRPr="008F3689" w:rsidRDefault="00326160" w:rsidP="007D4922">
            <w:r>
              <w:t>-5 522,1</w:t>
            </w:r>
          </w:p>
        </w:tc>
      </w:tr>
      <w:tr w:rsidR="00326160" w:rsidRPr="00C27B84" w:rsidTr="007D4922">
        <w:tc>
          <w:tcPr>
            <w:tcW w:w="4025" w:type="dxa"/>
          </w:tcPr>
          <w:p w:rsidR="00326160" w:rsidRPr="00EA1DCC" w:rsidRDefault="00326160" w:rsidP="007D4922">
            <w:pPr>
              <w:jc w:val="both"/>
            </w:pPr>
            <w:r w:rsidRPr="00EA1DCC">
              <w:t>Средства массовой информации</w:t>
            </w:r>
          </w:p>
        </w:tc>
        <w:tc>
          <w:tcPr>
            <w:tcW w:w="1108" w:type="dxa"/>
          </w:tcPr>
          <w:p w:rsidR="00326160" w:rsidRPr="00EA1DCC" w:rsidRDefault="00326160" w:rsidP="007D4922">
            <w:pPr>
              <w:jc w:val="center"/>
            </w:pPr>
            <w:r w:rsidRPr="00EA1DCC">
              <w:t>12</w:t>
            </w:r>
          </w:p>
        </w:tc>
        <w:tc>
          <w:tcPr>
            <w:tcW w:w="1790" w:type="dxa"/>
          </w:tcPr>
          <w:p w:rsidR="00326160" w:rsidRPr="00110A77" w:rsidRDefault="00326160" w:rsidP="007D4922">
            <w:pPr>
              <w:jc w:val="center"/>
            </w:pPr>
            <w:r>
              <w:t>1 943,9</w:t>
            </w:r>
          </w:p>
        </w:tc>
        <w:tc>
          <w:tcPr>
            <w:tcW w:w="1384" w:type="dxa"/>
          </w:tcPr>
          <w:p w:rsidR="00326160" w:rsidRPr="00EA1DCC" w:rsidRDefault="00326160" w:rsidP="007D4922">
            <w:pPr>
              <w:jc w:val="center"/>
            </w:pPr>
            <w:r>
              <w:t>1 780,7</w:t>
            </w:r>
          </w:p>
        </w:tc>
        <w:tc>
          <w:tcPr>
            <w:tcW w:w="1405" w:type="dxa"/>
          </w:tcPr>
          <w:p w:rsidR="00326160" w:rsidRPr="008F3689" w:rsidRDefault="00326160" w:rsidP="007D4922">
            <w:r>
              <w:t>-163,2</w:t>
            </w:r>
          </w:p>
        </w:tc>
      </w:tr>
      <w:tr w:rsidR="00326160" w:rsidRPr="00C27B84" w:rsidTr="007D4922">
        <w:tc>
          <w:tcPr>
            <w:tcW w:w="4025" w:type="dxa"/>
          </w:tcPr>
          <w:p w:rsidR="00326160" w:rsidRPr="00EA1DCC" w:rsidRDefault="00326160" w:rsidP="007D4922">
            <w:pPr>
              <w:ind w:firstLine="709"/>
              <w:jc w:val="both"/>
            </w:pPr>
            <w:r w:rsidRPr="00EA1DCC">
              <w:rPr>
                <w:b/>
                <w:bCs/>
              </w:rPr>
              <w:t xml:space="preserve"> Итого</w:t>
            </w:r>
          </w:p>
        </w:tc>
        <w:tc>
          <w:tcPr>
            <w:tcW w:w="1108" w:type="dxa"/>
          </w:tcPr>
          <w:p w:rsidR="00326160" w:rsidRPr="00EA1DCC" w:rsidRDefault="00326160" w:rsidP="007D4922">
            <w:pPr>
              <w:jc w:val="center"/>
              <w:rPr>
                <w:i/>
              </w:rPr>
            </w:pPr>
          </w:p>
        </w:tc>
        <w:tc>
          <w:tcPr>
            <w:tcW w:w="1790" w:type="dxa"/>
          </w:tcPr>
          <w:p w:rsidR="00326160" w:rsidRPr="00EA1DCC" w:rsidRDefault="00326160" w:rsidP="007D4922">
            <w:pPr>
              <w:jc w:val="center"/>
              <w:rPr>
                <w:b/>
              </w:rPr>
            </w:pPr>
            <w:r>
              <w:rPr>
                <w:b/>
              </w:rPr>
              <w:t>263 856,7</w:t>
            </w:r>
          </w:p>
        </w:tc>
        <w:tc>
          <w:tcPr>
            <w:tcW w:w="1384" w:type="dxa"/>
          </w:tcPr>
          <w:p w:rsidR="00326160" w:rsidRPr="00EA1DCC" w:rsidRDefault="00326160" w:rsidP="007D4922">
            <w:pPr>
              <w:jc w:val="center"/>
              <w:rPr>
                <w:b/>
              </w:rPr>
            </w:pPr>
            <w:r>
              <w:rPr>
                <w:b/>
              </w:rPr>
              <w:t>185 294,6</w:t>
            </w:r>
          </w:p>
        </w:tc>
        <w:tc>
          <w:tcPr>
            <w:tcW w:w="1405" w:type="dxa"/>
          </w:tcPr>
          <w:p w:rsidR="00326160" w:rsidRPr="008F3689" w:rsidRDefault="00326160" w:rsidP="007D4922">
            <w:pPr>
              <w:rPr>
                <w:b/>
              </w:rPr>
            </w:pPr>
            <w:r>
              <w:rPr>
                <w:b/>
              </w:rPr>
              <w:t>-78 562,1</w:t>
            </w:r>
          </w:p>
        </w:tc>
      </w:tr>
    </w:tbl>
    <w:p w:rsidR="00326160" w:rsidRDefault="00326160" w:rsidP="00326160">
      <w:pPr>
        <w:shd w:val="clear" w:color="auto" w:fill="FFFFFF"/>
        <w:jc w:val="both"/>
        <w:rPr>
          <w:i/>
          <w:color w:val="4F81BD"/>
          <w:sz w:val="27"/>
          <w:szCs w:val="27"/>
        </w:rPr>
      </w:pPr>
      <w:r>
        <w:rPr>
          <w:i/>
          <w:color w:val="4F81BD"/>
          <w:sz w:val="27"/>
          <w:szCs w:val="27"/>
        </w:rPr>
        <w:t xml:space="preserve">      </w:t>
      </w:r>
    </w:p>
    <w:p w:rsidR="00326160" w:rsidRPr="00C27B84" w:rsidRDefault="00326160" w:rsidP="00326160">
      <w:pPr>
        <w:shd w:val="clear" w:color="auto" w:fill="FFFFFF"/>
        <w:ind w:firstLine="540"/>
        <w:jc w:val="both"/>
      </w:pPr>
      <w:r>
        <w:rPr>
          <w:i/>
          <w:color w:val="4F81BD"/>
          <w:sz w:val="27"/>
          <w:szCs w:val="27"/>
        </w:rPr>
        <w:t xml:space="preserve"> </w:t>
      </w:r>
      <w:r>
        <w:t>Главным</w:t>
      </w:r>
      <w:r w:rsidRPr="00C27B84">
        <w:t xml:space="preserve"> распорядител</w:t>
      </w:r>
      <w:r>
        <w:t>ем</w:t>
      </w:r>
      <w:r w:rsidRPr="00C27B84">
        <w:t xml:space="preserve"> средств местного бюджета, который распределяет субсидии на вып</w:t>
      </w:r>
      <w:r>
        <w:t xml:space="preserve">олнение муниципального задания, является </w:t>
      </w:r>
      <w:r w:rsidRPr="00C27B84">
        <w:t xml:space="preserve"> Комитет по социальной политике.</w:t>
      </w:r>
    </w:p>
    <w:p w:rsidR="00326160" w:rsidRPr="00C27B84" w:rsidRDefault="00326160" w:rsidP="00326160">
      <w:pPr>
        <w:autoSpaceDE w:val="0"/>
        <w:autoSpaceDN w:val="0"/>
        <w:adjustRightInd w:val="0"/>
        <w:ind w:firstLine="540"/>
        <w:jc w:val="both"/>
        <w:rPr>
          <w:lang w:eastAsia="en-US"/>
        </w:rPr>
      </w:pPr>
      <w:proofErr w:type="gramStart"/>
      <w:r>
        <w:rPr>
          <w:lang w:eastAsia="en-US"/>
        </w:rPr>
        <w:t>П</w:t>
      </w:r>
      <w:r w:rsidRPr="00C27B84">
        <w:rPr>
          <w:lang w:eastAsia="en-US"/>
        </w:rPr>
        <w:t>ункт</w:t>
      </w:r>
      <w:r>
        <w:rPr>
          <w:lang w:eastAsia="en-US"/>
        </w:rPr>
        <w:t>ами</w:t>
      </w:r>
      <w:r w:rsidRPr="00C27B84">
        <w:rPr>
          <w:lang w:eastAsia="en-US"/>
        </w:rPr>
        <w:t xml:space="preserve"> </w:t>
      </w:r>
      <w:r w:rsidRPr="00C27B84">
        <w:t>3.1, 3.2 Порядка формирования и финансового обеспечения выполнения муниципального задания муниципальными бюджетными и автономными  учреждениями  муниципального образования «город Тулун»,</w:t>
      </w:r>
      <w:r>
        <w:t xml:space="preserve"> которым установлено</w:t>
      </w:r>
      <w:r w:rsidRPr="00C27B84">
        <w:t xml:space="preserve"> </w:t>
      </w:r>
      <w:r w:rsidRPr="00C27B84">
        <w:rPr>
          <w:lang w:eastAsia="en-US"/>
        </w:rPr>
        <w:t xml:space="preserve">финансовое обеспечение выполнения </w:t>
      </w:r>
      <w:hyperlink r:id="rId13" w:history="1">
        <w:r w:rsidRPr="00C27B84">
          <w:rPr>
            <w:lang w:eastAsia="en-US"/>
          </w:rPr>
          <w:t>муниципальных заданий</w:t>
        </w:r>
      </w:hyperlink>
      <w:r w:rsidRPr="00C27B84">
        <w:rPr>
          <w:lang w:eastAsia="en-US"/>
        </w:rPr>
        <w:t xml:space="preserve"> муниципальными бюджетными и автономными учреждениями осуществляется в пределах бюджетных ассигнований, предусмотренных в местном б</w:t>
      </w:r>
      <w:r>
        <w:rPr>
          <w:lang w:eastAsia="en-US"/>
        </w:rPr>
        <w:t xml:space="preserve">юджете, а размер субсидии рассчитывается на основании нормативных затрат  на оказание муниципальных </w:t>
      </w:r>
      <w:bookmarkStart w:id="2" w:name="_GoBack"/>
      <w:bookmarkEnd w:id="2"/>
      <w:r>
        <w:rPr>
          <w:lang w:eastAsia="en-US"/>
        </w:rPr>
        <w:t>услуг (выполнение работ)  и нормативных затрат на содержание</w:t>
      </w:r>
      <w:proofErr w:type="gramEnd"/>
      <w:r>
        <w:rPr>
          <w:lang w:eastAsia="en-US"/>
        </w:rPr>
        <w:t xml:space="preserve"> недвижимого имущества и особо ценного недвижимого имущества.</w:t>
      </w:r>
    </w:p>
    <w:p w:rsidR="00326160" w:rsidRPr="00F56203" w:rsidRDefault="00326160" w:rsidP="00326160">
      <w:pPr>
        <w:shd w:val="clear" w:color="auto" w:fill="FFFFFF"/>
        <w:ind w:firstLine="709"/>
        <w:jc w:val="both"/>
        <w:rPr>
          <w:b/>
        </w:rPr>
      </w:pPr>
      <w:r w:rsidRPr="00F56203">
        <w:rPr>
          <w:b/>
        </w:rPr>
        <w:t xml:space="preserve">В нарушение вышеизложенного в местном бюджете на 2020 расходы на предоставление субсидий бюджетным и автономным учреждениям на финансовое обеспечение ими муниципального задания предусмотрены не в полном объеме, а лишь на 70,2 % от расчета, объем бюджетных ассигнований занижен на 78 562,1 </w:t>
      </w:r>
      <w:proofErr w:type="spellStart"/>
      <w:r w:rsidRPr="00F56203">
        <w:rPr>
          <w:b/>
        </w:rPr>
        <w:t>тыс</w:t>
      </w:r>
      <w:proofErr w:type="gramStart"/>
      <w:r w:rsidRPr="00F56203">
        <w:rPr>
          <w:b/>
        </w:rPr>
        <w:t>.р</w:t>
      </w:r>
      <w:proofErr w:type="gramEnd"/>
      <w:r w:rsidRPr="00F56203">
        <w:rPr>
          <w:b/>
        </w:rPr>
        <w:t>ублей</w:t>
      </w:r>
      <w:proofErr w:type="spellEnd"/>
      <w:r w:rsidRPr="00F56203">
        <w:rPr>
          <w:b/>
        </w:rPr>
        <w:t>.</w:t>
      </w:r>
    </w:p>
    <w:p w:rsidR="00326160" w:rsidRDefault="00326160" w:rsidP="00326160">
      <w:pPr>
        <w:shd w:val="clear" w:color="auto" w:fill="FFFFFF"/>
        <w:ind w:firstLine="709"/>
        <w:jc w:val="both"/>
      </w:pPr>
      <w:r>
        <w:t xml:space="preserve">Расходы </w:t>
      </w:r>
      <w:r w:rsidRPr="00490690">
        <w:t>на перечисление субсидий на выполнение муниципального задания</w:t>
      </w:r>
      <w:r>
        <w:t xml:space="preserve"> за счет средств областного бюджета (субвенции на обеспечение государственных гарантий реализации прав на получение общедоступного и бесплатного образования) предусмотрены в сумме 532 446,4 </w:t>
      </w:r>
      <w:proofErr w:type="spellStart"/>
      <w:r>
        <w:t>тыс</w:t>
      </w:r>
      <w:proofErr w:type="gramStart"/>
      <w:r>
        <w:t>.р</w:t>
      </w:r>
      <w:proofErr w:type="gramEnd"/>
      <w:r>
        <w:t>уб</w:t>
      </w:r>
      <w:proofErr w:type="spellEnd"/>
      <w:r>
        <w:t xml:space="preserve">. на основании показателей проекта Закона Иркутской области  «Об областном бюджете на 2020 год и плановый период 2021 и 2022 годов». При этом данный показатель ниже объема средств, предусмотренного в областном бюджете в текущем году, на 17 298,0 </w:t>
      </w:r>
      <w:proofErr w:type="spellStart"/>
      <w:r>
        <w:t>тыс</w:t>
      </w:r>
      <w:proofErr w:type="gramStart"/>
      <w:r>
        <w:t>.р</w:t>
      </w:r>
      <w:proofErr w:type="gramEnd"/>
      <w:r>
        <w:t>ублей</w:t>
      </w:r>
      <w:proofErr w:type="spellEnd"/>
      <w:r>
        <w:t xml:space="preserve">. </w:t>
      </w:r>
    </w:p>
    <w:p w:rsidR="00326160" w:rsidRPr="0059254D" w:rsidRDefault="00326160" w:rsidP="00326160">
      <w:pPr>
        <w:shd w:val="clear" w:color="auto" w:fill="FFFFFF"/>
        <w:ind w:firstLine="709"/>
        <w:jc w:val="both"/>
      </w:pPr>
    </w:p>
    <w:p w:rsidR="00326160" w:rsidRPr="00A5442B" w:rsidRDefault="00326160" w:rsidP="00326160">
      <w:pPr>
        <w:jc w:val="both"/>
      </w:pPr>
      <w:r>
        <w:tab/>
        <w:t>При формировании бюджета на 2020</w:t>
      </w:r>
      <w:r w:rsidRPr="00A5442B">
        <w:t xml:space="preserve"> год и плановый период 202</w:t>
      </w:r>
      <w:r>
        <w:t>1</w:t>
      </w:r>
      <w:r w:rsidRPr="00A5442B">
        <w:t xml:space="preserve"> и 202</w:t>
      </w:r>
      <w:r>
        <w:t>2</w:t>
      </w:r>
      <w:r w:rsidRPr="00A5442B">
        <w:t xml:space="preserve"> годов  продолжается  реализация программно-целевого метода планирования и исполнения бюджета.</w:t>
      </w:r>
    </w:p>
    <w:p w:rsidR="00326160" w:rsidRDefault="00326160" w:rsidP="00326160">
      <w:pPr>
        <w:jc w:val="both"/>
      </w:pPr>
      <w:r w:rsidRPr="00A5442B">
        <w:tab/>
        <w:t>Программные расходы в общем объеме расходов м</w:t>
      </w:r>
      <w:r>
        <w:t>естного бюджета на 2020</w:t>
      </w:r>
      <w:r w:rsidRPr="00A5442B">
        <w:t xml:space="preserve"> год составляют </w:t>
      </w:r>
      <w:r>
        <w:t>92,4</w:t>
      </w:r>
      <w:r w:rsidRPr="00A5442B">
        <w:t xml:space="preserve"> %, непрограммные </w:t>
      </w:r>
      <w:r>
        <w:t>7,6</w:t>
      </w:r>
      <w:r w:rsidRPr="00A5442B">
        <w:t xml:space="preserve"> %.</w:t>
      </w:r>
    </w:p>
    <w:p w:rsidR="00326160" w:rsidRDefault="00326160" w:rsidP="00326160">
      <w:pPr>
        <w:jc w:val="both"/>
      </w:pPr>
    </w:p>
    <w:p w:rsidR="00FE1773" w:rsidRDefault="00FE1773" w:rsidP="00326160">
      <w:pPr>
        <w:jc w:val="both"/>
      </w:pPr>
    </w:p>
    <w:p w:rsidR="00FE1773" w:rsidRDefault="00FE1773" w:rsidP="00326160">
      <w:pPr>
        <w:jc w:val="both"/>
      </w:pPr>
    </w:p>
    <w:p w:rsidR="00FE1773" w:rsidRDefault="00FE1773" w:rsidP="00326160">
      <w:pPr>
        <w:jc w:val="both"/>
      </w:pPr>
    </w:p>
    <w:p w:rsidR="00FE1773" w:rsidRDefault="00FE1773" w:rsidP="00326160">
      <w:pPr>
        <w:jc w:val="both"/>
      </w:pPr>
    </w:p>
    <w:p w:rsidR="00FE1773" w:rsidRDefault="00FE1773" w:rsidP="00326160">
      <w:pPr>
        <w:jc w:val="both"/>
      </w:pPr>
    </w:p>
    <w:p w:rsidR="00FE1773" w:rsidRPr="00A5442B" w:rsidRDefault="00FE1773" w:rsidP="00326160">
      <w:pPr>
        <w:jc w:val="both"/>
      </w:pPr>
    </w:p>
    <w:p w:rsidR="00326160" w:rsidRPr="0067356F" w:rsidRDefault="00365928" w:rsidP="00326160">
      <w:pPr>
        <w:jc w:val="right"/>
        <w:rPr>
          <w:b/>
          <w:sz w:val="18"/>
          <w:szCs w:val="18"/>
        </w:rPr>
      </w:pPr>
      <w:r>
        <w:rPr>
          <w:b/>
          <w:sz w:val="18"/>
          <w:szCs w:val="18"/>
        </w:rPr>
        <w:lastRenderedPageBreak/>
        <w:t>Таблица № 10</w:t>
      </w:r>
      <w:r w:rsidR="00326160" w:rsidRPr="0067356F">
        <w:rPr>
          <w:b/>
          <w:sz w:val="18"/>
          <w:szCs w:val="18"/>
        </w:rPr>
        <w:t xml:space="preserve"> (</w:t>
      </w:r>
      <w:proofErr w:type="spellStart"/>
      <w:r w:rsidR="00326160" w:rsidRPr="0067356F">
        <w:rPr>
          <w:b/>
          <w:sz w:val="18"/>
          <w:szCs w:val="18"/>
        </w:rPr>
        <w:t>тыс</w:t>
      </w:r>
      <w:proofErr w:type="gramStart"/>
      <w:r w:rsidR="00326160" w:rsidRPr="0067356F">
        <w:rPr>
          <w:b/>
          <w:sz w:val="18"/>
          <w:szCs w:val="18"/>
        </w:rPr>
        <w:t>.р</w:t>
      </w:r>
      <w:proofErr w:type="gramEnd"/>
      <w:r w:rsidR="00326160" w:rsidRPr="0067356F">
        <w:rPr>
          <w:b/>
          <w:sz w:val="18"/>
          <w:szCs w:val="18"/>
        </w:rPr>
        <w:t>уб</w:t>
      </w:r>
      <w:proofErr w:type="spellEnd"/>
      <w:r w:rsidR="00326160" w:rsidRPr="0067356F">
        <w:rPr>
          <w:b/>
          <w:sz w:val="18"/>
          <w:szCs w:val="18"/>
        </w:rPr>
        <w:t>.)</w:t>
      </w:r>
    </w:p>
    <w:tbl>
      <w:tblPr>
        <w:tblStyle w:val="a3"/>
        <w:tblW w:w="0" w:type="auto"/>
        <w:tblInd w:w="108" w:type="dxa"/>
        <w:tblLook w:val="04A0" w:firstRow="1" w:lastRow="0" w:firstColumn="1" w:lastColumn="0" w:noHBand="0" w:noVBand="1"/>
      </w:tblPr>
      <w:tblGrid>
        <w:gridCol w:w="560"/>
        <w:gridCol w:w="2951"/>
        <w:gridCol w:w="1274"/>
        <w:gridCol w:w="1672"/>
        <w:gridCol w:w="1736"/>
        <w:gridCol w:w="1270"/>
      </w:tblGrid>
      <w:tr w:rsidR="00326160" w:rsidRPr="00A5442B" w:rsidTr="007D4922">
        <w:tc>
          <w:tcPr>
            <w:tcW w:w="567" w:type="dxa"/>
          </w:tcPr>
          <w:p w:rsidR="00326160" w:rsidRPr="00FE1773" w:rsidRDefault="00326160" w:rsidP="007D4922">
            <w:pPr>
              <w:jc w:val="both"/>
              <w:rPr>
                <w:sz w:val="22"/>
                <w:szCs w:val="22"/>
              </w:rPr>
            </w:pPr>
            <w:r w:rsidRPr="00FE1773">
              <w:rPr>
                <w:sz w:val="22"/>
                <w:szCs w:val="22"/>
              </w:rPr>
              <w:t xml:space="preserve">№ </w:t>
            </w:r>
            <w:proofErr w:type="gramStart"/>
            <w:r w:rsidRPr="00FE1773">
              <w:rPr>
                <w:sz w:val="22"/>
                <w:szCs w:val="22"/>
              </w:rPr>
              <w:t>п</w:t>
            </w:r>
            <w:proofErr w:type="gramEnd"/>
            <w:r w:rsidRPr="00FE1773">
              <w:rPr>
                <w:sz w:val="22"/>
                <w:szCs w:val="22"/>
              </w:rPr>
              <w:t>/п</w:t>
            </w:r>
          </w:p>
        </w:tc>
        <w:tc>
          <w:tcPr>
            <w:tcW w:w="3119" w:type="dxa"/>
          </w:tcPr>
          <w:p w:rsidR="00326160" w:rsidRPr="00FE1773" w:rsidRDefault="00326160" w:rsidP="007D4922">
            <w:pPr>
              <w:jc w:val="both"/>
              <w:rPr>
                <w:sz w:val="22"/>
                <w:szCs w:val="22"/>
              </w:rPr>
            </w:pPr>
            <w:r w:rsidRPr="00FE1773">
              <w:rPr>
                <w:sz w:val="22"/>
                <w:szCs w:val="22"/>
              </w:rPr>
              <w:t>Наименование показателей</w:t>
            </w:r>
          </w:p>
        </w:tc>
        <w:tc>
          <w:tcPr>
            <w:tcW w:w="1276" w:type="dxa"/>
          </w:tcPr>
          <w:p w:rsidR="00326160" w:rsidRPr="00FE1773" w:rsidRDefault="00326160" w:rsidP="007D4922">
            <w:pPr>
              <w:jc w:val="both"/>
              <w:rPr>
                <w:sz w:val="22"/>
                <w:szCs w:val="22"/>
              </w:rPr>
            </w:pPr>
            <w:r w:rsidRPr="00FE1773">
              <w:rPr>
                <w:sz w:val="22"/>
                <w:szCs w:val="22"/>
              </w:rPr>
              <w:t>План на 2020 год</w:t>
            </w:r>
          </w:p>
        </w:tc>
        <w:tc>
          <w:tcPr>
            <w:tcW w:w="1701" w:type="dxa"/>
          </w:tcPr>
          <w:p w:rsidR="00326160" w:rsidRPr="00FE1773" w:rsidRDefault="00326160" w:rsidP="007D4922">
            <w:pPr>
              <w:jc w:val="both"/>
              <w:rPr>
                <w:sz w:val="22"/>
                <w:szCs w:val="22"/>
              </w:rPr>
            </w:pPr>
            <w:r w:rsidRPr="00FE1773">
              <w:rPr>
                <w:sz w:val="22"/>
                <w:szCs w:val="22"/>
              </w:rPr>
              <w:t>Утверждено на 2019 год в соответствии с решением Думы ГО от 31.10.2019г № 23-ДГО</w:t>
            </w:r>
          </w:p>
        </w:tc>
        <w:tc>
          <w:tcPr>
            <w:tcW w:w="1417" w:type="dxa"/>
          </w:tcPr>
          <w:p w:rsidR="00326160" w:rsidRPr="00FE1773" w:rsidRDefault="00326160" w:rsidP="007D4922">
            <w:pPr>
              <w:jc w:val="both"/>
              <w:rPr>
                <w:sz w:val="22"/>
                <w:szCs w:val="22"/>
              </w:rPr>
            </w:pPr>
            <w:proofErr w:type="spellStart"/>
            <w:r w:rsidRPr="00FE1773">
              <w:rPr>
                <w:sz w:val="22"/>
                <w:szCs w:val="22"/>
              </w:rPr>
              <w:t>Откл</w:t>
            </w:r>
            <w:proofErr w:type="spellEnd"/>
            <w:r w:rsidRPr="00FE1773">
              <w:rPr>
                <w:sz w:val="22"/>
                <w:szCs w:val="22"/>
              </w:rPr>
              <w:t>. плана на 2020 год в сравнении с утвержденными показателями на 2019 год, увеличение</w:t>
            </w:r>
            <w:proofErr w:type="gramStart"/>
            <w:r w:rsidRPr="00FE1773">
              <w:rPr>
                <w:sz w:val="22"/>
                <w:szCs w:val="22"/>
              </w:rPr>
              <w:t xml:space="preserve"> (+), </w:t>
            </w:r>
            <w:proofErr w:type="gramEnd"/>
            <w:r w:rsidRPr="00FE1773">
              <w:rPr>
                <w:sz w:val="22"/>
                <w:szCs w:val="22"/>
              </w:rPr>
              <w:t>снижение (-)</w:t>
            </w:r>
          </w:p>
        </w:tc>
        <w:tc>
          <w:tcPr>
            <w:tcW w:w="1344" w:type="dxa"/>
          </w:tcPr>
          <w:p w:rsidR="00326160" w:rsidRPr="00FE1773" w:rsidRDefault="00326160" w:rsidP="007D4922">
            <w:pPr>
              <w:jc w:val="both"/>
              <w:rPr>
                <w:sz w:val="22"/>
                <w:szCs w:val="22"/>
              </w:rPr>
            </w:pPr>
            <w:proofErr w:type="spellStart"/>
            <w:r w:rsidRPr="00FE1773">
              <w:rPr>
                <w:sz w:val="22"/>
                <w:szCs w:val="22"/>
              </w:rPr>
              <w:t>Откл</w:t>
            </w:r>
            <w:proofErr w:type="spellEnd"/>
            <w:r w:rsidRPr="00FE1773">
              <w:rPr>
                <w:sz w:val="22"/>
                <w:szCs w:val="22"/>
              </w:rPr>
              <w:t>. в %</w:t>
            </w:r>
          </w:p>
          <w:p w:rsidR="00326160" w:rsidRPr="00FE1773" w:rsidRDefault="00326160" w:rsidP="007D4922">
            <w:pPr>
              <w:jc w:val="both"/>
              <w:rPr>
                <w:sz w:val="22"/>
                <w:szCs w:val="22"/>
              </w:rPr>
            </w:pPr>
          </w:p>
        </w:tc>
      </w:tr>
      <w:tr w:rsidR="00326160" w:rsidRPr="00A5442B" w:rsidTr="007D4922">
        <w:tc>
          <w:tcPr>
            <w:tcW w:w="567" w:type="dxa"/>
          </w:tcPr>
          <w:p w:rsidR="00326160" w:rsidRPr="00A5442B" w:rsidRDefault="00326160" w:rsidP="007D4922">
            <w:pPr>
              <w:jc w:val="both"/>
              <w:rPr>
                <w:sz w:val="22"/>
                <w:szCs w:val="22"/>
              </w:rPr>
            </w:pPr>
            <w:r w:rsidRPr="00A5442B">
              <w:rPr>
                <w:sz w:val="22"/>
                <w:szCs w:val="22"/>
              </w:rPr>
              <w:t>1</w:t>
            </w:r>
          </w:p>
        </w:tc>
        <w:tc>
          <w:tcPr>
            <w:tcW w:w="3119" w:type="dxa"/>
          </w:tcPr>
          <w:p w:rsidR="00326160" w:rsidRPr="00A5442B" w:rsidRDefault="00326160" w:rsidP="007D4922">
            <w:pPr>
              <w:jc w:val="both"/>
              <w:rPr>
                <w:sz w:val="22"/>
                <w:szCs w:val="22"/>
              </w:rPr>
            </w:pPr>
            <w:r w:rsidRPr="00A5442B">
              <w:rPr>
                <w:sz w:val="22"/>
                <w:szCs w:val="22"/>
              </w:rPr>
              <w:t>Программные расходы</w:t>
            </w:r>
          </w:p>
        </w:tc>
        <w:tc>
          <w:tcPr>
            <w:tcW w:w="1276" w:type="dxa"/>
          </w:tcPr>
          <w:p w:rsidR="00326160" w:rsidRPr="00A5442B" w:rsidRDefault="00326160" w:rsidP="007D4922">
            <w:pPr>
              <w:jc w:val="both"/>
              <w:rPr>
                <w:sz w:val="22"/>
                <w:szCs w:val="22"/>
              </w:rPr>
            </w:pPr>
            <w:r>
              <w:rPr>
                <w:sz w:val="22"/>
                <w:szCs w:val="22"/>
              </w:rPr>
              <w:t>1 395 159,3</w:t>
            </w:r>
          </w:p>
        </w:tc>
        <w:tc>
          <w:tcPr>
            <w:tcW w:w="1701" w:type="dxa"/>
          </w:tcPr>
          <w:p w:rsidR="00326160" w:rsidRPr="00A5442B" w:rsidRDefault="00326160" w:rsidP="007D4922">
            <w:pPr>
              <w:jc w:val="center"/>
              <w:rPr>
                <w:sz w:val="22"/>
                <w:szCs w:val="22"/>
              </w:rPr>
            </w:pPr>
            <w:r>
              <w:rPr>
                <w:sz w:val="22"/>
                <w:szCs w:val="22"/>
              </w:rPr>
              <w:t>2 872 209,5</w:t>
            </w:r>
          </w:p>
        </w:tc>
        <w:tc>
          <w:tcPr>
            <w:tcW w:w="1417" w:type="dxa"/>
          </w:tcPr>
          <w:p w:rsidR="00326160" w:rsidRPr="00A5442B" w:rsidRDefault="00326160" w:rsidP="007D4922">
            <w:pPr>
              <w:jc w:val="center"/>
              <w:rPr>
                <w:sz w:val="22"/>
                <w:szCs w:val="22"/>
              </w:rPr>
            </w:pPr>
            <w:r w:rsidRPr="00A5442B">
              <w:rPr>
                <w:sz w:val="22"/>
                <w:szCs w:val="22"/>
              </w:rPr>
              <w:t>-</w:t>
            </w:r>
            <w:r>
              <w:rPr>
                <w:sz w:val="22"/>
                <w:szCs w:val="22"/>
              </w:rPr>
              <w:t>1 477 050,2</w:t>
            </w:r>
          </w:p>
        </w:tc>
        <w:tc>
          <w:tcPr>
            <w:tcW w:w="1344" w:type="dxa"/>
          </w:tcPr>
          <w:p w:rsidR="00326160" w:rsidRPr="00A5442B" w:rsidRDefault="00326160" w:rsidP="007D4922">
            <w:pPr>
              <w:jc w:val="center"/>
              <w:rPr>
                <w:sz w:val="22"/>
                <w:szCs w:val="22"/>
              </w:rPr>
            </w:pPr>
            <w:r>
              <w:rPr>
                <w:sz w:val="22"/>
                <w:szCs w:val="22"/>
              </w:rPr>
              <w:t>48,6</w:t>
            </w:r>
          </w:p>
        </w:tc>
      </w:tr>
      <w:tr w:rsidR="00326160" w:rsidRPr="00A5442B" w:rsidTr="007D4922">
        <w:tc>
          <w:tcPr>
            <w:tcW w:w="567" w:type="dxa"/>
          </w:tcPr>
          <w:p w:rsidR="00326160" w:rsidRPr="00A5442B" w:rsidRDefault="00326160" w:rsidP="007D4922">
            <w:pPr>
              <w:jc w:val="both"/>
              <w:rPr>
                <w:sz w:val="22"/>
                <w:szCs w:val="22"/>
              </w:rPr>
            </w:pPr>
            <w:r w:rsidRPr="00A5442B">
              <w:rPr>
                <w:sz w:val="22"/>
                <w:szCs w:val="22"/>
              </w:rPr>
              <w:t>1.1</w:t>
            </w:r>
          </w:p>
        </w:tc>
        <w:tc>
          <w:tcPr>
            <w:tcW w:w="3119" w:type="dxa"/>
          </w:tcPr>
          <w:p w:rsidR="00326160" w:rsidRPr="00A5442B" w:rsidRDefault="00326160" w:rsidP="007D4922">
            <w:pPr>
              <w:jc w:val="both"/>
              <w:rPr>
                <w:sz w:val="22"/>
                <w:szCs w:val="22"/>
              </w:rPr>
            </w:pPr>
            <w:r w:rsidRPr="00A5442B">
              <w:rPr>
                <w:sz w:val="22"/>
                <w:szCs w:val="22"/>
              </w:rPr>
              <w:t>Удельный вес в общих расходах, %</w:t>
            </w:r>
          </w:p>
        </w:tc>
        <w:tc>
          <w:tcPr>
            <w:tcW w:w="1276" w:type="dxa"/>
          </w:tcPr>
          <w:p w:rsidR="00326160" w:rsidRDefault="00326160" w:rsidP="007D4922">
            <w:pPr>
              <w:jc w:val="center"/>
              <w:rPr>
                <w:sz w:val="22"/>
                <w:szCs w:val="22"/>
              </w:rPr>
            </w:pPr>
          </w:p>
          <w:p w:rsidR="00326160" w:rsidRPr="00A5442B" w:rsidRDefault="00326160" w:rsidP="007D4922">
            <w:pPr>
              <w:jc w:val="center"/>
              <w:rPr>
                <w:sz w:val="22"/>
                <w:szCs w:val="22"/>
              </w:rPr>
            </w:pPr>
            <w:r>
              <w:rPr>
                <w:sz w:val="22"/>
                <w:szCs w:val="22"/>
              </w:rPr>
              <w:t>92,4</w:t>
            </w:r>
          </w:p>
        </w:tc>
        <w:tc>
          <w:tcPr>
            <w:tcW w:w="1701" w:type="dxa"/>
          </w:tcPr>
          <w:p w:rsidR="00326160" w:rsidRDefault="00326160" w:rsidP="007D4922">
            <w:pPr>
              <w:jc w:val="both"/>
              <w:rPr>
                <w:sz w:val="22"/>
                <w:szCs w:val="22"/>
              </w:rPr>
            </w:pPr>
          </w:p>
          <w:p w:rsidR="00326160" w:rsidRPr="00A5442B" w:rsidRDefault="00326160" w:rsidP="007D4922">
            <w:pPr>
              <w:jc w:val="center"/>
              <w:rPr>
                <w:sz w:val="22"/>
                <w:szCs w:val="22"/>
              </w:rPr>
            </w:pPr>
            <w:r>
              <w:rPr>
                <w:sz w:val="22"/>
                <w:szCs w:val="22"/>
              </w:rPr>
              <w:t>95,9</w:t>
            </w:r>
          </w:p>
        </w:tc>
        <w:tc>
          <w:tcPr>
            <w:tcW w:w="1417" w:type="dxa"/>
          </w:tcPr>
          <w:p w:rsidR="00326160" w:rsidRDefault="00326160" w:rsidP="007D4922">
            <w:pPr>
              <w:jc w:val="both"/>
              <w:rPr>
                <w:sz w:val="22"/>
                <w:szCs w:val="22"/>
              </w:rPr>
            </w:pPr>
          </w:p>
          <w:p w:rsidR="00326160" w:rsidRPr="00A5442B" w:rsidRDefault="00326160" w:rsidP="007D4922">
            <w:pPr>
              <w:jc w:val="center"/>
              <w:rPr>
                <w:sz w:val="22"/>
                <w:szCs w:val="22"/>
              </w:rPr>
            </w:pPr>
            <w:r>
              <w:rPr>
                <w:sz w:val="22"/>
                <w:szCs w:val="22"/>
              </w:rPr>
              <w:t>-3,5</w:t>
            </w:r>
          </w:p>
        </w:tc>
        <w:tc>
          <w:tcPr>
            <w:tcW w:w="1344" w:type="dxa"/>
          </w:tcPr>
          <w:p w:rsidR="00326160" w:rsidRDefault="00326160" w:rsidP="007D4922">
            <w:pPr>
              <w:jc w:val="center"/>
              <w:rPr>
                <w:sz w:val="22"/>
                <w:szCs w:val="22"/>
              </w:rPr>
            </w:pPr>
          </w:p>
          <w:p w:rsidR="00326160" w:rsidRPr="00A5442B" w:rsidRDefault="00326160" w:rsidP="007D4922">
            <w:pPr>
              <w:jc w:val="center"/>
              <w:rPr>
                <w:sz w:val="22"/>
                <w:szCs w:val="22"/>
              </w:rPr>
            </w:pPr>
            <w:r>
              <w:rPr>
                <w:sz w:val="22"/>
                <w:szCs w:val="22"/>
              </w:rPr>
              <w:t>96,4</w:t>
            </w:r>
          </w:p>
        </w:tc>
      </w:tr>
      <w:tr w:rsidR="00326160" w:rsidRPr="00A5442B" w:rsidTr="007D4922">
        <w:tc>
          <w:tcPr>
            <w:tcW w:w="567" w:type="dxa"/>
          </w:tcPr>
          <w:p w:rsidR="00326160" w:rsidRPr="00A5442B" w:rsidRDefault="00326160" w:rsidP="007D4922">
            <w:pPr>
              <w:jc w:val="both"/>
              <w:rPr>
                <w:sz w:val="22"/>
                <w:szCs w:val="22"/>
              </w:rPr>
            </w:pPr>
            <w:r w:rsidRPr="00A5442B">
              <w:rPr>
                <w:sz w:val="22"/>
                <w:szCs w:val="22"/>
              </w:rPr>
              <w:t>2</w:t>
            </w:r>
          </w:p>
        </w:tc>
        <w:tc>
          <w:tcPr>
            <w:tcW w:w="3119" w:type="dxa"/>
          </w:tcPr>
          <w:p w:rsidR="00326160" w:rsidRPr="00A5442B" w:rsidRDefault="00326160" w:rsidP="007D4922">
            <w:pPr>
              <w:jc w:val="both"/>
              <w:rPr>
                <w:sz w:val="22"/>
                <w:szCs w:val="22"/>
              </w:rPr>
            </w:pPr>
            <w:r w:rsidRPr="00A5442B">
              <w:rPr>
                <w:sz w:val="22"/>
                <w:szCs w:val="22"/>
              </w:rPr>
              <w:t>Непрограммные расходы</w:t>
            </w:r>
          </w:p>
        </w:tc>
        <w:tc>
          <w:tcPr>
            <w:tcW w:w="1276" w:type="dxa"/>
          </w:tcPr>
          <w:p w:rsidR="00326160" w:rsidRPr="00A5442B" w:rsidRDefault="00326160" w:rsidP="007D4922">
            <w:pPr>
              <w:jc w:val="both"/>
              <w:rPr>
                <w:sz w:val="22"/>
                <w:szCs w:val="22"/>
              </w:rPr>
            </w:pPr>
            <w:r>
              <w:rPr>
                <w:sz w:val="22"/>
                <w:szCs w:val="22"/>
              </w:rPr>
              <w:t>114 015,9</w:t>
            </w:r>
          </w:p>
        </w:tc>
        <w:tc>
          <w:tcPr>
            <w:tcW w:w="1701" w:type="dxa"/>
          </w:tcPr>
          <w:p w:rsidR="00326160" w:rsidRPr="00A5442B" w:rsidRDefault="00326160" w:rsidP="007D4922">
            <w:pPr>
              <w:jc w:val="center"/>
              <w:rPr>
                <w:sz w:val="22"/>
                <w:szCs w:val="22"/>
              </w:rPr>
            </w:pPr>
            <w:r>
              <w:rPr>
                <w:sz w:val="22"/>
                <w:szCs w:val="22"/>
              </w:rPr>
              <w:t>122 835,5</w:t>
            </w:r>
          </w:p>
        </w:tc>
        <w:tc>
          <w:tcPr>
            <w:tcW w:w="1417" w:type="dxa"/>
          </w:tcPr>
          <w:p w:rsidR="00326160" w:rsidRPr="00A5442B" w:rsidRDefault="00326160" w:rsidP="007D4922">
            <w:pPr>
              <w:jc w:val="center"/>
              <w:rPr>
                <w:sz w:val="22"/>
                <w:szCs w:val="22"/>
              </w:rPr>
            </w:pPr>
            <w:r>
              <w:rPr>
                <w:sz w:val="22"/>
                <w:szCs w:val="22"/>
              </w:rPr>
              <w:t>-8 819,6</w:t>
            </w:r>
          </w:p>
        </w:tc>
        <w:tc>
          <w:tcPr>
            <w:tcW w:w="1344" w:type="dxa"/>
          </w:tcPr>
          <w:p w:rsidR="00326160" w:rsidRPr="00A5442B" w:rsidRDefault="00326160" w:rsidP="007D4922">
            <w:pPr>
              <w:jc w:val="center"/>
              <w:rPr>
                <w:sz w:val="22"/>
                <w:szCs w:val="22"/>
              </w:rPr>
            </w:pPr>
            <w:r>
              <w:rPr>
                <w:sz w:val="22"/>
                <w:szCs w:val="22"/>
              </w:rPr>
              <w:t>92,8</w:t>
            </w:r>
          </w:p>
        </w:tc>
      </w:tr>
      <w:tr w:rsidR="00326160" w:rsidRPr="00A5442B" w:rsidTr="007D4922">
        <w:tc>
          <w:tcPr>
            <w:tcW w:w="567" w:type="dxa"/>
          </w:tcPr>
          <w:p w:rsidR="00326160" w:rsidRPr="00A5442B" w:rsidRDefault="00326160" w:rsidP="007D4922">
            <w:pPr>
              <w:jc w:val="both"/>
              <w:rPr>
                <w:sz w:val="22"/>
                <w:szCs w:val="22"/>
              </w:rPr>
            </w:pPr>
            <w:r w:rsidRPr="00A5442B">
              <w:rPr>
                <w:sz w:val="22"/>
                <w:szCs w:val="22"/>
              </w:rPr>
              <w:t>2.1</w:t>
            </w:r>
          </w:p>
        </w:tc>
        <w:tc>
          <w:tcPr>
            <w:tcW w:w="3119" w:type="dxa"/>
          </w:tcPr>
          <w:p w:rsidR="00326160" w:rsidRPr="00A5442B" w:rsidRDefault="00326160" w:rsidP="007D4922">
            <w:pPr>
              <w:jc w:val="both"/>
              <w:rPr>
                <w:sz w:val="22"/>
                <w:szCs w:val="22"/>
              </w:rPr>
            </w:pPr>
            <w:r w:rsidRPr="00A5442B">
              <w:rPr>
                <w:sz w:val="22"/>
                <w:szCs w:val="22"/>
              </w:rPr>
              <w:t>Удельный вес в общих расходах, %</w:t>
            </w:r>
          </w:p>
        </w:tc>
        <w:tc>
          <w:tcPr>
            <w:tcW w:w="1276" w:type="dxa"/>
          </w:tcPr>
          <w:p w:rsidR="00326160" w:rsidRDefault="00326160" w:rsidP="007D4922">
            <w:pPr>
              <w:jc w:val="center"/>
              <w:rPr>
                <w:sz w:val="22"/>
                <w:szCs w:val="22"/>
              </w:rPr>
            </w:pPr>
          </w:p>
          <w:p w:rsidR="00326160" w:rsidRPr="00A5442B" w:rsidRDefault="00326160" w:rsidP="007D4922">
            <w:pPr>
              <w:jc w:val="center"/>
              <w:rPr>
                <w:sz w:val="22"/>
                <w:szCs w:val="22"/>
              </w:rPr>
            </w:pPr>
            <w:r>
              <w:rPr>
                <w:sz w:val="22"/>
                <w:szCs w:val="22"/>
              </w:rPr>
              <w:t>7,6</w:t>
            </w:r>
          </w:p>
        </w:tc>
        <w:tc>
          <w:tcPr>
            <w:tcW w:w="1701" w:type="dxa"/>
          </w:tcPr>
          <w:p w:rsidR="00326160" w:rsidRDefault="00326160" w:rsidP="007D4922">
            <w:pPr>
              <w:jc w:val="both"/>
              <w:rPr>
                <w:sz w:val="22"/>
                <w:szCs w:val="22"/>
              </w:rPr>
            </w:pPr>
          </w:p>
          <w:p w:rsidR="00326160" w:rsidRPr="00A5442B" w:rsidRDefault="00326160" w:rsidP="007D4922">
            <w:pPr>
              <w:jc w:val="center"/>
              <w:rPr>
                <w:sz w:val="22"/>
                <w:szCs w:val="22"/>
              </w:rPr>
            </w:pPr>
            <w:r>
              <w:rPr>
                <w:sz w:val="22"/>
                <w:szCs w:val="22"/>
              </w:rPr>
              <w:t>4,0</w:t>
            </w:r>
          </w:p>
        </w:tc>
        <w:tc>
          <w:tcPr>
            <w:tcW w:w="1417" w:type="dxa"/>
          </w:tcPr>
          <w:p w:rsidR="00326160" w:rsidRDefault="00326160" w:rsidP="007D4922">
            <w:pPr>
              <w:jc w:val="both"/>
              <w:rPr>
                <w:sz w:val="22"/>
                <w:szCs w:val="22"/>
              </w:rPr>
            </w:pPr>
          </w:p>
          <w:p w:rsidR="00326160" w:rsidRPr="00A5442B" w:rsidRDefault="00326160" w:rsidP="007D4922">
            <w:pPr>
              <w:jc w:val="center"/>
              <w:rPr>
                <w:sz w:val="22"/>
                <w:szCs w:val="22"/>
              </w:rPr>
            </w:pPr>
            <w:r>
              <w:rPr>
                <w:sz w:val="22"/>
                <w:szCs w:val="22"/>
              </w:rPr>
              <w:t>+3</w:t>
            </w:r>
            <w:r w:rsidRPr="00A5442B">
              <w:rPr>
                <w:sz w:val="22"/>
                <w:szCs w:val="22"/>
              </w:rPr>
              <w:t>,6</w:t>
            </w:r>
          </w:p>
        </w:tc>
        <w:tc>
          <w:tcPr>
            <w:tcW w:w="1344" w:type="dxa"/>
          </w:tcPr>
          <w:p w:rsidR="00326160" w:rsidRDefault="00326160" w:rsidP="007D4922">
            <w:pPr>
              <w:jc w:val="center"/>
              <w:rPr>
                <w:sz w:val="22"/>
                <w:szCs w:val="22"/>
              </w:rPr>
            </w:pPr>
          </w:p>
          <w:p w:rsidR="00326160" w:rsidRPr="00A5442B" w:rsidRDefault="00326160" w:rsidP="007D4922">
            <w:pPr>
              <w:jc w:val="center"/>
              <w:rPr>
                <w:sz w:val="22"/>
                <w:szCs w:val="22"/>
              </w:rPr>
            </w:pPr>
            <w:r>
              <w:rPr>
                <w:sz w:val="22"/>
                <w:szCs w:val="22"/>
              </w:rPr>
              <w:t>190</w:t>
            </w:r>
          </w:p>
        </w:tc>
      </w:tr>
      <w:tr w:rsidR="00326160" w:rsidRPr="00A5442B" w:rsidTr="007D4922">
        <w:tc>
          <w:tcPr>
            <w:tcW w:w="567" w:type="dxa"/>
          </w:tcPr>
          <w:p w:rsidR="00326160" w:rsidRPr="00A5442B" w:rsidRDefault="00326160" w:rsidP="007D4922">
            <w:pPr>
              <w:jc w:val="both"/>
              <w:rPr>
                <w:sz w:val="22"/>
                <w:szCs w:val="22"/>
              </w:rPr>
            </w:pPr>
          </w:p>
        </w:tc>
        <w:tc>
          <w:tcPr>
            <w:tcW w:w="3119" w:type="dxa"/>
          </w:tcPr>
          <w:p w:rsidR="00326160" w:rsidRPr="00A5442B" w:rsidRDefault="00326160" w:rsidP="007D4922">
            <w:pPr>
              <w:jc w:val="both"/>
              <w:rPr>
                <w:b/>
                <w:sz w:val="22"/>
                <w:szCs w:val="22"/>
              </w:rPr>
            </w:pPr>
            <w:r w:rsidRPr="00A5442B">
              <w:rPr>
                <w:b/>
                <w:sz w:val="22"/>
                <w:szCs w:val="22"/>
              </w:rPr>
              <w:t>Итого</w:t>
            </w:r>
          </w:p>
        </w:tc>
        <w:tc>
          <w:tcPr>
            <w:tcW w:w="1276" w:type="dxa"/>
          </w:tcPr>
          <w:p w:rsidR="00326160" w:rsidRPr="00A5442B" w:rsidRDefault="00326160" w:rsidP="007D4922">
            <w:pPr>
              <w:jc w:val="center"/>
              <w:rPr>
                <w:b/>
                <w:sz w:val="22"/>
                <w:szCs w:val="22"/>
              </w:rPr>
            </w:pPr>
            <w:r>
              <w:rPr>
                <w:b/>
                <w:sz w:val="22"/>
                <w:szCs w:val="22"/>
              </w:rPr>
              <w:t>1 509 175,2</w:t>
            </w:r>
          </w:p>
        </w:tc>
        <w:tc>
          <w:tcPr>
            <w:tcW w:w="1701" w:type="dxa"/>
          </w:tcPr>
          <w:p w:rsidR="00326160" w:rsidRPr="00A5442B" w:rsidRDefault="00326160" w:rsidP="007D4922">
            <w:pPr>
              <w:jc w:val="center"/>
              <w:rPr>
                <w:b/>
                <w:sz w:val="22"/>
                <w:szCs w:val="22"/>
              </w:rPr>
            </w:pPr>
            <w:r>
              <w:rPr>
                <w:b/>
                <w:sz w:val="22"/>
                <w:szCs w:val="22"/>
              </w:rPr>
              <w:t>2 995 045,0</w:t>
            </w:r>
          </w:p>
        </w:tc>
        <w:tc>
          <w:tcPr>
            <w:tcW w:w="1417" w:type="dxa"/>
          </w:tcPr>
          <w:p w:rsidR="00326160" w:rsidRPr="00A5442B" w:rsidRDefault="00326160" w:rsidP="007D4922">
            <w:pPr>
              <w:jc w:val="center"/>
              <w:rPr>
                <w:sz w:val="22"/>
                <w:szCs w:val="22"/>
              </w:rPr>
            </w:pPr>
            <w:r>
              <w:rPr>
                <w:sz w:val="22"/>
                <w:szCs w:val="22"/>
              </w:rPr>
              <w:t>- 1 485 869,8</w:t>
            </w:r>
          </w:p>
        </w:tc>
        <w:tc>
          <w:tcPr>
            <w:tcW w:w="1344" w:type="dxa"/>
          </w:tcPr>
          <w:p w:rsidR="00326160" w:rsidRPr="00A5442B" w:rsidRDefault="00326160" w:rsidP="007D4922">
            <w:pPr>
              <w:jc w:val="center"/>
              <w:rPr>
                <w:sz w:val="22"/>
                <w:szCs w:val="22"/>
              </w:rPr>
            </w:pPr>
            <w:r>
              <w:rPr>
                <w:sz w:val="22"/>
                <w:szCs w:val="22"/>
              </w:rPr>
              <w:t>50,4</w:t>
            </w:r>
          </w:p>
        </w:tc>
      </w:tr>
    </w:tbl>
    <w:p w:rsidR="00326160" w:rsidRPr="00A5442B" w:rsidRDefault="00326160" w:rsidP="00326160">
      <w:pPr>
        <w:jc w:val="both"/>
      </w:pPr>
    </w:p>
    <w:p w:rsidR="00326160" w:rsidRPr="00A57033" w:rsidRDefault="00326160" w:rsidP="00326160">
      <w:pPr>
        <w:jc w:val="both"/>
      </w:pPr>
      <w:r w:rsidRPr="00F55685">
        <w:t xml:space="preserve"> </w:t>
      </w:r>
    </w:p>
    <w:p w:rsidR="00326160" w:rsidRPr="00897CE8" w:rsidRDefault="00897CE8" w:rsidP="00494A32">
      <w:pPr>
        <w:ind w:left="360"/>
        <w:jc w:val="center"/>
        <w:rPr>
          <w:b/>
        </w:rPr>
      </w:pPr>
      <w:r>
        <w:rPr>
          <w:b/>
        </w:rPr>
        <w:t>3.2.1.</w:t>
      </w:r>
      <w:r w:rsidR="00326160" w:rsidRPr="00897CE8">
        <w:rPr>
          <w:b/>
        </w:rPr>
        <w:t xml:space="preserve"> Анализ программной структуры р</w:t>
      </w:r>
      <w:r w:rsidR="00494A32">
        <w:rPr>
          <w:b/>
        </w:rPr>
        <w:t>асходов местного бюджета на 2020</w:t>
      </w:r>
      <w:r w:rsidR="00326160" w:rsidRPr="00897CE8">
        <w:rPr>
          <w:b/>
        </w:rPr>
        <w:t xml:space="preserve"> год и на плановый период 202</w:t>
      </w:r>
      <w:r w:rsidR="00494A32">
        <w:rPr>
          <w:b/>
        </w:rPr>
        <w:t>1</w:t>
      </w:r>
      <w:r w:rsidR="00326160" w:rsidRPr="00897CE8">
        <w:rPr>
          <w:b/>
        </w:rPr>
        <w:t>-202</w:t>
      </w:r>
      <w:r w:rsidR="00494A32">
        <w:rPr>
          <w:b/>
        </w:rPr>
        <w:t>2</w:t>
      </w:r>
      <w:r w:rsidR="00326160" w:rsidRPr="00897CE8">
        <w:rPr>
          <w:b/>
        </w:rPr>
        <w:t xml:space="preserve"> годов</w:t>
      </w:r>
    </w:p>
    <w:p w:rsidR="00326160" w:rsidRDefault="00326160" w:rsidP="00326160">
      <w:pPr>
        <w:jc w:val="both"/>
      </w:pPr>
      <w:r>
        <w:tab/>
      </w:r>
    </w:p>
    <w:p w:rsidR="00326160" w:rsidRDefault="00326160" w:rsidP="00326160">
      <w:pPr>
        <w:jc w:val="both"/>
      </w:pPr>
      <w:r>
        <w:tab/>
        <w:t xml:space="preserve">Согласно п. 2 ст. 172 Бюджетного кодекса РФ составление проектов бюджетов </w:t>
      </w:r>
      <w:proofErr w:type="gramStart"/>
      <w:r>
        <w:t>основывается</w:t>
      </w:r>
      <w:proofErr w:type="gramEnd"/>
      <w:r>
        <w:t xml:space="preserve"> в том числе на:</w:t>
      </w:r>
    </w:p>
    <w:p w:rsidR="00326160" w:rsidRDefault="00326160" w:rsidP="00326160">
      <w:pPr>
        <w:jc w:val="both"/>
      </w:pPr>
      <w:r>
        <w:t xml:space="preserve">- государственных (муниципальных) </w:t>
      </w:r>
      <w:proofErr w:type="gramStart"/>
      <w:r>
        <w:t>программах</w:t>
      </w:r>
      <w:proofErr w:type="gramEnd"/>
      <w:r>
        <w:t>;</w:t>
      </w:r>
    </w:p>
    <w:p w:rsidR="00326160" w:rsidRDefault="00326160" w:rsidP="00326160">
      <w:pPr>
        <w:jc w:val="both"/>
      </w:pPr>
      <w:r>
        <w:t xml:space="preserve">- </w:t>
      </w:r>
      <w:proofErr w:type="gramStart"/>
      <w:r>
        <w:t>проектах</w:t>
      </w:r>
      <w:proofErr w:type="gramEnd"/>
      <w:r>
        <w:t xml:space="preserve"> государственных (муниципальных) программ;</w:t>
      </w:r>
    </w:p>
    <w:p w:rsidR="00326160" w:rsidRDefault="00326160" w:rsidP="00326160">
      <w:pPr>
        <w:jc w:val="both"/>
      </w:pPr>
      <w:r>
        <w:t xml:space="preserve">- </w:t>
      </w:r>
      <w:proofErr w:type="gramStart"/>
      <w:r>
        <w:t>проектах</w:t>
      </w:r>
      <w:proofErr w:type="gramEnd"/>
      <w:r>
        <w:t xml:space="preserve"> изменений указанных программ.</w:t>
      </w:r>
    </w:p>
    <w:p w:rsidR="00326160" w:rsidRDefault="00326160" w:rsidP="00326160">
      <w:pPr>
        <w:jc w:val="both"/>
      </w:pPr>
      <w:r>
        <w:tab/>
      </w:r>
      <w:r w:rsidRPr="00A35B9D">
        <w:t>В бюджет муниципального обр</w:t>
      </w:r>
      <w:r>
        <w:t>азования – «город Тулун» на 2020 год и на плановый период 2021</w:t>
      </w:r>
      <w:r w:rsidRPr="00A35B9D">
        <w:t>-202</w:t>
      </w:r>
      <w:r>
        <w:t>2</w:t>
      </w:r>
      <w:r w:rsidRPr="00A35B9D">
        <w:t xml:space="preserve"> годов в</w:t>
      </w:r>
      <w:r>
        <w:t>ключены расходы на реализацию 17-ти действующих</w:t>
      </w:r>
      <w:r w:rsidRPr="00A35B9D">
        <w:t xml:space="preserve"> мун</w:t>
      </w:r>
      <w:r>
        <w:t xml:space="preserve">иципальных </w:t>
      </w:r>
      <w:r w:rsidRPr="00A35B9D">
        <w:t xml:space="preserve"> программ.</w:t>
      </w:r>
    </w:p>
    <w:p w:rsidR="00326160" w:rsidRPr="0067356F" w:rsidRDefault="00326160" w:rsidP="00326160">
      <w:pPr>
        <w:jc w:val="right"/>
        <w:rPr>
          <w:b/>
          <w:sz w:val="18"/>
          <w:szCs w:val="18"/>
        </w:rPr>
      </w:pPr>
      <w:r>
        <w:rPr>
          <w:b/>
          <w:sz w:val="18"/>
          <w:szCs w:val="18"/>
        </w:rPr>
        <w:t>Таблица №</w:t>
      </w:r>
      <w:r w:rsidR="00365928">
        <w:rPr>
          <w:b/>
          <w:sz w:val="18"/>
          <w:szCs w:val="18"/>
        </w:rPr>
        <w:t>11</w:t>
      </w:r>
      <w:r w:rsidRPr="0067356F">
        <w:rPr>
          <w:b/>
          <w:sz w:val="18"/>
          <w:szCs w:val="18"/>
        </w:rPr>
        <w:t xml:space="preserve"> </w:t>
      </w:r>
      <w:r>
        <w:rPr>
          <w:b/>
          <w:sz w:val="18"/>
          <w:szCs w:val="18"/>
        </w:rPr>
        <w:t>(тыс. руб.</w:t>
      </w:r>
      <w:r w:rsidRPr="0067356F">
        <w:rPr>
          <w:b/>
          <w:sz w:val="18"/>
          <w:szCs w:val="1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19"/>
        <w:gridCol w:w="1417"/>
        <w:gridCol w:w="1560"/>
        <w:gridCol w:w="1701"/>
        <w:gridCol w:w="1134"/>
      </w:tblGrid>
      <w:tr w:rsidR="00326160" w:rsidRPr="00A35B9D" w:rsidTr="007D4922">
        <w:tc>
          <w:tcPr>
            <w:tcW w:w="567" w:type="dxa"/>
          </w:tcPr>
          <w:p w:rsidR="00326160" w:rsidRPr="00FE1773" w:rsidRDefault="00326160" w:rsidP="007D4922">
            <w:pPr>
              <w:jc w:val="both"/>
            </w:pPr>
            <w:r w:rsidRPr="00FE1773">
              <w:rPr>
                <w:sz w:val="22"/>
                <w:szCs w:val="22"/>
              </w:rPr>
              <w:t xml:space="preserve">№ </w:t>
            </w:r>
            <w:proofErr w:type="gramStart"/>
            <w:r w:rsidRPr="00FE1773">
              <w:rPr>
                <w:sz w:val="22"/>
                <w:szCs w:val="22"/>
              </w:rPr>
              <w:t>п</w:t>
            </w:r>
            <w:proofErr w:type="gramEnd"/>
            <w:r w:rsidRPr="00FE1773">
              <w:rPr>
                <w:sz w:val="22"/>
                <w:szCs w:val="22"/>
              </w:rPr>
              <w:t>/п</w:t>
            </w:r>
          </w:p>
        </w:tc>
        <w:tc>
          <w:tcPr>
            <w:tcW w:w="3119" w:type="dxa"/>
          </w:tcPr>
          <w:p w:rsidR="00326160" w:rsidRPr="00FE1773" w:rsidRDefault="00326160" w:rsidP="007D4922">
            <w:pPr>
              <w:jc w:val="both"/>
            </w:pPr>
            <w:r w:rsidRPr="00FE1773">
              <w:rPr>
                <w:sz w:val="22"/>
                <w:szCs w:val="22"/>
              </w:rPr>
              <w:t>Наименование муниципальной программы</w:t>
            </w:r>
          </w:p>
        </w:tc>
        <w:tc>
          <w:tcPr>
            <w:tcW w:w="1417" w:type="dxa"/>
          </w:tcPr>
          <w:p w:rsidR="00326160" w:rsidRPr="00FE1773" w:rsidRDefault="00326160" w:rsidP="007D4922">
            <w:pPr>
              <w:jc w:val="both"/>
            </w:pPr>
            <w:r w:rsidRPr="00FE1773">
              <w:rPr>
                <w:sz w:val="22"/>
                <w:szCs w:val="22"/>
              </w:rPr>
              <w:t>План на 2020 год</w:t>
            </w:r>
          </w:p>
        </w:tc>
        <w:tc>
          <w:tcPr>
            <w:tcW w:w="1560" w:type="dxa"/>
          </w:tcPr>
          <w:p w:rsidR="00326160" w:rsidRPr="00FE1773" w:rsidRDefault="00326160" w:rsidP="007D4922">
            <w:pPr>
              <w:jc w:val="both"/>
            </w:pPr>
            <w:r w:rsidRPr="00FE1773">
              <w:rPr>
                <w:sz w:val="22"/>
                <w:szCs w:val="22"/>
              </w:rPr>
              <w:t>Утверждено на 2019 год в соответствии с решением Думы ГО от 31.10.2019г № 23-ДГО</w:t>
            </w:r>
          </w:p>
        </w:tc>
        <w:tc>
          <w:tcPr>
            <w:tcW w:w="1701" w:type="dxa"/>
          </w:tcPr>
          <w:p w:rsidR="00326160" w:rsidRPr="00FE1773" w:rsidRDefault="00326160" w:rsidP="007D4922">
            <w:pPr>
              <w:jc w:val="both"/>
              <w:rPr>
                <w:sz w:val="20"/>
                <w:szCs w:val="20"/>
              </w:rPr>
            </w:pPr>
            <w:proofErr w:type="spellStart"/>
            <w:r w:rsidRPr="00FE1773">
              <w:rPr>
                <w:sz w:val="20"/>
                <w:szCs w:val="20"/>
              </w:rPr>
              <w:t>Откл</w:t>
            </w:r>
            <w:proofErr w:type="spellEnd"/>
            <w:r w:rsidRPr="00FE1773">
              <w:rPr>
                <w:sz w:val="20"/>
                <w:szCs w:val="20"/>
              </w:rPr>
              <w:t>. плана на 2020 год в сравнении с утвержденными показателями на 2019 год, увеличение</w:t>
            </w:r>
            <w:proofErr w:type="gramStart"/>
            <w:r w:rsidRPr="00FE1773">
              <w:rPr>
                <w:sz w:val="20"/>
                <w:szCs w:val="20"/>
              </w:rPr>
              <w:t xml:space="preserve"> (+), </w:t>
            </w:r>
            <w:proofErr w:type="gramEnd"/>
            <w:r w:rsidRPr="00FE1773">
              <w:rPr>
                <w:sz w:val="20"/>
                <w:szCs w:val="20"/>
              </w:rPr>
              <w:t>снижение (-)</w:t>
            </w:r>
          </w:p>
        </w:tc>
        <w:tc>
          <w:tcPr>
            <w:tcW w:w="1134" w:type="dxa"/>
          </w:tcPr>
          <w:p w:rsidR="00326160" w:rsidRPr="00FE1773" w:rsidRDefault="00326160" w:rsidP="007D4922">
            <w:pPr>
              <w:jc w:val="both"/>
            </w:pPr>
            <w:proofErr w:type="spellStart"/>
            <w:r w:rsidRPr="00FE1773">
              <w:rPr>
                <w:sz w:val="22"/>
                <w:szCs w:val="22"/>
              </w:rPr>
              <w:t>Откл</w:t>
            </w:r>
            <w:proofErr w:type="spellEnd"/>
            <w:r w:rsidRPr="00FE1773">
              <w:rPr>
                <w:sz w:val="22"/>
                <w:szCs w:val="22"/>
              </w:rPr>
              <w:t>. в %</w:t>
            </w:r>
          </w:p>
          <w:p w:rsidR="00326160" w:rsidRPr="00FE1773" w:rsidRDefault="00326160" w:rsidP="007D4922">
            <w:pPr>
              <w:jc w:val="both"/>
            </w:pPr>
          </w:p>
        </w:tc>
      </w:tr>
      <w:tr w:rsidR="00326160" w:rsidRPr="00A35B9D" w:rsidTr="007D4922">
        <w:tc>
          <w:tcPr>
            <w:tcW w:w="567" w:type="dxa"/>
          </w:tcPr>
          <w:p w:rsidR="00326160" w:rsidRPr="00DC639D" w:rsidRDefault="00326160" w:rsidP="007D4922">
            <w:pPr>
              <w:jc w:val="both"/>
            </w:pPr>
            <w:r>
              <w:rPr>
                <w:sz w:val="22"/>
                <w:szCs w:val="22"/>
              </w:rPr>
              <w:t>1</w:t>
            </w:r>
          </w:p>
        </w:tc>
        <w:tc>
          <w:tcPr>
            <w:tcW w:w="3119" w:type="dxa"/>
          </w:tcPr>
          <w:p w:rsidR="00326160" w:rsidRPr="00DC639D" w:rsidRDefault="00326160" w:rsidP="007D4922">
            <w:pPr>
              <w:jc w:val="both"/>
            </w:pPr>
            <w:r w:rsidRPr="00DC639D">
              <w:rPr>
                <w:sz w:val="22"/>
                <w:szCs w:val="22"/>
              </w:rPr>
              <w:t xml:space="preserve">«Совершенствование механизмов экономического развития </w:t>
            </w:r>
            <w:r>
              <w:rPr>
                <w:sz w:val="22"/>
                <w:szCs w:val="22"/>
              </w:rPr>
              <w:t xml:space="preserve">МО </w:t>
            </w:r>
            <w:r w:rsidRPr="00DC639D">
              <w:rPr>
                <w:sz w:val="22"/>
                <w:szCs w:val="22"/>
              </w:rPr>
              <w:t xml:space="preserve"> «город Тулун»» </w:t>
            </w:r>
          </w:p>
        </w:tc>
        <w:tc>
          <w:tcPr>
            <w:tcW w:w="1417" w:type="dxa"/>
            <w:vAlign w:val="center"/>
          </w:tcPr>
          <w:p w:rsidR="00326160" w:rsidRDefault="00326160" w:rsidP="007D4922">
            <w:pPr>
              <w:jc w:val="center"/>
            </w:pPr>
          </w:p>
          <w:p w:rsidR="00326160" w:rsidRDefault="00326160" w:rsidP="007D4922">
            <w:pPr>
              <w:jc w:val="center"/>
            </w:pPr>
          </w:p>
          <w:p w:rsidR="00326160" w:rsidRPr="00DC639D" w:rsidRDefault="00326160" w:rsidP="007D4922">
            <w:pPr>
              <w:jc w:val="center"/>
            </w:pPr>
            <w:r>
              <w:rPr>
                <w:sz w:val="22"/>
                <w:szCs w:val="22"/>
              </w:rPr>
              <w:t>24 667,4</w:t>
            </w:r>
          </w:p>
        </w:tc>
        <w:tc>
          <w:tcPr>
            <w:tcW w:w="1560" w:type="dxa"/>
            <w:vAlign w:val="center"/>
          </w:tcPr>
          <w:p w:rsidR="00326160" w:rsidRDefault="00326160" w:rsidP="007D4922">
            <w:pPr>
              <w:jc w:val="right"/>
            </w:pPr>
          </w:p>
          <w:p w:rsidR="00326160" w:rsidRDefault="00326160" w:rsidP="007D4922">
            <w:pPr>
              <w:jc w:val="right"/>
            </w:pPr>
          </w:p>
          <w:p w:rsidR="00326160" w:rsidRPr="00DC639D" w:rsidRDefault="00326160" w:rsidP="007D4922">
            <w:pPr>
              <w:jc w:val="right"/>
            </w:pPr>
            <w:r>
              <w:rPr>
                <w:sz w:val="22"/>
                <w:szCs w:val="22"/>
              </w:rPr>
              <w:t>4 019,0</w:t>
            </w:r>
          </w:p>
        </w:tc>
        <w:tc>
          <w:tcPr>
            <w:tcW w:w="1701" w:type="dxa"/>
            <w:vAlign w:val="center"/>
          </w:tcPr>
          <w:p w:rsidR="00326160" w:rsidRPr="006B4650" w:rsidRDefault="00326160" w:rsidP="007D4922">
            <w:pPr>
              <w:jc w:val="right"/>
            </w:pPr>
          </w:p>
          <w:p w:rsidR="00326160" w:rsidRPr="006B4650" w:rsidRDefault="00326160" w:rsidP="007D4922">
            <w:pPr>
              <w:jc w:val="right"/>
            </w:pPr>
          </w:p>
          <w:p w:rsidR="00326160" w:rsidRPr="006B4650" w:rsidRDefault="00326160" w:rsidP="007D4922">
            <w:pPr>
              <w:jc w:val="right"/>
            </w:pPr>
            <w:r>
              <w:rPr>
                <w:sz w:val="22"/>
                <w:szCs w:val="22"/>
              </w:rPr>
              <w:t>+20 648,4</w:t>
            </w:r>
          </w:p>
        </w:tc>
        <w:tc>
          <w:tcPr>
            <w:tcW w:w="1134" w:type="dxa"/>
            <w:vAlign w:val="center"/>
          </w:tcPr>
          <w:p w:rsidR="00326160" w:rsidRDefault="00326160" w:rsidP="007D4922">
            <w:pPr>
              <w:jc w:val="right"/>
            </w:pPr>
          </w:p>
          <w:p w:rsidR="00326160" w:rsidRDefault="00326160" w:rsidP="007D4922">
            <w:pPr>
              <w:jc w:val="right"/>
            </w:pPr>
          </w:p>
          <w:p w:rsidR="00326160" w:rsidRPr="006B4650" w:rsidRDefault="00326160" w:rsidP="007D4922">
            <w:pPr>
              <w:jc w:val="right"/>
            </w:pPr>
            <w:r>
              <w:rPr>
                <w:sz w:val="22"/>
                <w:szCs w:val="22"/>
              </w:rPr>
              <w:t>613,8</w:t>
            </w:r>
          </w:p>
        </w:tc>
      </w:tr>
      <w:tr w:rsidR="00326160" w:rsidRPr="00A35B9D" w:rsidTr="007D4922">
        <w:tc>
          <w:tcPr>
            <w:tcW w:w="567" w:type="dxa"/>
          </w:tcPr>
          <w:p w:rsidR="00326160" w:rsidRPr="00DC639D" w:rsidRDefault="00326160" w:rsidP="007D4922">
            <w:pPr>
              <w:jc w:val="both"/>
            </w:pPr>
            <w:r>
              <w:rPr>
                <w:sz w:val="22"/>
                <w:szCs w:val="22"/>
              </w:rPr>
              <w:t>2</w:t>
            </w:r>
          </w:p>
        </w:tc>
        <w:tc>
          <w:tcPr>
            <w:tcW w:w="3119" w:type="dxa"/>
          </w:tcPr>
          <w:p w:rsidR="00326160" w:rsidRPr="00DC639D" w:rsidRDefault="00326160" w:rsidP="007D4922">
            <w:pPr>
              <w:jc w:val="both"/>
            </w:pPr>
            <w:r w:rsidRPr="00DC639D">
              <w:rPr>
                <w:sz w:val="22"/>
                <w:szCs w:val="22"/>
              </w:rPr>
              <w:t xml:space="preserve">«Труд» </w:t>
            </w:r>
          </w:p>
        </w:tc>
        <w:tc>
          <w:tcPr>
            <w:tcW w:w="1417" w:type="dxa"/>
            <w:vAlign w:val="center"/>
          </w:tcPr>
          <w:p w:rsidR="00326160" w:rsidRPr="00DC639D" w:rsidRDefault="00326160" w:rsidP="007D4922">
            <w:pPr>
              <w:jc w:val="center"/>
            </w:pPr>
            <w:r>
              <w:rPr>
                <w:sz w:val="22"/>
                <w:szCs w:val="22"/>
              </w:rPr>
              <w:t>680,9</w:t>
            </w:r>
          </w:p>
        </w:tc>
        <w:tc>
          <w:tcPr>
            <w:tcW w:w="1560" w:type="dxa"/>
            <w:vAlign w:val="center"/>
          </w:tcPr>
          <w:p w:rsidR="00326160" w:rsidRPr="00DC639D" w:rsidRDefault="00326160" w:rsidP="007D4922">
            <w:pPr>
              <w:jc w:val="right"/>
            </w:pPr>
            <w:r>
              <w:rPr>
                <w:sz w:val="22"/>
                <w:szCs w:val="22"/>
              </w:rPr>
              <w:t>673,5</w:t>
            </w:r>
          </w:p>
        </w:tc>
        <w:tc>
          <w:tcPr>
            <w:tcW w:w="1701" w:type="dxa"/>
            <w:vAlign w:val="center"/>
          </w:tcPr>
          <w:p w:rsidR="00326160" w:rsidRPr="006B4650" w:rsidRDefault="00326160" w:rsidP="007D4922">
            <w:pPr>
              <w:jc w:val="right"/>
            </w:pPr>
            <w:r>
              <w:rPr>
                <w:sz w:val="22"/>
                <w:szCs w:val="22"/>
              </w:rPr>
              <w:t>+7,4</w:t>
            </w:r>
          </w:p>
        </w:tc>
        <w:tc>
          <w:tcPr>
            <w:tcW w:w="1134" w:type="dxa"/>
            <w:vAlign w:val="center"/>
          </w:tcPr>
          <w:p w:rsidR="00326160" w:rsidRPr="006B4650" w:rsidRDefault="00326160" w:rsidP="007D4922">
            <w:pPr>
              <w:jc w:val="right"/>
            </w:pPr>
            <w:r>
              <w:rPr>
                <w:sz w:val="22"/>
                <w:szCs w:val="22"/>
              </w:rPr>
              <w:t>101,1</w:t>
            </w:r>
          </w:p>
        </w:tc>
      </w:tr>
      <w:tr w:rsidR="00326160" w:rsidRPr="00A35B9D" w:rsidTr="007D4922">
        <w:tc>
          <w:tcPr>
            <w:tcW w:w="567" w:type="dxa"/>
          </w:tcPr>
          <w:p w:rsidR="00326160" w:rsidRPr="00DC639D" w:rsidRDefault="00326160" w:rsidP="007D4922">
            <w:pPr>
              <w:jc w:val="both"/>
            </w:pPr>
            <w:r>
              <w:rPr>
                <w:sz w:val="22"/>
                <w:szCs w:val="22"/>
              </w:rPr>
              <w:t>3</w:t>
            </w:r>
          </w:p>
        </w:tc>
        <w:tc>
          <w:tcPr>
            <w:tcW w:w="3119" w:type="dxa"/>
          </w:tcPr>
          <w:p w:rsidR="00326160" w:rsidRPr="00DC639D" w:rsidRDefault="00326160" w:rsidP="007D4922">
            <w:pPr>
              <w:jc w:val="both"/>
            </w:pPr>
            <w:r w:rsidRPr="00DC639D">
              <w:rPr>
                <w:sz w:val="22"/>
                <w:szCs w:val="22"/>
              </w:rPr>
              <w:t xml:space="preserve">«Образование» </w:t>
            </w:r>
          </w:p>
        </w:tc>
        <w:tc>
          <w:tcPr>
            <w:tcW w:w="1417" w:type="dxa"/>
            <w:vAlign w:val="center"/>
          </w:tcPr>
          <w:p w:rsidR="00326160" w:rsidRPr="00DC639D" w:rsidRDefault="00326160" w:rsidP="007D4922">
            <w:pPr>
              <w:jc w:val="center"/>
            </w:pPr>
            <w:r>
              <w:rPr>
                <w:sz w:val="22"/>
                <w:szCs w:val="22"/>
              </w:rPr>
              <w:t>753 580,5</w:t>
            </w:r>
          </w:p>
        </w:tc>
        <w:tc>
          <w:tcPr>
            <w:tcW w:w="1560" w:type="dxa"/>
            <w:vAlign w:val="center"/>
          </w:tcPr>
          <w:p w:rsidR="00326160" w:rsidRPr="00DC639D" w:rsidRDefault="00326160" w:rsidP="007D4922">
            <w:pPr>
              <w:jc w:val="right"/>
            </w:pPr>
            <w:r>
              <w:rPr>
                <w:sz w:val="22"/>
                <w:szCs w:val="22"/>
              </w:rPr>
              <w:t>1 638 237,5</w:t>
            </w:r>
          </w:p>
        </w:tc>
        <w:tc>
          <w:tcPr>
            <w:tcW w:w="1701" w:type="dxa"/>
            <w:vAlign w:val="center"/>
          </w:tcPr>
          <w:p w:rsidR="00326160" w:rsidRPr="006B4650" w:rsidRDefault="00326160" w:rsidP="007D4922">
            <w:pPr>
              <w:jc w:val="right"/>
            </w:pPr>
            <w:r w:rsidRPr="006B4650">
              <w:rPr>
                <w:sz w:val="22"/>
                <w:szCs w:val="22"/>
              </w:rPr>
              <w:t>-</w:t>
            </w:r>
            <w:r>
              <w:rPr>
                <w:sz w:val="22"/>
                <w:szCs w:val="22"/>
              </w:rPr>
              <w:t>884 657,0</w:t>
            </w:r>
          </w:p>
        </w:tc>
        <w:tc>
          <w:tcPr>
            <w:tcW w:w="1134" w:type="dxa"/>
            <w:vAlign w:val="center"/>
          </w:tcPr>
          <w:p w:rsidR="00326160" w:rsidRPr="006B4650" w:rsidRDefault="00326160" w:rsidP="007D4922">
            <w:pPr>
              <w:jc w:val="right"/>
            </w:pPr>
            <w:r>
              <w:rPr>
                <w:sz w:val="22"/>
                <w:szCs w:val="22"/>
              </w:rPr>
              <w:t>46</w:t>
            </w:r>
          </w:p>
        </w:tc>
      </w:tr>
      <w:tr w:rsidR="00326160" w:rsidRPr="00A35B9D" w:rsidTr="007D4922">
        <w:tc>
          <w:tcPr>
            <w:tcW w:w="567" w:type="dxa"/>
          </w:tcPr>
          <w:p w:rsidR="00326160" w:rsidRPr="00DC639D" w:rsidRDefault="00326160" w:rsidP="007D4922">
            <w:pPr>
              <w:jc w:val="both"/>
            </w:pPr>
            <w:r>
              <w:rPr>
                <w:sz w:val="22"/>
                <w:szCs w:val="22"/>
              </w:rPr>
              <w:t>4</w:t>
            </w:r>
          </w:p>
        </w:tc>
        <w:tc>
          <w:tcPr>
            <w:tcW w:w="3119" w:type="dxa"/>
          </w:tcPr>
          <w:p w:rsidR="00326160" w:rsidRPr="00DC639D" w:rsidRDefault="00326160" w:rsidP="007D4922">
            <w:pPr>
              <w:jc w:val="both"/>
            </w:pPr>
            <w:r w:rsidRPr="00DC639D">
              <w:rPr>
                <w:sz w:val="22"/>
                <w:szCs w:val="22"/>
              </w:rPr>
              <w:t xml:space="preserve">«Культура» </w:t>
            </w:r>
          </w:p>
        </w:tc>
        <w:tc>
          <w:tcPr>
            <w:tcW w:w="1417" w:type="dxa"/>
            <w:vAlign w:val="center"/>
          </w:tcPr>
          <w:p w:rsidR="00326160" w:rsidRPr="00DC639D" w:rsidRDefault="00326160" w:rsidP="007D4922">
            <w:pPr>
              <w:jc w:val="center"/>
            </w:pPr>
            <w:r>
              <w:rPr>
                <w:sz w:val="22"/>
                <w:szCs w:val="22"/>
              </w:rPr>
              <w:t>49 493,0</w:t>
            </w:r>
          </w:p>
        </w:tc>
        <w:tc>
          <w:tcPr>
            <w:tcW w:w="1560" w:type="dxa"/>
            <w:vAlign w:val="center"/>
          </w:tcPr>
          <w:p w:rsidR="00326160" w:rsidRPr="00DC639D" w:rsidRDefault="00326160" w:rsidP="007D4922">
            <w:pPr>
              <w:jc w:val="right"/>
            </w:pPr>
            <w:r>
              <w:rPr>
                <w:sz w:val="22"/>
                <w:szCs w:val="22"/>
              </w:rPr>
              <w:t>45 403,6</w:t>
            </w:r>
          </w:p>
        </w:tc>
        <w:tc>
          <w:tcPr>
            <w:tcW w:w="1701" w:type="dxa"/>
            <w:vAlign w:val="center"/>
          </w:tcPr>
          <w:p w:rsidR="00326160" w:rsidRPr="006B4650" w:rsidRDefault="00326160" w:rsidP="007D4922">
            <w:pPr>
              <w:jc w:val="right"/>
            </w:pPr>
            <w:r>
              <w:rPr>
                <w:sz w:val="22"/>
                <w:szCs w:val="22"/>
              </w:rPr>
              <w:t>+4089,4</w:t>
            </w:r>
          </w:p>
        </w:tc>
        <w:tc>
          <w:tcPr>
            <w:tcW w:w="1134" w:type="dxa"/>
            <w:vAlign w:val="center"/>
          </w:tcPr>
          <w:p w:rsidR="00326160" w:rsidRPr="006B4650" w:rsidRDefault="00326160" w:rsidP="007D4922">
            <w:pPr>
              <w:jc w:val="right"/>
            </w:pPr>
            <w:r>
              <w:rPr>
                <w:sz w:val="22"/>
                <w:szCs w:val="22"/>
              </w:rPr>
              <w:t>109</w:t>
            </w:r>
          </w:p>
        </w:tc>
      </w:tr>
      <w:tr w:rsidR="00326160" w:rsidRPr="00A35B9D" w:rsidTr="007D4922">
        <w:tc>
          <w:tcPr>
            <w:tcW w:w="567" w:type="dxa"/>
          </w:tcPr>
          <w:p w:rsidR="00326160" w:rsidRPr="00DC639D" w:rsidRDefault="00326160" w:rsidP="007D4922">
            <w:pPr>
              <w:jc w:val="both"/>
            </w:pPr>
            <w:r>
              <w:rPr>
                <w:sz w:val="22"/>
                <w:szCs w:val="22"/>
              </w:rPr>
              <w:t>5</w:t>
            </w:r>
          </w:p>
        </w:tc>
        <w:tc>
          <w:tcPr>
            <w:tcW w:w="3119" w:type="dxa"/>
          </w:tcPr>
          <w:p w:rsidR="00326160" w:rsidRPr="00DC639D" w:rsidRDefault="00326160" w:rsidP="007D4922">
            <w:pPr>
              <w:jc w:val="both"/>
            </w:pPr>
            <w:r w:rsidRPr="00DC639D">
              <w:rPr>
                <w:sz w:val="22"/>
                <w:szCs w:val="22"/>
              </w:rPr>
              <w:t xml:space="preserve">«Молодежь» </w:t>
            </w:r>
          </w:p>
        </w:tc>
        <w:tc>
          <w:tcPr>
            <w:tcW w:w="1417" w:type="dxa"/>
            <w:vAlign w:val="center"/>
          </w:tcPr>
          <w:p w:rsidR="00326160" w:rsidRPr="00DC639D" w:rsidRDefault="00326160" w:rsidP="007D4922">
            <w:pPr>
              <w:jc w:val="center"/>
            </w:pPr>
            <w:r>
              <w:rPr>
                <w:sz w:val="22"/>
                <w:szCs w:val="22"/>
              </w:rPr>
              <w:t>315,0</w:t>
            </w:r>
          </w:p>
        </w:tc>
        <w:tc>
          <w:tcPr>
            <w:tcW w:w="1560" w:type="dxa"/>
            <w:vAlign w:val="center"/>
          </w:tcPr>
          <w:p w:rsidR="00326160" w:rsidRPr="00DC639D" w:rsidRDefault="00326160" w:rsidP="007D4922">
            <w:pPr>
              <w:jc w:val="right"/>
            </w:pPr>
            <w:r>
              <w:rPr>
                <w:sz w:val="22"/>
                <w:szCs w:val="22"/>
              </w:rPr>
              <w:t>315,0</w:t>
            </w:r>
          </w:p>
        </w:tc>
        <w:tc>
          <w:tcPr>
            <w:tcW w:w="1701" w:type="dxa"/>
            <w:vAlign w:val="center"/>
          </w:tcPr>
          <w:p w:rsidR="00326160" w:rsidRPr="006B4650" w:rsidRDefault="00326160" w:rsidP="007D4922">
            <w:pPr>
              <w:jc w:val="center"/>
            </w:pPr>
            <w:r>
              <w:rPr>
                <w:sz w:val="22"/>
                <w:szCs w:val="22"/>
              </w:rPr>
              <w:t>0</w:t>
            </w:r>
          </w:p>
        </w:tc>
        <w:tc>
          <w:tcPr>
            <w:tcW w:w="1134" w:type="dxa"/>
            <w:vAlign w:val="center"/>
          </w:tcPr>
          <w:p w:rsidR="00326160" w:rsidRPr="006B4650" w:rsidRDefault="00326160" w:rsidP="007D4922">
            <w:pPr>
              <w:jc w:val="right"/>
            </w:pPr>
            <w:r>
              <w:rPr>
                <w:sz w:val="22"/>
                <w:szCs w:val="22"/>
              </w:rPr>
              <w:t>100</w:t>
            </w:r>
          </w:p>
        </w:tc>
      </w:tr>
      <w:tr w:rsidR="00326160" w:rsidRPr="00A35B9D" w:rsidTr="007D4922">
        <w:tc>
          <w:tcPr>
            <w:tcW w:w="567" w:type="dxa"/>
          </w:tcPr>
          <w:p w:rsidR="00326160" w:rsidRPr="00DC639D" w:rsidRDefault="00326160" w:rsidP="007D4922">
            <w:pPr>
              <w:jc w:val="both"/>
            </w:pPr>
            <w:r>
              <w:rPr>
                <w:sz w:val="22"/>
                <w:szCs w:val="22"/>
              </w:rPr>
              <w:t>6</w:t>
            </w:r>
          </w:p>
        </w:tc>
        <w:tc>
          <w:tcPr>
            <w:tcW w:w="3119" w:type="dxa"/>
          </w:tcPr>
          <w:p w:rsidR="00326160" w:rsidRPr="00DC639D" w:rsidRDefault="00326160" w:rsidP="007D4922">
            <w:pPr>
              <w:jc w:val="both"/>
            </w:pPr>
            <w:r w:rsidRPr="00DC639D">
              <w:rPr>
                <w:sz w:val="22"/>
                <w:szCs w:val="22"/>
              </w:rPr>
              <w:t xml:space="preserve">«Доступное жилье» </w:t>
            </w:r>
          </w:p>
        </w:tc>
        <w:tc>
          <w:tcPr>
            <w:tcW w:w="1417" w:type="dxa"/>
            <w:vAlign w:val="center"/>
          </w:tcPr>
          <w:p w:rsidR="00326160" w:rsidRPr="00DC639D" w:rsidRDefault="00326160" w:rsidP="007D4922">
            <w:pPr>
              <w:jc w:val="center"/>
            </w:pPr>
            <w:r>
              <w:rPr>
                <w:sz w:val="22"/>
                <w:szCs w:val="22"/>
              </w:rPr>
              <w:t>465,0</w:t>
            </w:r>
          </w:p>
        </w:tc>
        <w:tc>
          <w:tcPr>
            <w:tcW w:w="1560" w:type="dxa"/>
            <w:vAlign w:val="center"/>
          </w:tcPr>
          <w:p w:rsidR="00326160" w:rsidRPr="00DC639D" w:rsidRDefault="00326160" w:rsidP="007D4922">
            <w:pPr>
              <w:jc w:val="right"/>
            </w:pPr>
            <w:r>
              <w:rPr>
                <w:sz w:val="22"/>
                <w:szCs w:val="22"/>
              </w:rPr>
              <w:t>2 198,7</w:t>
            </w:r>
          </w:p>
        </w:tc>
        <w:tc>
          <w:tcPr>
            <w:tcW w:w="1701" w:type="dxa"/>
            <w:vAlign w:val="center"/>
          </w:tcPr>
          <w:p w:rsidR="00326160" w:rsidRPr="006B4650" w:rsidRDefault="00326160" w:rsidP="007D4922">
            <w:pPr>
              <w:jc w:val="right"/>
            </w:pPr>
            <w:r w:rsidRPr="006B4650">
              <w:rPr>
                <w:sz w:val="22"/>
                <w:szCs w:val="22"/>
              </w:rPr>
              <w:t>-</w:t>
            </w:r>
            <w:r>
              <w:rPr>
                <w:sz w:val="22"/>
                <w:szCs w:val="22"/>
              </w:rPr>
              <w:t>1 733,7</w:t>
            </w:r>
          </w:p>
        </w:tc>
        <w:tc>
          <w:tcPr>
            <w:tcW w:w="1134" w:type="dxa"/>
            <w:vAlign w:val="center"/>
          </w:tcPr>
          <w:p w:rsidR="00326160" w:rsidRPr="006B4650" w:rsidRDefault="00326160" w:rsidP="007D4922">
            <w:pPr>
              <w:jc w:val="right"/>
            </w:pPr>
            <w:r>
              <w:rPr>
                <w:sz w:val="22"/>
                <w:szCs w:val="22"/>
              </w:rPr>
              <w:t>21,1</w:t>
            </w:r>
          </w:p>
        </w:tc>
      </w:tr>
      <w:tr w:rsidR="00326160" w:rsidRPr="00A35B9D" w:rsidTr="007D4922">
        <w:tc>
          <w:tcPr>
            <w:tcW w:w="567" w:type="dxa"/>
          </w:tcPr>
          <w:p w:rsidR="00326160" w:rsidRPr="00DC639D" w:rsidRDefault="00326160" w:rsidP="007D4922">
            <w:pPr>
              <w:jc w:val="both"/>
            </w:pPr>
            <w:r>
              <w:rPr>
                <w:sz w:val="22"/>
                <w:szCs w:val="22"/>
              </w:rPr>
              <w:t>7</w:t>
            </w:r>
          </w:p>
        </w:tc>
        <w:tc>
          <w:tcPr>
            <w:tcW w:w="3119" w:type="dxa"/>
          </w:tcPr>
          <w:p w:rsidR="00326160" w:rsidRPr="00DC639D" w:rsidRDefault="00326160" w:rsidP="007D4922">
            <w:pPr>
              <w:jc w:val="both"/>
            </w:pPr>
            <w:r w:rsidRPr="00DC639D">
              <w:rPr>
                <w:sz w:val="22"/>
                <w:szCs w:val="22"/>
              </w:rPr>
              <w:t xml:space="preserve">«Физическая культура и спорт» </w:t>
            </w:r>
          </w:p>
        </w:tc>
        <w:tc>
          <w:tcPr>
            <w:tcW w:w="1417" w:type="dxa"/>
            <w:vAlign w:val="center"/>
          </w:tcPr>
          <w:p w:rsidR="00326160" w:rsidRPr="00DC639D" w:rsidRDefault="00326160" w:rsidP="007D4922">
            <w:pPr>
              <w:jc w:val="center"/>
            </w:pPr>
            <w:r>
              <w:rPr>
                <w:sz w:val="22"/>
                <w:szCs w:val="22"/>
              </w:rPr>
              <w:t>20 266,1</w:t>
            </w:r>
          </w:p>
        </w:tc>
        <w:tc>
          <w:tcPr>
            <w:tcW w:w="1560" w:type="dxa"/>
            <w:vAlign w:val="center"/>
          </w:tcPr>
          <w:p w:rsidR="00326160" w:rsidRPr="00DC639D" w:rsidRDefault="00326160" w:rsidP="007D4922">
            <w:pPr>
              <w:jc w:val="right"/>
            </w:pPr>
            <w:r>
              <w:rPr>
                <w:sz w:val="22"/>
                <w:szCs w:val="22"/>
              </w:rPr>
              <w:t>162 610,1</w:t>
            </w:r>
          </w:p>
        </w:tc>
        <w:tc>
          <w:tcPr>
            <w:tcW w:w="1701" w:type="dxa"/>
            <w:vAlign w:val="center"/>
          </w:tcPr>
          <w:p w:rsidR="00326160" w:rsidRPr="006B4650" w:rsidRDefault="00326160" w:rsidP="007D4922">
            <w:pPr>
              <w:jc w:val="right"/>
            </w:pPr>
            <w:r w:rsidRPr="006B4650">
              <w:rPr>
                <w:sz w:val="22"/>
                <w:szCs w:val="22"/>
              </w:rPr>
              <w:t>-</w:t>
            </w:r>
            <w:r>
              <w:rPr>
                <w:sz w:val="22"/>
                <w:szCs w:val="22"/>
              </w:rPr>
              <w:t>142 344,0</w:t>
            </w:r>
          </w:p>
        </w:tc>
        <w:tc>
          <w:tcPr>
            <w:tcW w:w="1134" w:type="dxa"/>
            <w:vAlign w:val="center"/>
          </w:tcPr>
          <w:p w:rsidR="00326160" w:rsidRPr="006B4650" w:rsidRDefault="00326160" w:rsidP="007D4922">
            <w:pPr>
              <w:jc w:val="right"/>
            </w:pPr>
            <w:r>
              <w:rPr>
                <w:sz w:val="22"/>
                <w:szCs w:val="22"/>
              </w:rPr>
              <w:t>12,5</w:t>
            </w:r>
          </w:p>
        </w:tc>
      </w:tr>
      <w:tr w:rsidR="00326160" w:rsidRPr="00A35B9D" w:rsidTr="007D4922">
        <w:tc>
          <w:tcPr>
            <w:tcW w:w="567" w:type="dxa"/>
          </w:tcPr>
          <w:p w:rsidR="00326160" w:rsidRPr="00DC639D" w:rsidRDefault="00326160" w:rsidP="007D4922">
            <w:pPr>
              <w:jc w:val="both"/>
            </w:pPr>
            <w:r>
              <w:rPr>
                <w:sz w:val="22"/>
                <w:szCs w:val="22"/>
              </w:rPr>
              <w:t>8</w:t>
            </w:r>
          </w:p>
        </w:tc>
        <w:tc>
          <w:tcPr>
            <w:tcW w:w="3119" w:type="dxa"/>
          </w:tcPr>
          <w:p w:rsidR="00326160" w:rsidRPr="00DC639D" w:rsidRDefault="00326160" w:rsidP="007D4922">
            <w:pPr>
              <w:jc w:val="both"/>
            </w:pPr>
            <w:r w:rsidRPr="00DC639D">
              <w:rPr>
                <w:sz w:val="22"/>
                <w:szCs w:val="22"/>
              </w:rPr>
              <w:t xml:space="preserve">«Охрана здоровья населения» </w:t>
            </w:r>
          </w:p>
        </w:tc>
        <w:tc>
          <w:tcPr>
            <w:tcW w:w="1417" w:type="dxa"/>
            <w:vAlign w:val="center"/>
          </w:tcPr>
          <w:p w:rsidR="00326160" w:rsidRPr="00DC639D" w:rsidRDefault="00326160" w:rsidP="007D4922">
            <w:pPr>
              <w:jc w:val="center"/>
            </w:pPr>
            <w:r>
              <w:rPr>
                <w:sz w:val="22"/>
                <w:szCs w:val="22"/>
              </w:rPr>
              <w:t>977,9</w:t>
            </w:r>
          </w:p>
        </w:tc>
        <w:tc>
          <w:tcPr>
            <w:tcW w:w="1560" w:type="dxa"/>
            <w:vAlign w:val="center"/>
          </w:tcPr>
          <w:p w:rsidR="00326160" w:rsidRPr="00DC639D" w:rsidRDefault="00326160" w:rsidP="007D4922">
            <w:pPr>
              <w:jc w:val="right"/>
            </w:pPr>
            <w:r>
              <w:rPr>
                <w:sz w:val="22"/>
                <w:szCs w:val="22"/>
              </w:rPr>
              <w:t>1 295,0</w:t>
            </w:r>
          </w:p>
        </w:tc>
        <w:tc>
          <w:tcPr>
            <w:tcW w:w="1701" w:type="dxa"/>
            <w:vAlign w:val="center"/>
          </w:tcPr>
          <w:p w:rsidR="00326160" w:rsidRPr="006B4650" w:rsidRDefault="00326160" w:rsidP="007D4922">
            <w:pPr>
              <w:jc w:val="right"/>
            </w:pPr>
            <w:r w:rsidRPr="006B4650">
              <w:rPr>
                <w:sz w:val="22"/>
                <w:szCs w:val="22"/>
              </w:rPr>
              <w:t>-</w:t>
            </w:r>
            <w:r>
              <w:rPr>
                <w:sz w:val="22"/>
                <w:szCs w:val="22"/>
              </w:rPr>
              <w:t>317,1</w:t>
            </w:r>
          </w:p>
        </w:tc>
        <w:tc>
          <w:tcPr>
            <w:tcW w:w="1134" w:type="dxa"/>
            <w:vAlign w:val="center"/>
          </w:tcPr>
          <w:p w:rsidR="00326160" w:rsidRPr="006B4650" w:rsidRDefault="00326160" w:rsidP="007D4922">
            <w:pPr>
              <w:jc w:val="right"/>
            </w:pPr>
            <w:r>
              <w:rPr>
                <w:sz w:val="22"/>
                <w:szCs w:val="22"/>
              </w:rPr>
              <w:t>75,5</w:t>
            </w:r>
          </w:p>
        </w:tc>
      </w:tr>
      <w:tr w:rsidR="00326160" w:rsidRPr="00A35B9D" w:rsidTr="007D4922">
        <w:tc>
          <w:tcPr>
            <w:tcW w:w="567" w:type="dxa"/>
          </w:tcPr>
          <w:p w:rsidR="00326160" w:rsidRPr="00DC639D" w:rsidRDefault="00326160" w:rsidP="007D4922">
            <w:pPr>
              <w:jc w:val="both"/>
            </w:pPr>
            <w:r>
              <w:rPr>
                <w:sz w:val="22"/>
                <w:szCs w:val="22"/>
              </w:rPr>
              <w:t>9</w:t>
            </w:r>
          </w:p>
        </w:tc>
        <w:tc>
          <w:tcPr>
            <w:tcW w:w="3119" w:type="dxa"/>
          </w:tcPr>
          <w:p w:rsidR="00326160" w:rsidRPr="00DC639D" w:rsidRDefault="00326160" w:rsidP="007D4922">
            <w:pPr>
              <w:jc w:val="both"/>
            </w:pPr>
            <w:r w:rsidRPr="00DC639D">
              <w:rPr>
                <w:sz w:val="22"/>
                <w:szCs w:val="22"/>
              </w:rPr>
              <w:t xml:space="preserve">«Обеспечение комплексных мер безопасности» </w:t>
            </w:r>
          </w:p>
        </w:tc>
        <w:tc>
          <w:tcPr>
            <w:tcW w:w="1417" w:type="dxa"/>
            <w:vAlign w:val="center"/>
          </w:tcPr>
          <w:p w:rsidR="00326160" w:rsidRPr="00DC639D" w:rsidRDefault="00326160" w:rsidP="007D4922">
            <w:pPr>
              <w:jc w:val="center"/>
            </w:pPr>
            <w:r>
              <w:rPr>
                <w:sz w:val="22"/>
                <w:szCs w:val="22"/>
              </w:rPr>
              <w:t>53 513,5</w:t>
            </w:r>
          </w:p>
        </w:tc>
        <w:tc>
          <w:tcPr>
            <w:tcW w:w="1560" w:type="dxa"/>
            <w:vAlign w:val="center"/>
          </w:tcPr>
          <w:p w:rsidR="00326160" w:rsidRPr="00DC639D" w:rsidRDefault="00326160" w:rsidP="007D4922">
            <w:pPr>
              <w:jc w:val="right"/>
            </w:pPr>
            <w:r>
              <w:rPr>
                <w:sz w:val="22"/>
                <w:szCs w:val="22"/>
              </w:rPr>
              <w:t>212 524,9</w:t>
            </w:r>
          </w:p>
        </w:tc>
        <w:tc>
          <w:tcPr>
            <w:tcW w:w="1701" w:type="dxa"/>
            <w:vAlign w:val="center"/>
          </w:tcPr>
          <w:p w:rsidR="00326160" w:rsidRPr="006B4650" w:rsidRDefault="00326160" w:rsidP="007D4922">
            <w:pPr>
              <w:jc w:val="right"/>
            </w:pPr>
            <w:r>
              <w:rPr>
                <w:sz w:val="22"/>
                <w:szCs w:val="22"/>
              </w:rPr>
              <w:t>-159 011,4</w:t>
            </w:r>
          </w:p>
        </w:tc>
        <w:tc>
          <w:tcPr>
            <w:tcW w:w="1134" w:type="dxa"/>
            <w:vAlign w:val="center"/>
          </w:tcPr>
          <w:p w:rsidR="00326160" w:rsidRPr="006B4650" w:rsidRDefault="00326160" w:rsidP="007D4922">
            <w:pPr>
              <w:jc w:val="right"/>
            </w:pPr>
            <w:r>
              <w:rPr>
                <w:sz w:val="22"/>
                <w:szCs w:val="22"/>
              </w:rPr>
              <w:t>25,2</w:t>
            </w:r>
          </w:p>
        </w:tc>
      </w:tr>
      <w:tr w:rsidR="00326160" w:rsidRPr="00A35B9D" w:rsidTr="007D4922">
        <w:tc>
          <w:tcPr>
            <w:tcW w:w="567" w:type="dxa"/>
          </w:tcPr>
          <w:p w:rsidR="00326160" w:rsidRPr="00DC639D" w:rsidRDefault="00326160" w:rsidP="007D4922">
            <w:pPr>
              <w:jc w:val="both"/>
            </w:pPr>
            <w:r>
              <w:rPr>
                <w:sz w:val="22"/>
                <w:szCs w:val="22"/>
              </w:rPr>
              <w:t>10</w:t>
            </w:r>
          </w:p>
        </w:tc>
        <w:tc>
          <w:tcPr>
            <w:tcW w:w="3119" w:type="dxa"/>
          </w:tcPr>
          <w:p w:rsidR="00326160" w:rsidRPr="00DC639D" w:rsidRDefault="00326160" w:rsidP="007D4922">
            <w:pPr>
              <w:jc w:val="both"/>
            </w:pPr>
            <w:r w:rsidRPr="00DC639D">
              <w:rPr>
                <w:sz w:val="22"/>
                <w:szCs w:val="22"/>
              </w:rPr>
              <w:t xml:space="preserve">«Поддержка отдельных категорий граждан и социально ориентированных некоммерческих организаций» </w:t>
            </w:r>
          </w:p>
        </w:tc>
        <w:tc>
          <w:tcPr>
            <w:tcW w:w="1417" w:type="dxa"/>
            <w:vAlign w:val="center"/>
          </w:tcPr>
          <w:p w:rsidR="00326160" w:rsidRPr="00DC639D" w:rsidRDefault="00326160" w:rsidP="007D4922">
            <w:pPr>
              <w:jc w:val="center"/>
            </w:pPr>
            <w:r>
              <w:rPr>
                <w:sz w:val="22"/>
                <w:szCs w:val="22"/>
              </w:rPr>
              <w:t>49 306,4</w:t>
            </w:r>
          </w:p>
        </w:tc>
        <w:tc>
          <w:tcPr>
            <w:tcW w:w="1560" w:type="dxa"/>
            <w:vAlign w:val="center"/>
          </w:tcPr>
          <w:p w:rsidR="00326160" w:rsidRPr="00DC639D" w:rsidRDefault="00326160" w:rsidP="007D4922">
            <w:pPr>
              <w:jc w:val="right"/>
            </w:pPr>
            <w:r>
              <w:rPr>
                <w:sz w:val="22"/>
                <w:szCs w:val="22"/>
              </w:rPr>
              <w:t>54 890,7</w:t>
            </w:r>
          </w:p>
        </w:tc>
        <w:tc>
          <w:tcPr>
            <w:tcW w:w="1701" w:type="dxa"/>
            <w:vAlign w:val="center"/>
          </w:tcPr>
          <w:p w:rsidR="00326160" w:rsidRPr="006B4650" w:rsidRDefault="00326160" w:rsidP="007D4922">
            <w:pPr>
              <w:jc w:val="right"/>
            </w:pPr>
            <w:r>
              <w:rPr>
                <w:sz w:val="22"/>
                <w:szCs w:val="22"/>
              </w:rPr>
              <w:t>-5 584,3</w:t>
            </w:r>
          </w:p>
        </w:tc>
        <w:tc>
          <w:tcPr>
            <w:tcW w:w="1134" w:type="dxa"/>
            <w:vAlign w:val="center"/>
          </w:tcPr>
          <w:p w:rsidR="00326160" w:rsidRPr="006B4650" w:rsidRDefault="00326160" w:rsidP="007D4922">
            <w:pPr>
              <w:jc w:val="right"/>
            </w:pPr>
            <w:r>
              <w:rPr>
                <w:sz w:val="22"/>
                <w:szCs w:val="22"/>
              </w:rPr>
              <w:t>89,8</w:t>
            </w:r>
          </w:p>
        </w:tc>
      </w:tr>
      <w:tr w:rsidR="00326160" w:rsidRPr="00A35B9D" w:rsidTr="007D4922">
        <w:tc>
          <w:tcPr>
            <w:tcW w:w="567" w:type="dxa"/>
          </w:tcPr>
          <w:p w:rsidR="00326160" w:rsidRPr="00DC639D" w:rsidRDefault="00326160" w:rsidP="007D4922">
            <w:pPr>
              <w:jc w:val="both"/>
            </w:pPr>
            <w:r>
              <w:rPr>
                <w:sz w:val="22"/>
                <w:szCs w:val="22"/>
              </w:rPr>
              <w:lastRenderedPageBreak/>
              <w:t>11</w:t>
            </w:r>
          </w:p>
        </w:tc>
        <w:tc>
          <w:tcPr>
            <w:tcW w:w="3119" w:type="dxa"/>
          </w:tcPr>
          <w:p w:rsidR="00326160" w:rsidRPr="00DC639D" w:rsidRDefault="00326160" w:rsidP="007D4922">
            <w:pPr>
              <w:jc w:val="both"/>
            </w:pPr>
            <w:r w:rsidRPr="00DC639D">
              <w:rPr>
                <w:sz w:val="22"/>
                <w:szCs w:val="22"/>
              </w:rPr>
              <w:t xml:space="preserve">«Транспортное обслуживание населения» </w:t>
            </w:r>
          </w:p>
        </w:tc>
        <w:tc>
          <w:tcPr>
            <w:tcW w:w="1417" w:type="dxa"/>
            <w:vAlign w:val="center"/>
          </w:tcPr>
          <w:p w:rsidR="00326160" w:rsidRPr="00DC639D" w:rsidRDefault="00326160" w:rsidP="007D4922">
            <w:pPr>
              <w:jc w:val="center"/>
            </w:pPr>
            <w:r>
              <w:rPr>
                <w:sz w:val="22"/>
                <w:szCs w:val="22"/>
              </w:rPr>
              <w:t>2 755,8</w:t>
            </w:r>
          </w:p>
        </w:tc>
        <w:tc>
          <w:tcPr>
            <w:tcW w:w="1560" w:type="dxa"/>
            <w:vAlign w:val="center"/>
          </w:tcPr>
          <w:p w:rsidR="00326160" w:rsidRPr="00DC639D" w:rsidRDefault="00326160" w:rsidP="007D4922">
            <w:pPr>
              <w:jc w:val="right"/>
            </w:pPr>
            <w:r>
              <w:rPr>
                <w:sz w:val="22"/>
                <w:szCs w:val="22"/>
              </w:rPr>
              <w:t>780,0</w:t>
            </w:r>
          </w:p>
        </w:tc>
        <w:tc>
          <w:tcPr>
            <w:tcW w:w="1701" w:type="dxa"/>
            <w:vAlign w:val="center"/>
          </w:tcPr>
          <w:p w:rsidR="00326160" w:rsidRPr="006B4650" w:rsidRDefault="00326160" w:rsidP="007D4922">
            <w:pPr>
              <w:jc w:val="right"/>
            </w:pPr>
            <w:r>
              <w:rPr>
                <w:sz w:val="22"/>
                <w:szCs w:val="22"/>
              </w:rPr>
              <w:t>+1 975,8</w:t>
            </w:r>
          </w:p>
        </w:tc>
        <w:tc>
          <w:tcPr>
            <w:tcW w:w="1134" w:type="dxa"/>
            <w:vAlign w:val="center"/>
          </w:tcPr>
          <w:p w:rsidR="00326160" w:rsidRPr="006B4650" w:rsidRDefault="00326160" w:rsidP="007D4922">
            <w:pPr>
              <w:jc w:val="right"/>
            </w:pPr>
            <w:r>
              <w:rPr>
                <w:sz w:val="22"/>
                <w:szCs w:val="22"/>
              </w:rPr>
              <w:t>353,3</w:t>
            </w:r>
          </w:p>
        </w:tc>
      </w:tr>
      <w:tr w:rsidR="00326160" w:rsidRPr="00A35B9D" w:rsidTr="007D4922">
        <w:tc>
          <w:tcPr>
            <w:tcW w:w="567" w:type="dxa"/>
          </w:tcPr>
          <w:p w:rsidR="00326160" w:rsidRPr="00DC639D" w:rsidRDefault="00326160" w:rsidP="007D4922">
            <w:pPr>
              <w:jc w:val="both"/>
            </w:pPr>
            <w:r>
              <w:rPr>
                <w:sz w:val="22"/>
                <w:szCs w:val="22"/>
              </w:rPr>
              <w:t>12</w:t>
            </w:r>
          </w:p>
        </w:tc>
        <w:tc>
          <w:tcPr>
            <w:tcW w:w="3119" w:type="dxa"/>
          </w:tcPr>
          <w:p w:rsidR="00326160" w:rsidRPr="00DC639D" w:rsidRDefault="00326160" w:rsidP="007D4922">
            <w:pPr>
              <w:jc w:val="both"/>
            </w:pPr>
            <w:r w:rsidRPr="00DC639D">
              <w:rPr>
                <w:sz w:val="22"/>
                <w:szCs w:val="22"/>
              </w:rPr>
              <w:t>«</w:t>
            </w:r>
            <w:proofErr w:type="spellStart"/>
            <w:r w:rsidRPr="00DC639D">
              <w:rPr>
                <w:sz w:val="22"/>
                <w:szCs w:val="22"/>
              </w:rPr>
              <w:t>Жилищно</w:t>
            </w:r>
            <w:proofErr w:type="spellEnd"/>
            <w:r w:rsidRPr="00DC639D">
              <w:rPr>
                <w:sz w:val="22"/>
                <w:szCs w:val="22"/>
              </w:rPr>
              <w:t xml:space="preserve"> - коммунальное хозяйство» </w:t>
            </w:r>
          </w:p>
        </w:tc>
        <w:tc>
          <w:tcPr>
            <w:tcW w:w="1417" w:type="dxa"/>
            <w:vAlign w:val="center"/>
          </w:tcPr>
          <w:p w:rsidR="00326160" w:rsidRPr="00DC639D" w:rsidRDefault="00326160" w:rsidP="007D4922">
            <w:pPr>
              <w:jc w:val="center"/>
            </w:pPr>
            <w:r>
              <w:rPr>
                <w:sz w:val="22"/>
                <w:szCs w:val="22"/>
              </w:rPr>
              <w:t>22 569,2</w:t>
            </w:r>
          </w:p>
        </w:tc>
        <w:tc>
          <w:tcPr>
            <w:tcW w:w="1560" w:type="dxa"/>
            <w:vAlign w:val="center"/>
          </w:tcPr>
          <w:p w:rsidR="00326160" w:rsidRPr="00DC639D" w:rsidRDefault="00326160" w:rsidP="007D4922">
            <w:pPr>
              <w:jc w:val="right"/>
            </w:pPr>
            <w:r>
              <w:rPr>
                <w:sz w:val="22"/>
                <w:szCs w:val="22"/>
              </w:rPr>
              <w:t>318 217,7</w:t>
            </w:r>
          </w:p>
        </w:tc>
        <w:tc>
          <w:tcPr>
            <w:tcW w:w="1701" w:type="dxa"/>
            <w:vAlign w:val="center"/>
          </w:tcPr>
          <w:p w:rsidR="00326160" w:rsidRPr="006B4650" w:rsidRDefault="00326160" w:rsidP="007D4922">
            <w:pPr>
              <w:jc w:val="right"/>
            </w:pPr>
            <w:r w:rsidRPr="006B4650">
              <w:rPr>
                <w:sz w:val="22"/>
                <w:szCs w:val="22"/>
              </w:rPr>
              <w:t>-</w:t>
            </w:r>
            <w:r>
              <w:rPr>
                <w:sz w:val="22"/>
                <w:szCs w:val="22"/>
              </w:rPr>
              <w:t>295 648,5</w:t>
            </w:r>
          </w:p>
        </w:tc>
        <w:tc>
          <w:tcPr>
            <w:tcW w:w="1134" w:type="dxa"/>
            <w:vAlign w:val="center"/>
          </w:tcPr>
          <w:p w:rsidR="00326160" w:rsidRPr="006B4650" w:rsidRDefault="00326160" w:rsidP="007D4922">
            <w:pPr>
              <w:jc w:val="right"/>
            </w:pPr>
            <w:r>
              <w:rPr>
                <w:sz w:val="22"/>
                <w:szCs w:val="22"/>
              </w:rPr>
              <w:t>7,1</w:t>
            </w:r>
          </w:p>
        </w:tc>
      </w:tr>
      <w:tr w:rsidR="00326160" w:rsidRPr="00A35B9D" w:rsidTr="007D4922">
        <w:tc>
          <w:tcPr>
            <w:tcW w:w="567" w:type="dxa"/>
          </w:tcPr>
          <w:p w:rsidR="00326160" w:rsidRPr="00DC639D" w:rsidRDefault="00326160" w:rsidP="007D4922">
            <w:pPr>
              <w:jc w:val="both"/>
            </w:pPr>
            <w:r>
              <w:rPr>
                <w:sz w:val="22"/>
                <w:szCs w:val="22"/>
              </w:rPr>
              <w:t>13</w:t>
            </w:r>
          </w:p>
        </w:tc>
        <w:tc>
          <w:tcPr>
            <w:tcW w:w="3119" w:type="dxa"/>
          </w:tcPr>
          <w:p w:rsidR="00326160" w:rsidRPr="00DC639D" w:rsidRDefault="00326160" w:rsidP="007D4922">
            <w:pPr>
              <w:jc w:val="both"/>
            </w:pPr>
            <w:r w:rsidRPr="00DC639D">
              <w:rPr>
                <w:sz w:val="22"/>
                <w:szCs w:val="22"/>
              </w:rPr>
              <w:t xml:space="preserve">«Охрана окружающей среды» </w:t>
            </w:r>
          </w:p>
        </w:tc>
        <w:tc>
          <w:tcPr>
            <w:tcW w:w="1417" w:type="dxa"/>
            <w:vAlign w:val="center"/>
          </w:tcPr>
          <w:p w:rsidR="00326160" w:rsidRPr="00DC639D" w:rsidRDefault="00326160" w:rsidP="007D4922">
            <w:pPr>
              <w:jc w:val="center"/>
            </w:pPr>
            <w:r>
              <w:rPr>
                <w:sz w:val="22"/>
                <w:szCs w:val="22"/>
              </w:rPr>
              <w:t>140 086,2</w:t>
            </w:r>
          </w:p>
        </w:tc>
        <w:tc>
          <w:tcPr>
            <w:tcW w:w="1560" w:type="dxa"/>
            <w:vAlign w:val="center"/>
          </w:tcPr>
          <w:p w:rsidR="00326160" w:rsidRPr="00DC639D" w:rsidRDefault="00326160" w:rsidP="007D4922">
            <w:pPr>
              <w:jc w:val="right"/>
            </w:pPr>
            <w:r>
              <w:rPr>
                <w:sz w:val="22"/>
                <w:szCs w:val="22"/>
              </w:rPr>
              <w:t>287 981,7</w:t>
            </w:r>
          </w:p>
        </w:tc>
        <w:tc>
          <w:tcPr>
            <w:tcW w:w="1701" w:type="dxa"/>
            <w:vAlign w:val="center"/>
          </w:tcPr>
          <w:p w:rsidR="00326160" w:rsidRPr="006B4650" w:rsidRDefault="00326160" w:rsidP="007D4922">
            <w:pPr>
              <w:jc w:val="right"/>
            </w:pPr>
            <w:r w:rsidRPr="006B4650">
              <w:rPr>
                <w:sz w:val="22"/>
                <w:szCs w:val="22"/>
              </w:rPr>
              <w:t>-</w:t>
            </w:r>
            <w:r>
              <w:rPr>
                <w:sz w:val="22"/>
                <w:szCs w:val="22"/>
              </w:rPr>
              <w:t>147 895,5</w:t>
            </w:r>
          </w:p>
        </w:tc>
        <w:tc>
          <w:tcPr>
            <w:tcW w:w="1134" w:type="dxa"/>
            <w:vAlign w:val="center"/>
          </w:tcPr>
          <w:p w:rsidR="00326160" w:rsidRPr="006B4650" w:rsidRDefault="00326160" w:rsidP="007D4922">
            <w:pPr>
              <w:jc w:val="right"/>
            </w:pPr>
            <w:r>
              <w:rPr>
                <w:sz w:val="22"/>
                <w:szCs w:val="22"/>
              </w:rPr>
              <w:t>48,6</w:t>
            </w:r>
          </w:p>
        </w:tc>
      </w:tr>
      <w:tr w:rsidR="00326160" w:rsidRPr="00A35B9D" w:rsidTr="007D4922">
        <w:tc>
          <w:tcPr>
            <w:tcW w:w="567" w:type="dxa"/>
          </w:tcPr>
          <w:p w:rsidR="00326160" w:rsidRPr="00DC639D" w:rsidRDefault="00326160" w:rsidP="007D4922">
            <w:pPr>
              <w:jc w:val="both"/>
            </w:pPr>
            <w:r>
              <w:rPr>
                <w:sz w:val="22"/>
                <w:szCs w:val="22"/>
              </w:rPr>
              <w:t>14</w:t>
            </w:r>
          </w:p>
        </w:tc>
        <w:tc>
          <w:tcPr>
            <w:tcW w:w="3119" w:type="dxa"/>
          </w:tcPr>
          <w:p w:rsidR="00326160" w:rsidRPr="00DC639D" w:rsidRDefault="00326160" w:rsidP="007D4922">
            <w:pPr>
              <w:jc w:val="both"/>
            </w:pPr>
            <w:r w:rsidRPr="00DC639D">
              <w:rPr>
                <w:sz w:val="22"/>
                <w:szCs w:val="22"/>
              </w:rPr>
              <w:t xml:space="preserve">«Городские дороги» </w:t>
            </w:r>
          </w:p>
        </w:tc>
        <w:tc>
          <w:tcPr>
            <w:tcW w:w="1417" w:type="dxa"/>
            <w:vAlign w:val="center"/>
          </w:tcPr>
          <w:p w:rsidR="00326160" w:rsidRPr="00DC639D" w:rsidRDefault="00326160" w:rsidP="007D4922">
            <w:pPr>
              <w:jc w:val="center"/>
            </w:pPr>
            <w:r>
              <w:rPr>
                <w:sz w:val="22"/>
                <w:szCs w:val="22"/>
              </w:rPr>
              <w:t>273 707,6</w:t>
            </w:r>
          </w:p>
        </w:tc>
        <w:tc>
          <w:tcPr>
            <w:tcW w:w="1560" w:type="dxa"/>
            <w:vAlign w:val="center"/>
          </w:tcPr>
          <w:p w:rsidR="00326160" w:rsidRPr="00DC639D" w:rsidRDefault="00326160" w:rsidP="007D4922">
            <w:pPr>
              <w:jc w:val="right"/>
            </w:pPr>
            <w:r>
              <w:rPr>
                <w:sz w:val="22"/>
                <w:szCs w:val="22"/>
              </w:rPr>
              <w:t>99 266,1</w:t>
            </w:r>
          </w:p>
        </w:tc>
        <w:tc>
          <w:tcPr>
            <w:tcW w:w="1701" w:type="dxa"/>
            <w:vAlign w:val="center"/>
          </w:tcPr>
          <w:p w:rsidR="00326160" w:rsidRPr="006B4650" w:rsidRDefault="00326160" w:rsidP="007D4922">
            <w:pPr>
              <w:jc w:val="right"/>
            </w:pPr>
            <w:r>
              <w:rPr>
                <w:sz w:val="22"/>
                <w:szCs w:val="22"/>
              </w:rPr>
              <w:t>174 441,5</w:t>
            </w:r>
          </w:p>
        </w:tc>
        <w:tc>
          <w:tcPr>
            <w:tcW w:w="1134" w:type="dxa"/>
            <w:vAlign w:val="center"/>
          </w:tcPr>
          <w:p w:rsidR="00326160" w:rsidRPr="006B4650" w:rsidRDefault="00326160" w:rsidP="007D4922">
            <w:pPr>
              <w:jc w:val="right"/>
            </w:pPr>
            <w:r>
              <w:rPr>
                <w:sz w:val="22"/>
                <w:szCs w:val="22"/>
              </w:rPr>
              <w:t>275,7</w:t>
            </w:r>
          </w:p>
        </w:tc>
      </w:tr>
      <w:tr w:rsidR="00326160" w:rsidRPr="00A35B9D" w:rsidTr="007D4922">
        <w:tc>
          <w:tcPr>
            <w:tcW w:w="567" w:type="dxa"/>
          </w:tcPr>
          <w:p w:rsidR="00326160" w:rsidRPr="00DC639D" w:rsidRDefault="00326160" w:rsidP="007D4922">
            <w:pPr>
              <w:jc w:val="both"/>
            </w:pPr>
            <w:r>
              <w:rPr>
                <w:sz w:val="22"/>
                <w:szCs w:val="22"/>
              </w:rPr>
              <w:t>15</w:t>
            </w:r>
          </w:p>
        </w:tc>
        <w:tc>
          <w:tcPr>
            <w:tcW w:w="3119" w:type="dxa"/>
          </w:tcPr>
          <w:p w:rsidR="00326160" w:rsidRPr="00DC639D" w:rsidRDefault="00326160" w:rsidP="007D4922">
            <w:pPr>
              <w:jc w:val="both"/>
            </w:pPr>
            <w:r w:rsidRPr="00DC639D">
              <w:rPr>
                <w:sz w:val="22"/>
                <w:szCs w:val="22"/>
              </w:rPr>
              <w:t xml:space="preserve">«Градостроительство» </w:t>
            </w:r>
          </w:p>
        </w:tc>
        <w:tc>
          <w:tcPr>
            <w:tcW w:w="1417" w:type="dxa"/>
            <w:vAlign w:val="center"/>
          </w:tcPr>
          <w:p w:rsidR="00326160" w:rsidRPr="00DC639D" w:rsidRDefault="00326160" w:rsidP="007D4922">
            <w:pPr>
              <w:jc w:val="center"/>
            </w:pPr>
            <w:r>
              <w:rPr>
                <w:sz w:val="22"/>
                <w:szCs w:val="22"/>
              </w:rPr>
              <w:t>534,8</w:t>
            </w:r>
          </w:p>
        </w:tc>
        <w:tc>
          <w:tcPr>
            <w:tcW w:w="1560" w:type="dxa"/>
            <w:vAlign w:val="center"/>
          </w:tcPr>
          <w:p w:rsidR="00326160" w:rsidRPr="00DC639D" w:rsidRDefault="00326160" w:rsidP="007D4922">
            <w:pPr>
              <w:jc w:val="right"/>
            </w:pPr>
            <w:r>
              <w:rPr>
                <w:sz w:val="22"/>
                <w:szCs w:val="22"/>
              </w:rPr>
              <w:t>1 781,9</w:t>
            </w:r>
          </w:p>
        </w:tc>
        <w:tc>
          <w:tcPr>
            <w:tcW w:w="1701" w:type="dxa"/>
            <w:vAlign w:val="center"/>
          </w:tcPr>
          <w:p w:rsidR="00326160" w:rsidRPr="006B4650" w:rsidRDefault="00326160" w:rsidP="007D4922">
            <w:pPr>
              <w:jc w:val="right"/>
            </w:pPr>
            <w:r>
              <w:rPr>
                <w:sz w:val="22"/>
                <w:szCs w:val="22"/>
              </w:rPr>
              <w:t>-1 247,1</w:t>
            </w:r>
          </w:p>
        </w:tc>
        <w:tc>
          <w:tcPr>
            <w:tcW w:w="1134" w:type="dxa"/>
            <w:vAlign w:val="center"/>
          </w:tcPr>
          <w:p w:rsidR="00326160" w:rsidRPr="006B4650" w:rsidRDefault="00326160" w:rsidP="007D4922">
            <w:pPr>
              <w:jc w:val="right"/>
            </w:pPr>
            <w:r>
              <w:t>30</w:t>
            </w:r>
          </w:p>
        </w:tc>
      </w:tr>
      <w:tr w:rsidR="00326160" w:rsidRPr="00A35B9D" w:rsidTr="007D4922">
        <w:tc>
          <w:tcPr>
            <w:tcW w:w="567" w:type="dxa"/>
          </w:tcPr>
          <w:p w:rsidR="00326160" w:rsidRPr="007D0B39" w:rsidRDefault="00326160" w:rsidP="007D4922">
            <w:pPr>
              <w:jc w:val="both"/>
            </w:pPr>
            <w:r w:rsidRPr="007D0B39">
              <w:rPr>
                <w:sz w:val="22"/>
                <w:szCs w:val="22"/>
              </w:rPr>
              <w:t>16</w:t>
            </w:r>
          </w:p>
        </w:tc>
        <w:tc>
          <w:tcPr>
            <w:tcW w:w="3119" w:type="dxa"/>
          </w:tcPr>
          <w:p w:rsidR="00326160" w:rsidRPr="00DC639D" w:rsidRDefault="00326160" w:rsidP="007D4922">
            <w:pPr>
              <w:jc w:val="both"/>
            </w:pPr>
            <w:r w:rsidRPr="00DC639D">
              <w:rPr>
                <w:b/>
                <w:sz w:val="22"/>
                <w:szCs w:val="22"/>
              </w:rPr>
              <w:t xml:space="preserve"> </w:t>
            </w:r>
            <w:r w:rsidRPr="00DC639D">
              <w:rPr>
                <w:sz w:val="22"/>
                <w:szCs w:val="22"/>
              </w:rPr>
              <w:t xml:space="preserve">«Формирование современной городской среды» </w:t>
            </w:r>
          </w:p>
        </w:tc>
        <w:tc>
          <w:tcPr>
            <w:tcW w:w="1417" w:type="dxa"/>
            <w:vAlign w:val="center"/>
          </w:tcPr>
          <w:p w:rsidR="00326160" w:rsidRPr="00DC639D" w:rsidRDefault="00326160" w:rsidP="007D4922">
            <w:pPr>
              <w:jc w:val="center"/>
            </w:pPr>
            <w:r>
              <w:rPr>
                <w:sz w:val="22"/>
                <w:szCs w:val="22"/>
              </w:rPr>
              <w:t>1 500,0</w:t>
            </w:r>
          </w:p>
        </w:tc>
        <w:tc>
          <w:tcPr>
            <w:tcW w:w="1560" w:type="dxa"/>
            <w:vAlign w:val="center"/>
          </w:tcPr>
          <w:p w:rsidR="00326160" w:rsidRPr="00DC639D" w:rsidRDefault="00326160" w:rsidP="007D4922">
            <w:pPr>
              <w:jc w:val="right"/>
            </w:pPr>
            <w:r>
              <w:rPr>
                <w:sz w:val="22"/>
                <w:szCs w:val="22"/>
              </w:rPr>
              <w:t>42 014,1</w:t>
            </w:r>
          </w:p>
        </w:tc>
        <w:tc>
          <w:tcPr>
            <w:tcW w:w="1701" w:type="dxa"/>
            <w:vAlign w:val="center"/>
          </w:tcPr>
          <w:p w:rsidR="00326160" w:rsidRPr="006B4650" w:rsidRDefault="00326160" w:rsidP="007D4922">
            <w:pPr>
              <w:jc w:val="right"/>
            </w:pPr>
            <w:r w:rsidRPr="006B4650">
              <w:rPr>
                <w:sz w:val="22"/>
                <w:szCs w:val="22"/>
              </w:rPr>
              <w:t>-</w:t>
            </w:r>
            <w:r>
              <w:rPr>
                <w:sz w:val="22"/>
                <w:szCs w:val="22"/>
              </w:rPr>
              <w:t>40 514,1</w:t>
            </w:r>
          </w:p>
        </w:tc>
        <w:tc>
          <w:tcPr>
            <w:tcW w:w="1134" w:type="dxa"/>
            <w:vAlign w:val="center"/>
          </w:tcPr>
          <w:p w:rsidR="00326160" w:rsidRPr="006B4650" w:rsidRDefault="00326160" w:rsidP="007D4922">
            <w:pPr>
              <w:jc w:val="right"/>
            </w:pPr>
            <w:r>
              <w:rPr>
                <w:sz w:val="22"/>
                <w:szCs w:val="22"/>
              </w:rPr>
              <w:t>3,6</w:t>
            </w:r>
          </w:p>
        </w:tc>
      </w:tr>
      <w:tr w:rsidR="00326160" w:rsidRPr="00A35B9D" w:rsidTr="007D4922">
        <w:trPr>
          <w:trHeight w:val="353"/>
        </w:trPr>
        <w:tc>
          <w:tcPr>
            <w:tcW w:w="567" w:type="dxa"/>
          </w:tcPr>
          <w:p w:rsidR="00326160" w:rsidRPr="00096D28" w:rsidRDefault="00326160" w:rsidP="007D4922">
            <w:pPr>
              <w:jc w:val="both"/>
            </w:pPr>
            <w:r w:rsidRPr="00096D28">
              <w:t>17</w:t>
            </w:r>
          </w:p>
        </w:tc>
        <w:tc>
          <w:tcPr>
            <w:tcW w:w="3119" w:type="dxa"/>
          </w:tcPr>
          <w:p w:rsidR="00326160" w:rsidRPr="00096D28" w:rsidRDefault="00326160" w:rsidP="007D4922">
            <w:pPr>
              <w:jc w:val="both"/>
            </w:pPr>
            <w:r w:rsidRPr="00096D28">
              <w:rPr>
                <w:sz w:val="22"/>
                <w:szCs w:val="22"/>
              </w:rPr>
              <w:t>«Управление имуществом и земельными ресурсами»</w:t>
            </w:r>
          </w:p>
        </w:tc>
        <w:tc>
          <w:tcPr>
            <w:tcW w:w="1417" w:type="dxa"/>
          </w:tcPr>
          <w:p w:rsidR="00326160" w:rsidRDefault="00326160" w:rsidP="007D4922">
            <w:pPr>
              <w:jc w:val="center"/>
              <w:rPr>
                <w:b/>
              </w:rPr>
            </w:pPr>
          </w:p>
          <w:p w:rsidR="00326160" w:rsidRPr="00096D28" w:rsidRDefault="00326160" w:rsidP="007D4922">
            <w:pPr>
              <w:jc w:val="center"/>
            </w:pPr>
            <w:r w:rsidRPr="00096D28">
              <w:rPr>
                <w:sz w:val="22"/>
                <w:szCs w:val="22"/>
              </w:rPr>
              <w:t>740,0</w:t>
            </w:r>
          </w:p>
        </w:tc>
        <w:tc>
          <w:tcPr>
            <w:tcW w:w="1560" w:type="dxa"/>
          </w:tcPr>
          <w:p w:rsidR="00326160" w:rsidRDefault="00326160" w:rsidP="007D4922">
            <w:pPr>
              <w:jc w:val="center"/>
              <w:rPr>
                <w:b/>
              </w:rPr>
            </w:pPr>
          </w:p>
          <w:p w:rsidR="00326160" w:rsidRPr="001D4911" w:rsidRDefault="00326160" w:rsidP="007D4922">
            <w:pPr>
              <w:jc w:val="center"/>
              <w:rPr>
                <w:b/>
              </w:rPr>
            </w:pPr>
            <w:r>
              <w:rPr>
                <w:b/>
                <w:sz w:val="22"/>
                <w:szCs w:val="22"/>
              </w:rPr>
              <w:t>-</w:t>
            </w:r>
          </w:p>
        </w:tc>
        <w:tc>
          <w:tcPr>
            <w:tcW w:w="1701" w:type="dxa"/>
          </w:tcPr>
          <w:p w:rsidR="00326160" w:rsidRDefault="00326160" w:rsidP="007D4922">
            <w:pPr>
              <w:jc w:val="center"/>
              <w:rPr>
                <w:b/>
              </w:rPr>
            </w:pPr>
          </w:p>
          <w:p w:rsidR="00326160" w:rsidRPr="009F0E63" w:rsidRDefault="00326160" w:rsidP="007D4922">
            <w:pPr>
              <w:jc w:val="right"/>
            </w:pPr>
            <w:r w:rsidRPr="009F0E63">
              <w:rPr>
                <w:sz w:val="22"/>
                <w:szCs w:val="22"/>
              </w:rPr>
              <w:t>+740,0</w:t>
            </w:r>
          </w:p>
        </w:tc>
        <w:tc>
          <w:tcPr>
            <w:tcW w:w="1134" w:type="dxa"/>
          </w:tcPr>
          <w:p w:rsidR="00326160" w:rsidRDefault="00326160" w:rsidP="007D4922">
            <w:pPr>
              <w:jc w:val="center"/>
              <w:rPr>
                <w:b/>
              </w:rPr>
            </w:pPr>
          </w:p>
          <w:p w:rsidR="00326160" w:rsidRPr="006B4650" w:rsidRDefault="00326160" w:rsidP="007D4922">
            <w:pPr>
              <w:jc w:val="right"/>
              <w:rPr>
                <w:b/>
              </w:rPr>
            </w:pPr>
            <w:r>
              <w:rPr>
                <w:b/>
              </w:rPr>
              <w:t>-</w:t>
            </w:r>
          </w:p>
        </w:tc>
      </w:tr>
      <w:tr w:rsidR="00326160" w:rsidRPr="00A35B9D" w:rsidTr="007D4922">
        <w:trPr>
          <w:trHeight w:val="353"/>
        </w:trPr>
        <w:tc>
          <w:tcPr>
            <w:tcW w:w="567" w:type="dxa"/>
          </w:tcPr>
          <w:p w:rsidR="00326160" w:rsidRPr="00DC639D" w:rsidRDefault="00326160" w:rsidP="007D4922">
            <w:pPr>
              <w:jc w:val="both"/>
              <w:rPr>
                <w:b/>
              </w:rPr>
            </w:pPr>
          </w:p>
        </w:tc>
        <w:tc>
          <w:tcPr>
            <w:tcW w:w="3119" w:type="dxa"/>
            <w:vAlign w:val="bottom"/>
          </w:tcPr>
          <w:p w:rsidR="00326160" w:rsidRPr="00DC639D" w:rsidRDefault="00326160" w:rsidP="007D4922">
            <w:pPr>
              <w:jc w:val="center"/>
              <w:rPr>
                <w:b/>
              </w:rPr>
            </w:pPr>
            <w:r w:rsidRPr="00DC639D">
              <w:rPr>
                <w:b/>
                <w:sz w:val="22"/>
                <w:szCs w:val="22"/>
              </w:rPr>
              <w:t>Итого</w:t>
            </w:r>
          </w:p>
        </w:tc>
        <w:tc>
          <w:tcPr>
            <w:tcW w:w="1417" w:type="dxa"/>
            <w:vAlign w:val="bottom"/>
          </w:tcPr>
          <w:p w:rsidR="00326160" w:rsidRPr="00DC639D" w:rsidRDefault="00326160" w:rsidP="007D4922">
            <w:pPr>
              <w:jc w:val="center"/>
              <w:rPr>
                <w:b/>
              </w:rPr>
            </w:pPr>
            <w:r>
              <w:rPr>
                <w:b/>
                <w:sz w:val="22"/>
                <w:szCs w:val="22"/>
              </w:rPr>
              <w:t>1 395 159,3</w:t>
            </w:r>
          </w:p>
        </w:tc>
        <w:tc>
          <w:tcPr>
            <w:tcW w:w="1560" w:type="dxa"/>
            <w:vAlign w:val="bottom"/>
          </w:tcPr>
          <w:p w:rsidR="00326160" w:rsidRPr="00DC639D" w:rsidRDefault="00326160" w:rsidP="007D4922">
            <w:pPr>
              <w:jc w:val="right"/>
              <w:rPr>
                <w:b/>
              </w:rPr>
            </w:pPr>
            <w:r>
              <w:rPr>
                <w:b/>
                <w:sz w:val="22"/>
                <w:szCs w:val="22"/>
              </w:rPr>
              <w:t>2 872 209,5</w:t>
            </w:r>
          </w:p>
        </w:tc>
        <w:tc>
          <w:tcPr>
            <w:tcW w:w="1701" w:type="dxa"/>
            <w:vAlign w:val="bottom"/>
          </w:tcPr>
          <w:p w:rsidR="00326160" w:rsidRPr="006B4650" w:rsidRDefault="00326160" w:rsidP="007D4922">
            <w:pPr>
              <w:jc w:val="right"/>
              <w:rPr>
                <w:b/>
              </w:rPr>
            </w:pPr>
            <w:r w:rsidRPr="006B4650">
              <w:rPr>
                <w:b/>
                <w:sz w:val="22"/>
                <w:szCs w:val="22"/>
              </w:rPr>
              <w:t>-</w:t>
            </w:r>
            <w:r>
              <w:rPr>
                <w:b/>
                <w:sz w:val="22"/>
                <w:szCs w:val="22"/>
              </w:rPr>
              <w:t>1 477 050,2</w:t>
            </w:r>
          </w:p>
        </w:tc>
        <w:tc>
          <w:tcPr>
            <w:tcW w:w="1134" w:type="dxa"/>
            <w:vAlign w:val="bottom"/>
          </w:tcPr>
          <w:p w:rsidR="00326160" w:rsidRPr="006B4650" w:rsidRDefault="00326160" w:rsidP="007D4922">
            <w:pPr>
              <w:jc w:val="right"/>
              <w:rPr>
                <w:b/>
              </w:rPr>
            </w:pPr>
            <w:r>
              <w:rPr>
                <w:b/>
                <w:sz w:val="22"/>
                <w:szCs w:val="22"/>
              </w:rPr>
              <w:t>48,6</w:t>
            </w:r>
          </w:p>
        </w:tc>
      </w:tr>
    </w:tbl>
    <w:p w:rsidR="00326160" w:rsidRDefault="00326160" w:rsidP="00326160">
      <w:pPr>
        <w:jc w:val="both"/>
      </w:pPr>
    </w:p>
    <w:p w:rsidR="00326160" w:rsidRDefault="00326160" w:rsidP="00326160">
      <w:pPr>
        <w:jc w:val="both"/>
      </w:pPr>
      <w:r>
        <w:tab/>
        <w:t xml:space="preserve">На исполнение 17 муниципальных программ  проектом бюджета на 2020 год предусмотрены расходы в сумме 1 395 159,3 </w:t>
      </w:r>
      <w:proofErr w:type="spellStart"/>
      <w:r>
        <w:t>тыс</w:t>
      </w:r>
      <w:proofErr w:type="gramStart"/>
      <w:r>
        <w:t>.р</w:t>
      </w:r>
      <w:proofErr w:type="gramEnd"/>
      <w:r>
        <w:t>ублей</w:t>
      </w:r>
      <w:proofErr w:type="spellEnd"/>
      <w:r>
        <w:t>.</w:t>
      </w:r>
    </w:p>
    <w:p w:rsidR="00326160" w:rsidRDefault="00326160" w:rsidP="00326160">
      <w:pPr>
        <w:jc w:val="both"/>
      </w:pPr>
      <w:r>
        <w:tab/>
      </w:r>
      <w:r w:rsidRPr="009B301C">
        <w:t>По сравнению с утвержденными назначениями на 201</w:t>
      </w:r>
      <w:r>
        <w:t>9</w:t>
      </w:r>
      <w:r w:rsidRPr="009B301C">
        <w:t xml:space="preserve"> год программные </w:t>
      </w:r>
      <w:r>
        <w:t>расходы местного бюджета на 2020</w:t>
      </w:r>
      <w:r w:rsidRPr="009B301C">
        <w:t xml:space="preserve"> год </w:t>
      </w:r>
      <w:r>
        <w:t>меньше</w:t>
      </w:r>
      <w:r w:rsidRPr="009B301C">
        <w:t xml:space="preserve"> на </w:t>
      </w:r>
      <w:r>
        <w:t>1 477 050,2</w:t>
      </w:r>
      <w:r w:rsidRPr="009B301C">
        <w:t xml:space="preserve"> </w:t>
      </w:r>
      <w:proofErr w:type="spellStart"/>
      <w:r w:rsidRPr="009B301C">
        <w:t>тыс</w:t>
      </w:r>
      <w:proofErr w:type="gramStart"/>
      <w:r w:rsidRPr="009B301C">
        <w:t>.р</w:t>
      </w:r>
      <w:proofErr w:type="gramEnd"/>
      <w:r w:rsidRPr="009B301C">
        <w:t>ублей</w:t>
      </w:r>
      <w:proofErr w:type="spellEnd"/>
      <w:r w:rsidRPr="009B301C">
        <w:t xml:space="preserve">. </w:t>
      </w:r>
      <w:r>
        <w:t>Р</w:t>
      </w:r>
      <w:r w:rsidRPr="009B301C">
        <w:t xml:space="preserve">асходы на финансирование </w:t>
      </w:r>
      <w:r>
        <w:t xml:space="preserve">ряда </w:t>
      </w:r>
      <w:r w:rsidRPr="009B301C">
        <w:t>муниципальных целевых программ в</w:t>
      </w:r>
      <w:r>
        <w:t>ключены в проект бюджета на 2020</w:t>
      </w:r>
      <w:r w:rsidRPr="009B301C">
        <w:t xml:space="preserve"> год не </w:t>
      </w:r>
      <w:r>
        <w:t xml:space="preserve">в полном объеме, в том числе по причине того, что большинство программ предусматривают </w:t>
      </w:r>
      <w:proofErr w:type="gramStart"/>
      <w:r>
        <w:t>финансирование</w:t>
      </w:r>
      <w:proofErr w:type="gramEnd"/>
      <w:r>
        <w:t xml:space="preserve"> в том числе за счет </w:t>
      </w:r>
      <w:r w:rsidRPr="00F334A1">
        <w:t>межбюджетных трансфертов</w:t>
      </w:r>
      <w:r>
        <w:t>, которые</w:t>
      </w:r>
      <w:r w:rsidRPr="00F334A1">
        <w:t xml:space="preserve"> включены в проект областного бюджета не в полном объеме</w:t>
      </w:r>
      <w:r>
        <w:t>.</w:t>
      </w:r>
    </w:p>
    <w:p w:rsidR="00326160" w:rsidRDefault="00326160" w:rsidP="00326160">
      <w:pPr>
        <w:jc w:val="both"/>
      </w:pPr>
      <w:r>
        <w:tab/>
        <w:t xml:space="preserve">При этом </w:t>
      </w:r>
      <w:r w:rsidRPr="009B301C">
        <w:t>бюджетные назначения на исп</w:t>
      </w:r>
      <w:r>
        <w:t>олнение целевых программ на 2020</w:t>
      </w:r>
      <w:r w:rsidRPr="009B301C">
        <w:t xml:space="preserve"> год не соответствуют пока</w:t>
      </w:r>
      <w:r>
        <w:t>зателям ресурсного обеспечения действующей муниципальной программы «Формирование современной городской среды» на 2018-2024 годы и  муниципальных программ, разработанных и утвержденных постановлениями администрации городского округа на новый период 2020-2025 годов:</w:t>
      </w:r>
    </w:p>
    <w:p w:rsidR="00326160" w:rsidRDefault="00326160" w:rsidP="00326160">
      <w:pPr>
        <w:jc w:val="right"/>
        <w:rPr>
          <w:b/>
          <w:sz w:val="18"/>
          <w:szCs w:val="18"/>
        </w:rPr>
      </w:pPr>
    </w:p>
    <w:p w:rsidR="00326160" w:rsidRPr="00891A84" w:rsidRDefault="00326160" w:rsidP="00326160">
      <w:pPr>
        <w:jc w:val="right"/>
        <w:rPr>
          <w:b/>
          <w:sz w:val="18"/>
          <w:szCs w:val="18"/>
        </w:rPr>
      </w:pPr>
      <w:r>
        <w:rPr>
          <w:b/>
          <w:sz w:val="18"/>
          <w:szCs w:val="18"/>
        </w:rPr>
        <w:t xml:space="preserve">Таблица № </w:t>
      </w:r>
      <w:r w:rsidR="00365928">
        <w:rPr>
          <w:b/>
          <w:sz w:val="18"/>
          <w:szCs w:val="18"/>
        </w:rPr>
        <w:t>12</w:t>
      </w:r>
      <w:r w:rsidRPr="00891A84">
        <w:rPr>
          <w:b/>
          <w:sz w:val="18"/>
          <w:szCs w:val="18"/>
        </w:rPr>
        <w:t xml:space="preserve"> (</w:t>
      </w:r>
      <w:proofErr w:type="spellStart"/>
      <w:r w:rsidRPr="00891A84">
        <w:rPr>
          <w:b/>
          <w:sz w:val="18"/>
          <w:szCs w:val="18"/>
        </w:rPr>
        <w:t>тыс</w:t>
      </w:r>
      <w:proofErr w:type="gramStart"/>
      <w:r w:rsidRPr="00891A84">
        <w:rPr>
          <w:b/>
          <w:sz w:val="18"/>
          <w:szCs w:val="18"/>
        </w:rPr>
        <w:t>.р</w:t>
      </w:r>
      <w:proofErr w:type="gramEnd"/>
      <w:r w:rsidRPr="00891A84">
        <w:rPr>
          <w:b/>
          <w:sz w:val="18"/>
          <w:szCs w:val="18"/>
        </w:rPr>
        <w:t>уб</w:t>
      </w:r>
      <w:proofErr w:type="spellEnd"/>
      <w:r w:rsidRPr="00891A84">
        <w:rPr>
          <w:b/>
          <w:sz w:val="18"/>
          <w:szCs w:val="18"/>
        </w:rPr>
        <w:t>.)</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9"/>
        <w:gridCol w:w="1417"/>
        <w:gridCol w:w="1560"/>
        <w:gridCol w:w="1276"/>
        <w:gridCol w:w="1559"/>
        <w:gridCol w:w="992"/>
      </w:tblGrid>
      <w:tr w:rsidR="00326160" w:rsidRPr="00F66DCD" w:rsidTr="007D4922">
        <w:tc>
          <w:tcPr>
            <w:tcW w:w="567" w:type="dxa"/>
          </w:tcPr>
          <w:p w:rsidR="00326160" w:rsidRPr="00FE1773" w:rsidRDefault="00326160" w:rsidP="007D4922">
            <w:pPr>
              <w:jc w:val="both"/>
            </w:pPr>
            <w:r w:rsidRPr="00FE1773">
              <w:rPr>
                <w:sz w:val="22"/>
                <w:szCs w:val="22"/>
              </w:rPr>
              <w:t xml:space="preserve">№ </w:t>
            </w:r>
            <w:proofErr w:type="gramStart"/>
            <w:r w:rsidRPr="00FE1773">
              <w:rPr>
                <w:sz w:val="22"/>
                <w:szCs w:val="22"/>
              </w:rPr>
              <w:t>п</w:t>
            </w:r>
            <w:proofErr w:type="gramEnd"/>
            <w:r w:rsidRPr="00FE1773">
              <w:rPr>
                <w:sz w:val="22"/>
                <w:szCs w:val="22"/>
              </w:rPr>
              <w:t>/п</w:t>
            </w:r>
          </w:p>
        </w:tc>
        <w:tc>
          <w:tcPr>
            <w:tcW w:w="2269" w:type="dxa"/>
          </w:tcPr>
          <w:p w:rsidR="00326160" w:rsidRPr="00FE1773" w:rsidRDefault="00326160" w:rsidP="007D4922">
            <w:pPr>
              <w:jc w:val="both"/>
            </w:pPr>
            <w:r w:rsidRPr="00FE1773">
              <w:rPr>
                <w:sz w:val="22"/>
                <w:szCs w:val="22"/>
              </w:rPr>
              <w:t>Наименование муниципальной программы</w:t>
            </w:r>
          </w:p>
        </w:tc>
        <w:tc>
          <w:tcPr>
            <w:tcW w:w="1417" w:type="dxa"/>
          </w:tcPr>
          <w:p w:rsidR="00326160" w:rsidRPr="00FE1773" w:rsidRDefault="00326160" w:rsidP="007D4922">
            <w:pPr>
              <w:jc w:val="both"/>
              <w:rPr>
                <w:sz w:val="18"/>
                <w:szCs w:val="18"/>
              </w:rPr>
            </w:pPr>
            <w:r w:rsidRPr="00FE1773">
              <w:rPr>
                <w:sz w:val="18"/>
                <w:szCs w:val="18"/>
              </w:rPr>
              <w:t xml:space="preserve">Реквизиты постановления администрации города, утверждающего действующую редакцию программы </w:t>
            </w:r>
          </w:p>
        </w:tc>
        <w:tc>
          <w:tcPr>
            <w:tcW w:w="1560" w:type="dxa"/>
          </w:tcPr>
          <w:p w:rsidR="00326160" w:rsidRPr="00FE1773" w:rsidRDefault="00326160" w:rsidP="007D4922">
            <w:pPr>
              <w:jc w:val="both"/>
              <w:rPr>
                <w:sz w:val="18"/>
                <w:szCs w:val="18"/>
              </w:rPr>
            </w:pPr>
            <w:r w:rsidRPr="00FE1773">
              <w:rPr>
                <w:sz w:val="18"/>
                <w:szCs w:val="18"/>
              </w:rPr>
              <w:t>Объем ресурсного обеспечения, предусмотренного муниципальной программой на 2020 год</w:t>
            </w:r>
          </w:p>
        </w:tc>
        <w:tc>
          <w:tcPr>
            <w:tcW w:w="1276" w:type="dxa"/>
          </w:tcPr>
          <w:p w:rsidR="00326160" w:rsidRPr="00FE1773" w:rsidRDefault="00326160" w:rsidP="007D4922">
            <w:pPr>
              <w:jc w:val="both"/>
              <w:rPr>
                <w:sz w:val="20"/>
                <w:szCs w:val="20"/>
              </w:rPr>
            </w:pPr>
            <w:r w:rsidRPr="00FE1773">
              <w:rPr>
                <w:sz w:val="20"/>
                <w:szCs w:val="20"/>
              </w:rPr>
              <w:t>Объем финансирования на 2020 год по проекту бюджета</w:t>
            </w:r>
          </w:p>
        </w:tc>
        <w:tc>
          <w:tcPr>
            <w:tcW w:w="1559" w:type="dxa"/>
          </w:tcPr>
          <w:p w:rsidR="00326160" w:rsidRPr="00FE1773" w:rsidRDefault="00326160" w:rsidP="007D4922">
            <w:pPr>
              <w:jc w:val="both"/>
              <w:rPr>
                <w:sz w:val="20"/>
                <w:szCs w:val="20"/>
              </w:rPr>
            </w:pPr>
            <w:proofErr w:type="spellStart"/>
            <w:r w:rsidRPr="00FE1773">
              <w:rPr>
                <w:sz w:val="20"/>
                <w:szCs w:val="20"/>
              </w:rPr>
              <w:t>Откл</w:t>
            </w:r>
            <w:proofErr w:type="spellEnd"/>
            <w:r w:rsidRPr="00FE1773">
              <w:rPr>
                <w:sz w:val="20"/>
                <w:szCs w:val="20"/>
              </w:rPr>
              <w:t>. бюджетных назначений от ресурсного обеспечения (гр.5 – гр.4)</w:t>
            </w:r>
          </w:p>
        </w:tc>
        <w:tc>
          <w:tcPr>
            <w:tcW w:w="992" w:type="dxa"/>
          </w:tcPr>
          <w:p w:rsidR="00326160" w:rsidRPr="00FE1773" w:rsidRDefault="00326160" w:rsidP="007D4922">
            <w:pPr>
              <w:jc w:val="both"/>
              <w:rPr>
                <w:sz w:val="20"/>
                <w:szCs w:val="20"/>
              </w:rPr>
            </w:pPr>
            <w:proofErr w:type="spellStart"/>
            <w:r w:rsidRPr="00FE1773">
              <w:rPr>
                <w:sz w:val="20"/>
                <w:szCs w:val="20"/>
              </w:rPr>
              <w:t>Откл</w:t>
            </w:r>
            <w:proofErr w:type="spellEnd"/>
            <w:r w:rsidRPr="00FE1773">
              <w:rPr>
                <w:sz w:val="20"/>
                <w:szCs w:val="20"/>
              </w:rPr>
              <w:t>. в % (гр.5/гр.4 * 100)</w:t>
            </w:r>
          </w:p>
        </w:tc>
      </w:tr>
      <w:tr w:rsidR="00326160" w:rsidRPr="00F66DCD" w:rsidTr="007D4922">
        <w:tc>
          <w:tcPr>
            <w:tcW w:w="567" w:type="dxa"/>
          </w:tcPr>
          <w:p w:rsidR="00326160" w:rsidRPr="00F66DCD" w:rsidRDefault="00326160" w:rsidP="007D4922">
            <w:pPr>
              <w:jc w:val="center"/>
            </w:pPr>
            <w:r>
              <w:rPr>
                <w:sz w:val="22"/>
                <w:szCs w:val="22"/>
              </w:rPr>
              <w:t>1</w:t>
            </w:r>
          </w:p>
        </w:tc>
        <w:tc>
          <w:tcPr>
            <w:tcW w:w="2269" w:type="dxa"/>
          </w:tcPr>
          <w:p w:rsidR="00326160" w:rsidRPr="00F66DCD" w:rsidRDefault="00326160" w:rsidP="007D4922">
            <w:pPr>
              <w:jc w:val="center"/>
            </w:pPr>
            <w:r>
              <w:rPr>
                <w:sz w:val="22"/>
                <w:szCs w:val="22"/>
              </w:rPr>
              <w:t>2</w:t>
            </w:r>
          </w:p>
        </w:tc>
        <w:tc>
          <w:tcPr>
            <w:tcW w:w="1417" w:type="dxa"/>
            <w:vAlign w:val="center"/>
          </w:tcPr>
          <w:p w:rsidR="00326160" w:rsidRDefault="00326160" w:rsidP="007D4922">
            <w:pPr>
              <w:jc w:val="center"/>
              <w:rPr>
                <w:sz w:val="20"/>
                <w:szCs w:val="20"/>
              </w:rPr>
            </w:pPr>
            <w:r>
              <w:rPr>
                <w:sz w:val="20"/>
                <w:szCs w:val="20"/>
              </w:rPr>
              <w:t>3</w:t>
            </w:r>
          </w:p>
        </w:tc>
        <w:tc>
          <w:tcPr>
            <w:tcW w:w="1560" w:type="dxa"/>
            <w:vAlign w:val="center"/>
          </w:tcPr>
          <w:p w:rsidR="00326160" w:rsidRDefault="00326160" w:rsidP="007D4922">
            <w:pPr>
              <w:jc w:val="center"/>
            </w:pPr>
            <w:r>
              <w:rPr>
                <w:sz w:val="22"/>
                <w:szCs w:val="22"/>
              </w:rPr>
              <w:t>4</w:t>
            </w:r>
          </w:p>
        </w:tc>
        <w:tc>
          <w:tcPr>
            <w:tcW w:w="1276" w:type="dxa"/>
            <w:vAlign w:val="center"/>
          </w:tcPr>
          <w:p w:rsidR="00326160" w:rsidRPr="00F66DCD" w:rsidRDefault="00326160" w:rsidP="007D4922">
            <w:pPr>
              <w:jc w:val="center"/>
            </w:pPr>
            <w:r>
              <w:rPr>
                <w:sz w:val="22"/>
                <w:szCs w:val="22"/>
              </w:rPr>
              <w:t>5</w:t>
            </w:r>
          </w:p>
        </w:tc>
        <w:tc>
          <w:tcPr>
            <w:tcW w:w="1559" w:type="dxa"/>
            <w:vAlign w:val="center"/>
          </w:tcPr>
          <w:p w:rsidR="00326160" w:rsidRDefault="00326160" w:rsidP="007D4922">
            <w:pPr>
              <w:jc w:val="center"/>
            </w:pPr>
            <w:r>
              <w:rPr>
                <w:sz w:val="22"/>
                <w:szCs w:val="22"/>
              </w:rPr>
              <w:t>6</w:t>
            </w:r>
          </w:p>
        </w:tc>
        <w:tc>
          <w:tcPr>
            <w:tcW w:w="992" w:type="dxa"/>
            <w:vAlign w:val="center"/>
          </w:tcPr>
          <w:p w:rsidR="00326160" w:rsidRDefault="00326160" w:rsidP="007D4922">
            <w:pPr>
              <w:jc w:val="center"/>
            </w:pPr>
            <w:r>
              <w:rPr>
                <w:sz w:val="22"/>
                <w:szCs w:val="22"/>
              </w:rPr>
              <w:t>7</w:t>
            </w:r>
          </w:p>
        </w:tc>
      </w:tr>
      <w:tr w:rsidR="00326160" w:rsidRPr="00F66DCD" w:rsidTr="007D4922">
        <w:tc>
          <w:tcPr>
            <w:tcW w:w="567" w:type="dxa"/>
          </w:tcPr>
          <w:p w:rsidR="00326160" w:rsidRPr="00F66DCD" w:rsidRDefault="00326160" w:rsidP="007D4922">
            <w:pPr>
              <w:jc w:val="both"/>
            </w:pPr>
            <w:r w:rsidRPr="00F66DCD">
              <w:rPr>
                <w:sz w:val="22"/>
                <w:szCs w:val="22"/>
              </w:rPr>
              <w:t>1</w:t>
            </w:r>
          </w:p>
        </w:tc>
        <w:tc>
          <w:tcPr>
            <w:tcW w:w="2269" w:type="dxa"/>
          </w:tcPr>
          <w:p w:rsidR="00326160" w:rsidRPr="00F66DCD" w:rsidRDefault="00326160" w:rsidP="007D4922">
            <w:pPr>
              <w:jc w:val="both"/>
            </w:pPr>
            <w:r w:rsidRPr="00F66DCD">
              <w:rPr>
                <w:sz w:val="22"/>
                <w:szCs w:val="22"/>
              </w:rPr>
              <w:t xml:space="preserve">«Совершенствование механизмов экономического развития МО  «город Тулун»» </w:t>
            </w:r>
          </w:p>
        </w:tc>
        <w:tc>
          <w:tcPr>
            <w:tcW w:w="1417" w:type="dxa"/>
            <w:vAlign w:val="center"/>
          </w:tcPr>
          <w:p w:rsidR="00326160" w:rsidRDefault="00326160" w:rsidP="007D4922">
            <w:pPr>
              <w:jc w:val="center"/>
              <w:rPr>
                <w:sz w:val="20"/>
                <w:szCs w:val="20"/>
              </w:rPr>
            </w:pPr>
          </w:p>
          <w:p w:rsidR="00326160" w:rsidRPr="00762739" w:rsidRDefault="00326160" w:rsidP="007D4922">
            <w:pPr>
              <w:jc w:val="center"/>
              <w:rPr>
                <w:sz w:val="20"/>
                <w:szCs w:val="20"/>
              </w:rPr>
            </w:pPr>
            <w:r>
              <w:rPr>
                <w:sz w:val="20"/>
                <w:szCs w:val="20"/>
              </w:rPr>
              <w:t>№ 4956 от 31.10.2019г</w:t>
            </w:r>
          </w:p>
        </w:tc>
        <w:tc>
          <w:tcPr>
            <w:tcW w:w="1560" w:type="dxa"/>
            <w:vAlign w:val="center"/>
          </w:tcPr>
          <w:p w:rsidR="00326160" w:rsidRDefault="00326160" w:rsidP="007D4922">
            <w:pPr>
              <w:jc w:val="center"/>
            </w:pPr>
          </w:p>
          <w:p w:rsidR="00326160" w:rsidRDefault="00326160" w:rsidP="007D4922">
            <w:pPr>
              <w:jc w:val="center"/>
            </w:pPr>
          </w:p>
          <w:p w:rsidR="00326160" w:rsidRPr="00F66DCD" w:rsidRDefault="00326160" w:rsidP="007D4922">
            <w:pPr>
              <w:jc w:val="center"/>
            </w:pPr>
            <w:r>
              <w:t>20 002,5</w:t>
            </w:r>
          </w:p>
        </w:tc>
        <w:tc>
          <w:tcPr>
            <w:tcW w:w="1276" w:type="dxa"/>
            <w:vAlign w:val="center"/>
          </w:tcPr>
          <w:p w:rsidR="00326160" w:rsidRDefault="00326160" w:rsidP="007D4922">
            <w:pPr>
              <w:jc w:val="center"/>
            </w:pPr>
          </w:p>
          <w:p w:rsidR="00326160" w:rsidRDefault="00326160" w:rsidP="007D4922">
            <w:pPr>
              <w:jc w:val="center"/>
            </w:pPr>
          </w:p>
          <w:p w:rsidR="00326160" w:rsidRPr="00F66DCD" w:rsidRDefault="00326160" w:rsidP="007D4922">
            <w:pPr>
              <w:jc w:val="center"/>
            </w:pPr>
            <w:r>
              <w:rPr>
                <w:sz w:val="22"/>
                <w:szCs w:val="22"/>
              </w:rPr>
              <w:t>24 667,40</w:t>
            </w:r>
          </w:p>
        </w:tc>
        <w:tc>
          <w:tcPr>
            <w:tcW w:w="1559" w:type="dxa"/>
            <w:vAlign w:val="center"/>
          </w:tcPr>
          <w:p w:rsidR="00326160" w:rsidRDefault="00326160" w:rsidP="007D4922">
            <w:pPr>
              <w:jc w:val="center"/>
            </w:pPr>
          </w:p>
          <w:p w:rsidR="00326160" w:rsidRDefault="00326160" w:rsidP="007D4922">
            <w:pPr>
              <w:jc w:val="center"/>
            </w:pPr>
          </w:p>
          <w:p w:rsidR="00326160" w:rsidRPr="00B844AA" w:rsidRDefault="00326160" w:rsidP="007D4922">
            <w:pPr>
              <w:jc w:val="center"/>
            </w:pPr>
            <w:r w:rsidRPr="00B844AA">
              <w:rPr>
                <w:sz w:val="22"/>
                <w:szCs w:val="22"/>
              </w:rPr>
              <w:t>+4 664,9</w:t>
            </w:r>
          </w:p>
        </w:tc>
        <w:tc>
          <w:tcPr>
            <w:tcW w:w="992" w:type="dxa"/>
            <w:vAlign w:val="center"/>
          </w:tcPr>
          <w:p w:rsidR="00326160" w:rsidRDefault="00326160" w:rsidP="007D4922">
            <w:pPr>
              <w:jc w:val="center"/>
            </w:pPr>
          </w:p>
          <w:p w:rsidR="00326160" w:rsidRDefault="00326160" w:rsidP="007D4922">
            <w:pPr>
              <w:jc w:val="center"/>
            </w:pPr>
          </w:p>
          <w:p w:rsidR="00326160" w:rsidRPr="00B844AA" w:rsidRDefault="00326160" w:rsidP="007D4922">
            <w:pPr>
              <w:jc w:val="center"/>
            </w:pPr>
            <w:r w:rsidRPr="00B844AA">
              <w:rPr>
                <w:sz w:val="22"/>
                <w:szCs w:val="22"/>
              </w:rPr>
              <w:t>123,3</w:t>
            </w:r>
          </w:p>
        </w:tc>
      </w:tr>
      <w:tr w:rsidR="00326160" w:rsidRPr="00F66DCD" w:rsidTr="007D4922">
        <w:tc>
          <w:tcPr>
            <w:tcW w:w="567" w:type="dxa"/>
          </w:tcPr>
          <w:p w:rsidR="00326160" w:rsidRPr="00F66DCD" w:rsidRDefault="00326160" w:rsidP="007D4922">
            <w:pPr>
              <w:jc w:val="both"/>
            </w:pPr>
            <w:r w:rsidRPr="00F66DCD">
              <w:rPr>
                <w:sz w:val="22"/>
                <w:szCs w:val="22"/>
              </w:rPr>
              <w:t>2</w:t>
            </w:r>
          </w:p>
        </w:tc>
        <w:tc>
          <w:tcPr>
            <w:tcW w:w="2269" w:type="dxa"/>
          </w:tcPr>
          <w:p w:rsidR="00326160" w:rsidRPr="00F66DCD" w:rsidRDefault="00326160" w:rsidP="007D4922">
            <w:pPr>
              <w:jc w:val="both"/>
            </w:pPr>
            <w:r w:rsidRPr="00F66DCD">
              <w:rPr>
                <w:sz w:val="22"/>
                <w:szCs w:val="22"/>
              </w:rPr>
              <w:t xml:space="preserve">«Труд» </w:t>
            </w:r>
          </w:p>
        </w:tc>
        <w:tc>
          <w:tcPr>
            <w:tcW w:w="1417" w:type="dxa"/>
            <w:vAlign w:val="center"/>
          </w:tcPr>
          <w:p w:rsidR="00326160" w:rsidRPr="00762739" w:rsidRDefault="00326160" w:rsidP="007D4922">
            <w:pPr>
              <w:jc w:val="center"/>
              <w:rPr>
                <w:sz w:val="20"/>
                <w:szCs w:val="20"/>
              </w:rPr>
            </w:pPr>
            <w:r>
              <w:rPr>
                <w:sz w:val="20"/>
                <w:szCs w:val="20"/>
              </w:rPr>
              <w:t>№ 4957 от 31.10.2019г</w:t>
            </w:r>
          </w:p>
        </w:tc>
        <w:tc>
          <w:tcPr>
            <w:tcW w:w="1560" w:type="dxa"/>
            <w:vAlign w:val="center"/>
          </w:tcPr>
          <w:p w:rsidR="00326160" w:rsidRPr="00F66DCD" w:rsidRDefault="00326160" w:rsidP="007D4922">
            <w:pPr>
              <w:jc w:val="center"/>
            </w:pPr>
            <w:r>
              <w:t>655,6</w:t>
            </w:r>
          </w:p>
        </w:tc>
        <w:tc>
          <w:tcPr>
            <w:tcW w:w="1276" w:type="dxa"/>
            <w:vAlign w:val="center"/>
          </w:tcPr>
          <w:p w:rsidR="00326160" w:rsidRPr="00F66DCD" w:rsidRDefault="00326160" w:rsidP="007D4922">
            <w:pPr>
              <w:jc w:val="center"/>
            </w:pPr>
            <w:r>
              <w:rPr>
                <w:sz w:val="22"/>
                <w:szCs w:val="22"/>
              </w:rPr>
              <w:t>680,9</w:t>
            </w:r>
          </w:p>
        </w:tc>
        <w:tc>
          <w:tcPr>
            <w:tcW w:w="1559" w:type="dxa"/>
            <w:vAlign w:val="center"/>
          </w:tcPr>
          <w:p w:rsidR="00326160" w:rsidRPr="00B844AA" w:rsidRDefault="00326160" w:rsidP="007D4922">
            <w:pPr>
              <w:jc w:val="center"/>
            </w:pPr>
            <w:r w:rsidRPr="00B844AA">
              <w:rPr>
                <w:sz w:val="22"/>
                <w:szCs w:val="22"/>
              </w:rPr>
              <w:t>+25,3</w:t>
            </w:r>
          </w:p>
        </w:tc>
        <w:tc>
          <w:tcPr>
            <w:tcW w:w="992" w:type="dxa"/>
            <w:vAlign w:val="center"/>
          </w:tcPr>
          <w:p w:rsidR="00326160" w:rsidRPr="00B844AA" w:rsidRDefault="00326160" w:rsidP="007D4922">
            <w:pPr>
              <w:jc w:val="center"/>
            </w:pPr>
            <w:r w:rsidRPr="00B844AA">
              <w:rPr>
                <w:sz w:val="22"/>
                <w:szCs w:val="22"/>
              </w:rPr>
              <w:t>103,9</w:t>
            </w:r>
          </w:p>
        </w:tc>
      </w:tr>
      <w:tr w:rsidR="00326160" w:rsidRPr="00F66DCD" w:rsidTr="007D4922">
        <w:tc>
          <w:tcPr>
            <w:tcW w:w="567" w:type="dxa"/>
          </w:tcPr>
          <w:p w:rsidR="00326160" w:rsidRPr="00F66DCD" w:rsidRDefault="00326160" w:rsidP="007D4922">
            <w:pPr>
              <w:jc w:val="both"/>
            </w:pPr>
            <w:r w:rsidRPr="00F66DCD">
              <w:rPr>
                <w:sz w:val="22"/>
                <w:szCs w:val="22"/>
              </w:rPr>
              <w:t>3</w:t>
            </w:r>
          </w:p>
        </w:tc>
        <w:tc>
          <w:tcPr>
            <w:tcW w:w="2269" w:type="dxa"/>
          </w:tcPr>
          <w:p w:rsidR="00326160" w:rsidRPr="00F66DCD" w:rsidRDefault="00326160" w:rsidP="007D4922">
            <w:pPr>
              <w:jc w:val="both"/>
            </w:pPr>
            <w:r w:rsidRPr="00F66DCD">
              <w:rPr>
                <w:sz w:val="22"/>
                <w:szCs w:val="22"/>
              </w:rPr>
              <w:t xml:space="preserve">«Образование» </w:t>
            </w:r>
          </w:p>
        </w:tc>
        <w:tc>
          <w:tcPr>
            <w:tcW w:w="1417" w:type="dxa"/>
            <w:vAlign w:val="center"/>
          </w:tcPr>
          <w:p w:rsidR="00326160" w:rsidRPr="00762739" w:rsidRDefault="00326160" w:rsidP="007D4922">
            <w:pPr>
              <w:jc w:val="center"/>
              <w:rPr>
                <w:sz w:val="20"/>
                <w:szCs w:val="20"/>
              </w:rPr>
            </w:pPr>
            <w:r>
              <w:rPr>
                <w:sz w:val="20"/>
                <w:szCs w:val="20"/>
              </w:rPr>
              <w:t>№ 4967</w:t>
            </w:r>
            <w:r>
              <w:rPr>
                <w:vanish/>
                <w:sz w:val="20"/>
                <w:szCs w:val="20"/>
              </w:rPr>
              <w:t>94,я – «город Тулун» на 2019ния о ходе исполнния</w:t>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sz w:val="20"/>
                <w:szCs w:val="20"/>
              </w:rPr>
              <w:t xml:space="preserve"> от 31.10.2019</w:t>
            </w:r>
          </w:p>
        </w:tc>
        <w:tc>
          <w:tcPr>
            <w:tcW w:w="1560" w:type="dxa"/>
            <w:vAlign w:val="center"/>
          </w:tcPr>
          <w:p w:rsidR="00326160" w:rsidRDefault="00326160" w:rsidP="007D4922">
            <w:pPr>
              <w:jc w:val="center"/>
            </w:pPr>
          </w:p>
          <w:p w:rsidR="00326160" w:rsidRPr="00F66DCD" w:rsidRDefault="00326160" w:rsidP="007D4922">
            <w:pPr>
              <w:jc w:val="center"/>
            </w:pPr>
            <w:r>
              <w:t>2 405 662,2</w:t>
            </w:r>
          </w:p>
        </w:tc>
        <w:tc>
          <w:tcPr>
            <w:tcW w:w="1276" w:type="dxa"/>
            <w:vAlign w:val="center"/>
          </w:tcPr>
          <w:p w:rsidR="00326160" w:rsidRDefault="00326160" w:rsidP="007D4922">
            <w:pPr>
              <w:jc w:val="center"/>
            </w:pPr>
          </w:p>
          <w:p w:rsidR="00326160" w:rsidRPr="00F66DCD" w:rsidRDefault="00326160" w:rsidP="007D4922">
            <w:pPr>
              <w:jc w:val="center"/>
            </w:pPr>
            <w:r>
              <w:rPr>
                <w:sz w:val="22"/>
                <w:szCs w:val="22"/>
              </w:rPr>
              <w:t>753 580,5</w:t>
            </w:r>
          </w:p>
        </w:tc>
        <w:tc>
          <w:tcPr>
            <w:tcW w:w="1559" w:type="dxa"/>
            <w:vAlign w:val="center"/>
          </w:tcPr>
          <w:p w:rsidR="00326160" w:rsidRDefault="00326160" w:rsidP="007D4922">
            <w:pPr>
              <w:jc w:val="center"/>
            </w:pPr>
          </w:p>
          <w:p w:rsidR="00326160" w:rsidRPr="00D87F1D" w:rsidRDefault="00326160" w:rsidP="007D4922">
            <w:pPr>
              <w:jc w:val="center"/>
            </w:pPr>
            <w:r>
              <w:rPr>
                <w:sz w:val="22"/>
                <w:szCs w:val="22"/>
              </w:rPr>
              <w:t>-1 652 081,7</w:t>
            </w:r>
          </w:p>
        </w:tc>
        <w:tc>
          <w:tcPr>
            <w:tcW w:w="992" w:type="dxa"/>
            <w:vAlign w:val="center"/>
          </w:tcPr>
          <w:p w:rsidR="00326160" w:rsidRDefault="00326160" w:rsidP="007D4922">
            <w:pPr>
              <w:jc w:val="center"/>
            </w:pPr>
          </w:p>
          <w:p w:rsidR="00326160" w:rsidRPr="00D87F1D" w:rsidRDefault="00326160" w:rsidP="007D4922">
            <w:pPr>
              <w:jc w:val="center"/>
            </w:pPr>
            <w:r>
              <w:rPr>
                <w:sz w:val="22"/>
                <w:szCs w:val="22"/>
              </w:rPr>
              <w:t>31,3</w:t>
            </w:r>
          </w:p>
        </w:tc>
      </w:tr>
      <w:tr w:rsidR="00326160" w:rsidRPr="00F66DCD" w:rsidTr="007D4922">
        <w:tc>
          <w:tcPr>
            <w:tcW w:w="567" w:type="dxa"/>
          </w:tcPr>
          <w:p w:rsidR="00326160" w:rsidRPr="00F66DCD" w:rsidRDefault="00326160" w:rsidP="007D4922">
            <w:pPr>
              <w:jc w:val="both"/>
            </w:pPr>
            <w:r w:rsidRPr="00F66DCD">
              <w:rPr>
                <w:sz w:val="22"/>
                <w:szCs w:val="22"/>
              </w:rPr>
              <w:t>4</w:t>
            </w:r>
          </w:p>
        </w:tc>
        <w:tc>
          <w:tcPr>
            <w:tcW w:w="2269" w:type="dxa"/>
          </w:tcPr>
          <w:p w:rsidR="00326160" w:rsidRPr="00F66DCD" w:rsidRDefault="00326160" w:rsidP="007D4922">
            <w:pPr>
              <w:jc w:val="both"/>
            </w:pPr>
            <w:r w:rsidRPr="00F66DCD">
              <w:rPr>
                <w:sz w:val="22"/>
                <w:szCs w:val="22"/>
              </w:rPr>
              <w:t xml:space="preserve">«Культура» </w:t>
            </w:r>
          </w:p>
        </w:tc>
        <w:tc>
          <w:tcPr>
            <w:tcW w:w="1417" w:type="dxa"/>
            <w:vAlign w:val="center"/>
          </w:tcPr>
          <w:p w:rsidR="00326160" w:rsidRPr="00762739" w:rsidRDefault="00326160" w:rsidP="007D4922">
            <w:pPr>
              <w:jc w:val="center"/>
              <w:rPr>
                <w:sz w:val="20"/>
                <w:szCs w:val="20"/>
              </w:rPr>
            </w:pPr>
            <w:r w:rsidRPr="00762739">
              <w:rPr>
                <w:sz w:val="20"/>
                <w:szCs w:val="20"/>
              </w:rPr>
              <w:t xml:space="preserve">№ </w:t>
            </w:r>
            <w:r>
              <w:rPr>
                <w:sz w:val="20"/>
                <w:szCs w:val="20"/>
              </w:rPr>
              <w:t>4958</w:t>
            </w:r>
            <w:r w:rsidRPr="00762739">
              <w:rPr>
                <w:sz w:val="20"/>
                <w:szCs w:val="20"/>
              </w:rPr>
              <w:t xml:space="preserve"> от 31.10.201</w:t>
            </w:r>
            <w:r>
              <w:rPr>
                <w:sz w:val="20"/>
                <w:szCs w:val="20"/>
              </w:rPr>
              <w:t>9</w:t>
            </w:r>
          </w:p>
        </w:tc>
        <w:tc>
          <w:tcPr>
            <w:tcW w:w="1560" w:type="dxa"/>
            <w:vAlign w:val="center"/>
          </w:tcPr>
          <w:p w:rsidR="00326160" w:rsidRPr="00F66DCD" w:rsidRDefault="00326160" w:rsidP="007D4922">
            <w:pPr>
              <w:jc w:val="center"/>
            </w:pPr>
            <w:r>
              <w:t>38 893,8</w:t>
            </w:r>
          </w:p>
        </w:tc>
        <w:tc>
          <w:tcPr>
            <w:tcW w:w="1276" w:type="dxa"/>
            <w:vAlign w:val="center"/>
          </w:tcPr>
          <w:p w:rsidR="00326160" w:rsidRPr="00F66DCD" w:rsidRDefault="00326160" w:rsidP="007D4922">
            <w:pPr>
              <w:jc w:val="center"/>
            </w:pPr>
            <w:r>
              <w:rPr>
                <w:sz w:val="22"/>
                <w:szCs w:val="22"/>
              </w:rPr>
              <w:t>49 493,0</w:t>
            </w:r>
          </w:p>
        </w:tc>
        <w:tc>
          <w:tcPr>
            <w:tcW w:w="1559" w:type="dxa"/>
            <w:vAlign w:val="center"/>
          </w:tcPr>
          <w:p w:rsidR="00326160" w:rsidRPr="00D87F1D" w:rsidRDefault="00326160" w:rsidP="007D4922">
            <w:pPr>
              <w:jc w:val="center"/>
            </w:pPr>
            <w:r>
              <w:rPr>
                <w:sz w:val="22"/>
                <w:szCs w:val="22"/>
              </w:rPr>
              <w:t>+10 599,2</w:t>
            </w:r>
          </w:p>
        </w:tc>
        <w:tc>
          <w:tcPr>
            <w:tcW w:w="992" w:type="dxa"/>
            <w:vAlign w:val="center"/>
          </w:tcPr>
          <w:p w:rsidR="00326160" w:rsidRPr="00D87F1D" w:rsidRDefault="00326160" w:rsidP="007D4922">
            <w:pPr>
              <w:jc w:val="center"/>
            </w:pPr>
            <w:r>
              <w:rPr>
                <w:sz w:val="22"/>
                <w:szCs w:val="22"/>
              </w:rPr>
              <w:t>127,3</w:t>
            </w:r>
          </w:p>
        </w:tc>
      </w:tr>
      <w:tr w:rsidR="00326160" w:rsidRPr="00F66DCD" w:rsidTr="007D4922">
        <w:tc>
          <w:tcPr>
            <w:tcW w:w="567" w:type="dxa"/>
          </w:tcPr>
          <w:p w:rsidR="00326160" w:rsidRPr="00F66DCD" w:rsidRDefault="00326160" w:rsidP="007D4922">
            <w:pPr>
              <w:jc w:val="both"/>
            </w:pPr>
            <w:r w:rsidRPr="00F66DCD">
              <w:rPr>
                <w:sz w:val="22"/>
                <w:szCs w:val="22"/>
              </w:rPr>
              <w:t>5</w:t>
            </w:r>
          </w:p>
        </w:tc>
        <w:tc>
          <w:tcPr>
            <w:tcW w:w="2269" w:type="dxa"/>
          </w:tcPr>
          <w:p w:rsidR="00326160" w:rsidRPr="00F66DCD" w:rsidRDefault="00326160" w:rsidP="007D4922">
            <w:pPr>
              <w:jc w:val="both"/>
            </w:pPr>
            <w:r w:rsidRPr="00F66DCD">
              <w:rPr>
                <w:sz w:val="22"/>
                <w:szCs w:val="22"/>
              </w:rPr>
              <w:t xml:space="preserve">«Молодежь» </w:t>
            </w:r>
          </w:p>
        </w:tc>
        <w:tc>
          <w:tcPr>
            <w:tcW w:w="1417" w:type="dxa"/>
            <w:vAlign w:val="center"/>
          </w:tcPr>
          <w:p w:rsidR="00326160" w:rsidRPr="00762739" w:rsidRDefault="00326160" w:rsidP="007D4922">
            <w:pPr>
              <w:jc w:val="center"/>
              <w:rPr>
                <w:sz w:val="20"/>
                <w:szCs w:val="20"/>
              </w:rPr>
            </w:pPr>
            <w:r>
              <w:rPr>
                <w:sz w:val="20"/>
                <w:szCs w:val="20"/>
              </w:rPr>
              <w:t>№ 4959 от 31.10.2019</w:t>
            </w:r>
          </w:p>
        </w:tc>
        <w:tc>
          <w:tcPr>
            <w:tcW w:w="1560" w:type="dxa"/>
            <w:vAlign w:val="center"/>
          </w:tcPr>
          <w:p w:rsidR="00326160" w:rsidRPr="00F66DCD" w:rsidRDefault="00326160" w:rsidP="007D4922">
            <w:pPr>
              <w:jc w:val="center"/>
            </w:pPr>
            <w:r>
              <w:t>540,0</w:t>
            </w:r>
          </w:p>
        </w:tc>
        <w:tc>
          <w:tcPr>
            <w:tcW w:w="1276" w:type="dxa"/>
            <w:vAlign w:val="center"/>
          </w:tcPr>
          <w:p w:rsidR="00326160" w:rsidRPr="00F66DCD" w:rsidRDefault="00326160" w:rsidP="007D4922">
            <w:pPr>
              <w:jc w:val="center"/>
            </w:pPr>
            <w:r>
              <w:rPr>
                <w:sz w:val="22"/>
                <w:szCs w:val="22"/>
              </w:rPr>
              <w:t>315,0</w:t>
            </w:r>
          </w:p>
        </w:tc>
        <w:tc>
          <w:tcPr>
            <w:tcW w:w="1559" w:type="dxa"/>
            <w:vAlign w:val="center"/>
          </w:tcPr>
          <w:p w:rsidR="00326160" w:rsidRPr="00D87F1D" w:rsidRDefault="00326160" w:rsidP="007D4922">
            <w:pPr>
              <w:jc w:val="center"/>
            </w:pPr>
            <w:r>
              <w:rPr>
                <w:sz w:val="22"/>
                <w:szCs w:val="22"/>
              </w:rPr>
              <w:t>-225,0</w:t>
            </w:r>
          </w:p>
        </w:tc>
        <w:tc>
          <w:tcPr>
            <w:tcW w:w="992" w:type="dxa"/>
            <w:vAlign w:val="center"/>
          </w:tcPr>
          <w:p w:rsidR="00326160" w:rsidRPr="00D87F1D" w:rsidRDefault="00326160" w:rsidP="007D4922">
            <w:pPr>
              <w:jc w:val="center"/>
            </w:pPr>
            <w:r>
              <w:rPr>
                <w:sz w:val="22"/>
                <w:szCs w:val="22"/>
              </w:rPr>
              <w:t>58,3</w:t>
            </w:r>
          </w:p>
        </w:tc>
      </w:tr>
      <w:tr w:rsidR="00326160" w:rsidRPr="00F66DCD" w:rsidTr="007D4922">
        <w:tc>
          <w:tcPr>
            <w:tcW w:w="567" w:type="dxa"/>
          </w:tcPr>
          <w:p w:rsidR="00326160" w:rsidRPr="00F66DCD" w:rsidRDefault="00326160" w:rsidP="007D4922">
            <w:pPr>
              <w:jc w:val="both"/>
            </w:pPr>
            <w:r w:rsidRPr="00F66DCD">
              <w:rPr>
                <w:sz w:val="22"/>
                <w:szCs w:val="22"/>
              </w:rPr>
              <w:t>6</w:t>
            </w:r>
          </w:p>
        </w:tc>
        <w:tc>
          <w:tcPr>
            <w:tcW w:w="2269" w:type="dxa"/>
          </w:tcPr>
          <w:p w:rsidR="00326160" w:rsidRPr="00F66DCD" w:rsidRDefault="00326160" w:rsidP="007D4922">
            <w:pPr>
              <w:jc w:val="both"/>
            </w:pPr>
            <w:r w:rsidRPr="00F66DCD">
              <w:rPr>
                <w:sz w:val="22"/>
                <w:szCs w:val="22"/>
              </w:rPr>
              <w:t xml:space="preserve">«Доступное жилье» </w:t>
            </w:r>
          </w:p>
        </w:tc>
        <w:tc>
          <w:tcPr>
            <w:tcW w:w="1417" w:type="dxa"/>
            <w:vAlign w:val="center"/>
          </w:tcPr>
          <w:p w:rsidR="00326160" w:rsidRPr="00762739" w:rsidRDefault="00326160" w:rsidP="007D4922">
            <w:pPr>
              <w:jc w:val="center"/>
              <w:rPr>
                <w:sz w:val="20"/>
                <w:szCs w:val="20"/>
              </w:rPr>
            </w:pPr>
            <w:r>
              <w:rPr>
                <w:sz w:val="20"/>
                <w:szCs w:val="20"/>
              </w:rPr>
              <w:t>№ 4965 от 31.10.2019</w:t>
            </w:r>
          </w:p>
        </w:tc>
        <w:tc>
          <w:tcPr>
            <w:tcW w:w="1560" w:type="dxa"/>
            <w:vAlign w:val="center"/>
          </w:tcPr>
          <w:p w:rsidR="00326160" w:rsidRPr="00F66DCD" w:rsidRDefault="00326160" w:rsidP="007D4922">
            <w:pPr>
              <w:jc w:val="center"/>
            </w:pPr>
            <w:r>
              <w:t>13 311,26</w:t>
            </w:r>
          </w:p>
        </w:tc>
        <w:tc>
          <w:tcPr>
            <w:tcW w:w="1276" w:type="dxa"/>
            <w:vAlign w:val="center"/>
          </w:tcPr>
          <w:p w:rsidR="00326160" w:rsidRPr="00F66DCD" w:rsidRDefault="00326160" w:rsidP="007D4922">
            <w:pPr>
              <w:jc w:val="center"/>
            </w:pPr>
            <w:r>
              <w:rPr>
                <w:sz w:val="22"/>
                <w:szCs w:val="22"/>
              </w:rPr>
              <w:t>465,0</w:t>
            </w:r>
          </w:p>
        </w:tc>
        <w:tc>
          <w:tcPr>
            <w:tcW w:w="1559" w:type="dxa"/>
            <w:vAlign w:val="center"/>
          </w:tcPr>
          <w:p w:rsidR="00326160" w:rsidRPr="00D87F1D" w:rsidRDefault="00326160" w:rsidP="007D4922">
            <w:pPr>
              <w:jc w:val="center"/>
            </w:pPr>
            <w:r>
              <w:rPr>
                <w:sz w:val="22"/>
                <w:szCs w:val="22"/>
              </w:rPr>
              <w:t>-12 846,26</w:t>
            </w:r>
          </w:p>
        </w:tc>
        <w:tc>
          <w:tcPr>
            <w:tcW w:w="992" w:type="dxa"/>
            <w:vAlign w:val="center"/>
          </w:tcPr>
          <w:p w:rsidR="00326160" w:rsidRPr="00D87F1D" w:rsidRDefault="00326160" w:rsidP="007D4922">
            <w:pPr>
              <w:jc w:val="center"/>
            </w:pPr>
            <w:r>
              <w:rPr>
                <w:sz w:val="22"/>
                <w:szCs w:val="22"/>
              </w:rPr>
              <w:t>3,5</w:t>
            </w:r>
          </w:p>
        </w:tc>
      </w:tr>
      <w:tr w:rsidR="00326160" w:rsidRPr="00F66DCD" w:rsidTr="007D4922">
        <w:tc>
          <w:tcPr>
            <w:tcW w:w="567" w:type="dxa"/>
          </w:tcPr>
          <w:p w:rsidR="00326160" w:rsidRPr="00F66DCD" w:rsidRDefault="00326160" w:rsidP="007D4922">
            <w:pPr>
              <w:jc w:val="both"/>
            </w:pPr>
            <w:r>
              <w:rPr>
                <w:sz w:val="22"/>
                <w:szCs w:val="22"/>
              </w:rPr>
              <w:t>7</w:t>
            </w:r>
          </w:p>
        </w:tc>
        <w:tc>
          <w:tcPr>
            <w:tcW w:w="2269" w:type="dxa"/>
          </w:tcPr>
          <w:p w:rsidR="00326160" w:rsidRPr="00F66DCD" w:rsidRDefault="00326160" w:rsidP="007D4922">
            <w:pPr>
              <w:jc w:val="both"/>
            </w:pPr>
            <w:r>
              <w:rPr>
                <w:sz w:val="22"/>
                <w:szCs w:val="22"/>
              </w:rPr>
              <w:t xml:space="preserve">«Управление имуществом и земельными </w:t>
            </w:r>
            <w:r>
              <w:rPr>
                <w:sz w:val="22"/>
                <w:szCs w:val="22"/>
              </w:rPr>
              <w:lastRenderedPageBreak/>
              <w:t>ресурсами»</w:t>
            </w:r>
          </w:p>
        </w:tc>
        <w:tc>
          <w:tcPr>
            <w:tcW w:w="1417" w:type="dxa"/>
            <w:vAlign w:val="center"/>
          </w:tcPr>
          <w:p w:rsidR="00326160" w:rsidRDefault="00326160" w:rsidP="007D4922">
            <w:pPr>
              <w:jc w:val="center"/>
              <w:rPr>
                <w:sz w:val="20"/>
                <w:szCs w:val="20"/>
              </w:rPr>
            </w:pPr>
            <w:r>
              <w:rPr>
                <w:sz w:val="20"/>
                <w:szCs w:val="20"/>
              </w:rPr>
              <w:lastRenderedPageBreak/>
              <w:t>№ 4966 от 31.10.2019</w:t>
            </w:r>
          </w:p>
        </w:tc>
        <w:tc>
          <w:tcPr>
            <w:tcW w:w="1560" w:type="dxa"/>
            <w:vAlign w:val="center"/>
          </w:tcPr>
          <w:p w:rsidR="00326160" w:rsidRDefault="00326160" w:rsidP="007D4922">
            <w:pPr>
              <w:jc w:val="center"/>
            </w:pPr>
            <w:r>
              <w:rPr>
                <w:sz w:val="22"/>
                <w:szCs w:val="22"/>
              </w:rPr>
              <w:t>6 679,0</w:t>
            </w:r>
          </w:p>
        </w:tc>
        <w:tc>
          <w:tcPr>
            <w:tcW w:w="1276" w:type="dxa"/>
            <w:vAlign w:val="center"/>
          </w:tcPr>
          <w:p w:rsidR="00326160" w:rsidRDefault="00326160" w:rsidP="007D4922">
            <w:pPr>
              <w:jc w:val="center"/>
            </w:pPr>
            <w:r>
              <w:rPr>
                <w:sz w:val="22"/>
                <w:szCs w:val="22"/>
              </w:rPr>
              <w:t>740,0</w:t>
            </w:r>
          </w:p>
        </w:tc>
        <w:tc>
          <w:tcPr>
            <w:tcW w:w="1559" w:type="dxa"/>
            <w:vAlign w:val="center"/>
          </w:tcPr>
          <w:p w:rsidR="00326160" w:rsidRDefault="00326160" w:rsidP="007D4922">
            <w:pPr>
              <w:jc w:val="center"/>
            </w:pPr>
            <w:r>
              <w:rPr>
                <w:sz w:val="22"/>
                <w:szCs w:val="22"/>
              </w:rPr>
              <w:t>-5 939,0</w:t>
            </w:r>
          </w:p>
        </w:tc>
        <w:tc>
          <w:tcPr>
            <w:tcW w:w="992" w:type="dxa"/>
            <w:vAlign w:val="center"/>
          </w:tcPr>
          <w:p w:rsidR="00326160" w:rsidRPr="00D87F1D" w:rsidRDefault="00326160" w:rsidP="007D4922">
            <w:pPr>
              <w:jc w:val="center"/>
            </w:pPr>
            <w:r>
              <w:rPr>
                <w:sz w:val="22"/>
                <w:szCs w:val="22"/>
              </w:rPr>
              <w:t>11,1</w:t>
            </w:r>
          </w:p>
        </w:tc>
      </w:tr>
      <w:tr w:rsidR="00326160" w:rsidRPr="00F66DCD" w:rsidTr="007D4922">
        <w:tc>
          <w:tcPr>
            <w:tcW w:w="567" w:type="dxa"/>
          </w:tcPr>
          <w:p w:rsidR="00326160" w:rsidRPr="00F66DCD" w:rsidRDefault="00326160" w:rsidP="007D4922">
            <w:pPr>
              <w:jc w:val="both"/>
            </w:pPr>
            <w:r>
              <w:rPr>
                <w:sz w:val="22"/>
                <w:szCs w:val="22"/>
              </w:rPr>
              <w:lastRenderedPageBreak/>
              <w:t>8</w:t>
            </w:r>
          </w:p>
        </w:tc>
        <w:tc>
          <w:tcPr>
            <w:tcW w:w="2269" w:type="dxa"/>
          </w:tcPr>
          <w:p w:rsidR="00326160" w:rsidRPr="00F66DCD" w:rsidRDefault="00326160" w:rsidP="007D4922">
            <w:pPr>
              <w:jc w:val="both"/>
            </w:pPr>
            <w:r w:rsidRPr="00F66DCD">
              <w:rPr>
                <w:sz w:val="22"/>
                <w:szCs w:val="22"/>
              </w:rPr>
              <w:t xml:space="preserve">«Физическая культура и спорт» </w:t>
            </w:r>
          </w:p>
        </w:tc>
        <w:tc>
          <w:tcPr>
            <w:tcW w:w="1417" w:type="dxa"/>
            <w:vAlign w:val="center"/>
          </w:tcPr>
          <w:p w:rsidR="00326160" w:rsidRPr="00762739" w:rsidRDefault="00326160" w:rsidP="007D4922">
            <w:pPr>
              <w:jc w:val="center"/>
              <w:rPr>
                <w:sz w:val="20"/>
                <w:szCs w:val="20"/>
              </w:rPr>
            </w:pPr>
            <w:r>
              <w:rPr>
                <w:sz w:val="20"/>
                <w:szCs w:val="20"/>
              </w:rPr>
              <w:t>№ 4960 от 31.10.2019</w:t>
            </w:r>
          </w:p>
        </w:tc>
        <w:tc>
          <w:tcPr>
            <w:tcW w:w="1560" w:type="dxa"/>
            <w:vAlign w:val="center"/>
          </w:tcPr>
          <w:p w:rsidR="00326160" w:rsidRPr="00F66DCD" w:rsidRDefault="00326160" w:rsidP="007D4922">
            <w:pPr>
              <w:jc w:val="center"/>
            </w:pPr>
            <w:r>
              <w:t>23 249,9</w:t>
            </w:r>
          </w:p>
        </w:tc>
        <w:tc>
          <w:tcPr>
            <w:tcW w:w="1276" w:type="dxa"/>
            <w:vAlign w:val="center"/>
          </w:tcPr>
          <w:p w:rsidR="00326160" w:rsidRPr="00F66DCD" w:rsidRDefault="00326160" w:rsidP="007D4922">
            <w:pPr>
              <w:jc w:val="center"/>
            </w:pPr>
            <w:r>
              <w:rPr>
                <w:sz w:val="22"/>
                <w:szCs w:val="22"/>
              </w:rPr>
              <w:t>20 266,1</w:t>
            </w:r>
          </w:p>
        </w:tc>
        <w:tc>
          <w:tcPr>
            <w:tcW w:w="1559" w:type="dxa"/>
            <w:vAlign w:val="center"/>
          </w:tcPr>
          <w:p w:rsidR="00326160" w:rsidRPr="00D87F1D" w:rsidRDefault="00326160" w:rsidP="007D4922">
            <w:pPr>
              <w:jc w:val="center"/>
            </w:pPr>
            <w:r>
              <w:rPr>
                <w:sz w:val="22"/>
                <w:szCs w:val="22"/>
              </w:rPr>
              <w:t>- 2 983,8</w:t>
            </w:r>
          </w:p>
        </w:tc>
        <w:tc>
          <w:tcPr>
            <w:tcW w:w="992" w:type="dxa"/>
            <w:vAlign w:val="center"/>
          </w:tcPr>
          <w:p w:rsidR="00326160" w:rsidRPr="00D87F1D" w:rsidRDefault="00326160" w:rsidP="007D4922">
            <w:pPr>
              <w:jc w:val="center"/>
            </w:pPr>
            <w:r>
              <w:rPr>
                <w:sz w:val="22"/>
                <w:szCs w:val="22"/>
              </w:rPr>
              <w:t>87,2</w:t>
            </w:r>
          </w:p>
        </w:tc>
      </w:tr>
      <w:tr w:rsidR="00326160" w:rsidRPr="00F66DCD" w:rsidTr="007D4922">
        <w:tc>
          <w:tcPr>
            <w:tcW w:w="567" w:type="dxa"/>
          </w:tcPr>
          <w:p w:rsidR="00326160" w:rsidRPr="00F66DCD" w:rsidRDefault="00326160" w:rsidP="007D4922">
            <w:pPr>
              <w:jc w:val="both"/>
            </w:pPr>
            <w:r>
              <w:rPr>
                <w:sz w:val="22"/>
                <w:szCs w:val="22"/>
              </w:rPr>
              <w:t>9</w:t>
            </w:r>
          </w:p>
        </w:tc>
        <w:tc>
          <w:tcPr>
            <w:tcW w:w="2269" w:type="dxa"/>
          </w:tcPr>
          <w:p w:rsidR="00326160" w:rsidRPr="00F66DCD" w:rsidRDefault="00326160" w:rsidP="007D4922">
            <w:pPr>
              <w:jc w:val="both"/>
            </w:pPr>
            <w:r w:rsidRPr="00F66DCD">
              <w:rPr>
                <w:sz w:val="22"/>
                <w:szCs w:val="22"/>
              </w:rPr>
              <w:t xml:space="preserve">«Охрана здоровья населения» </w:t>
            </w:r>
          </w:p>
        </w:tc>
        <w:tc>
          <w:tcPr>
            <w:tcW w:w="1417" w:type="dxa"/>
            <w:vAlign w:val="center"/>
          </w:tcPr>
          <w:p w:rsidR="00326160" w:rsidRPr="00762739" w:rsidRDefault="00326160" w:rsidP="007D4922">
            <w:pPr>
              <w:jc w:val="center"/>
              <w:rPr>
                <w:sz w:val="20"/>
                <w:szCs w:val="20"/>
              </w:rPr>
            </w:pPr>
            <w:r>
              <w:rPr>
                <w:sz w:val="20"/>
                <w:szCs w:val="20"/>
              </w:rPr>
              <w:t>№ 4961 от 31.10.2019</w:t>
            </w:r>
          </w:p>
        </w:tc>
        <w:tc>
          <w:tcPr>
            <w:tcW w:w="1560" w:type="dxa"/>
            <w:vAlign w:val="center"/>
          </w:tcPr>
          <w:p w:rsidR="00326160" w:rsidRPr="00F66DCD" w:rsidRDefault="00326160" w:rsidP="007D4922">
            <w:pPr>
              <w:jc w:val="center"/>
            </w:pPr>
            <w:r>
              <w:t>10 942,7</w:t>
            </w:r>
          </w:p>
        </w:tc>
        <w:tc>
          <w:tcPr>
            <w:tcW w:w="1276" w:type="dxa"/>
            <w:vAlign w:val="center"/>
          </w:tcPr>
          <w:p w:rsidR="00326160" w:rsidRPr="00F66DCD" w:rsidRDefault="00326160" w:rsidP="007D4922">
            <w:pPr>
              <w:jc w:val="center"/>
            </w:pPr>
            <w:r>
              <w:rPr>
                <w:sz w:val="22"/>
                <w:szCs w:val="22"/>
              </w:rPr>
              <w:t>977,9</w:t>
            </w:r>
          </w:p>
        </w:tc>
        <w:tc>
          <w:tcPr>
            <w:tcW w:w="1559" w:type="dxa"/>
            <w:vAlign w:val="center"/>
          </w:tcPr>
          <w:p w:rsidR="00326160" w:rsidRPr="00D87F1D" w:rsidRDefault="00326160" w:rsidP="007D4922">
            <w:pPr>
              <w:jc w:val="center"/>
            </w:pPr>
            <w:r>
              <w:rPr>
                <w:sz w:val="22"/>
                <w:szCs w:val="22"/>
              </w:rPr>
              <w:t>-9 964,8</w:t>
            </w:r>
          </w:p>
        </w:tc>
        <w:tc>
          <w:tcPr>
            <w:tcW w:w="992" w:type="dxa"/>
            <w:vAlign w:val="center"/>
          </w:tcPr>
          <w:p w:rsidR="00326160" w:rsidRPr="00D87F1D" w:rsidRDefault="00326160" w:rsidP="007D4922">
            <w:pPr>
              <w:jc w:val="center"/>
            </w:pPr>
            <w:r>
              <w:rPr>
                <w:sz w:val="22"/>
                <w:szCs w:val="22"/>
              </w:rPr>
              <w:t>8,9</w:t>
            </w:r>
          </w:p>
        </w:tc>
      </w:tr>
      <w:tr w:rsidR="00326160" w:rsidRPr="00F66DCD" w:rsidTr="007D4922">
        <w:tc>
          <w:tcPr>
            <w:tcW w:w="567" w:type="dxa"/>
          </w:tcPr>
          <w:p w:rsidR="00326160" w:rsidRDefault="00326160" w:rsidP="007D4922">
            <w:pPr>
              <w:jc w:val="both"/>
            </w:pPr>
          </w:p>
          <w:p w:rsidR="00326160" w:rsidRPr="00F66DCD" w:rsidRDefault="00326160" w:rsidP="007D4922">
            <w:pPr>
              <w:jc w:val="both"/>
            </w:pPr>
            <w:r>
              <w:rPr>
                <w:sz w:val="22"/>
                <w:szCs w:val="22"/>
              </w:rPr>
              <w:t>10</w:t>
            </w:r>
          </w:p>
        </w:tc>
        <w:tc>
          <w:tcPr>
            <w:tcW w:w="2269" w:type="dxa"/>
          </w:tcPr>
          <w:p w:rsidR="00326160" w:rsidRPr="00F66DCD" w:rsidRDefault="00326160" w:rsidP="007D4922">
            <w:pPr>
              <w:jc w:val="both"/>
            </w:pPr>
            <w:r w:rsidRPr="00F66DCD">
              <w:rPr>
                <w:sz w:val="22"/>
                <w:szCs w:val="22"/>
              </w:rPr>
              <w:t xml:space="preserve">«Обеспечение комплексных мер безопасности» </w:t>
            </w:r>
          </w:p>
        </w:tc>
        <w:tc>
          <w:tcPr>
            <w:tcW w:w="1417" w:type="dxa"/>
            <w:vAlign w:val="center"/>
          </w:tcPr>
          <w:p w:rsidR="00326160" w:rsidRPr="00762739" w:rsidRDefault="00326160" w:rsidP="007D4922">
            <w:pPr>
              <w:jc w:val="center"/>
              <w:rPr>
                <w:sz w:val="20"/>
                <w:szCs w:val="20"/>
              </w:rPr>
            </w:pPr>
            <w:r>
              <w:rPr>
                <w:sz w:val="20"/>
                <w:szCs w:val="20"/>
              </w:rPr>
              <w:t>№ 4963 от 31.10.2019</w:t>
            </w:r>
          </w:p>
        </w:tc>
        <w:tc>
          <w:tcPr>
            <w:tcW w:w="1560" w:type="dxa"/>
            <w:vAlign w:val="center"/>
          </w:tcPr>
          <w:p w:rsidR="00326160" w:rsidRPr="00F66DCD" w:rsidRDefault="00326160" w:rsidP="007D4922">
            <w:pPr>
              <w:jc w:val="center"/>
            </w:pPr>
            <w:r>
              <w:t>1 420,3</w:t>
            </w:r>
          </w:p>
        </w:tc>
        <w:tc>
          <w:tcPr>
            <w:tcW w:w="1276" w:type="dxa"/>
            <w:vAlign w:val="center"/>
          </w:tcPr>
          <w:p w:rsidR="00326160" w:rsidRPr="00F66DCD" w:rsidRDefault="00326160" w:rsidP="007D4922">
            <w:pPr>
              <w:jc w:val="center"/>
            </w:pPr>
            <w:r>
              <w:rPr>
                <w:sz w:val="22"/>
                <w:szCs w:val="22"/>
              </w:rPr>
              <w:t>53 513,5</w:t>
            </w:r>
          </w:p>
        </w:tc>
        <w:tc>
          <w:tcPr>
            <w:tcW w:w="1559" w:type="dxa"/>
            <w:vAlign w:val="center"/>
          </w:tcPr>
          <w:p w:rsidR="00326160" w:rsidRPr="00D87F1D" w:rsidRDefault="00326160" w:rsidP="007D4922">
            <w:pPr>
              <w:jc w:val="center"/>
            </w:pPr>
            <w:r>
              <w:rPr>
                <w:sz w:val="22"/>
                <w:szCs w:val="22"/>
              </w:rPr>
              <w:t>+52 093,2</w:t>
            </w:r>
          </w:p>
        </w:tc>
        <w:tc>
          <w:tcPr>
            <w:tcW w:w="992" w:type="dxa"/>
            <w:vAlign w:val="center"/>
          </w:tcPr>
          <w:p w:rsidR="00326160" w:rsidRPr="00D87F1D" w:rsidRDefault="00326160" w:rsidP="007D4922">
            <w:pPr>
              <w:jc w:val="center"/>
            </w:pPr>
            <w:r>
              <w:rPr>
                <w:sz w:val="22"/>
                <w:szCs w:val="22"/>
              </w:rPr>
              <w:t>в 38 раз больше</w:t>
            </w:r>
          </w:p>
        </w:tc>
      </w:tr>
      <w:tr w:rsidR="00326160" w:rsidRPr="00F66DCD" w:rsidTr="007D4922">
        <w:tc>
          <w:tcPr>
            <w:tcW w:w="567" w:type="dxa"/>
          </w:tcPr>
          <w:p w:rsidR="00326160" w:rsidRDefault="00326160" w:rsidP="007D4922">
            <w:pPr>
              <w:jc w:val="both"/>
            </w:pPr>
          </w:p>
          <w:p w:rsidR="00326160" w:rsidRDefault="00326160" w:rsidP="007D4922">
            <w:pPr>
              <w:jc w:val="both"/>
            </w:pPr>
          </w:p>
          <w:p w:rsidR="00326160" w:rsidRPr="00F66DCD" w:rsidRDefault="00326160" w:rsidP="007D4922">
            <w:pPr>
              <w:jc w:val="both"/>
            </w:pPr>
            <w:r w:rsidRPr="00F66DCD">
              <w:rPr>
                <w:sz w:val="22"/>
                <w:szCs w:val="22"/>
              </w:rPr>
              <w:t>1</w:t>
            </w:r>
            <w:r>
              <w:rPr>
                <w:sz w:val="22"/>
                <w:szCs w:val="22"/>
              </w:rPr>
              <w:t>1</w:t>
            </w:r>
          </w:p>
        </w:tc>
        <w:tc>
          <w:tcPr>
            <w:tcW w:w="2269" w:type="dxa"/>
          </w:tcPr>
          <w:p w:rsidR="00326160" w:rsidRPr="00762739" w:rsidRDefault="00326160" w:rsidP="007D4922">
            <w:pPr>
              <w:jc w:val="both"/>
              <w:rPr>
                <w:sz w:val="20"/>
                <w:szCs w:val="20"/>
              </w:rPr>
            </w:pPr>
            <w:r w:rsidRPr="00762739">
              <w:rPr>
                <w:sz w:val="20"/>
                <w:szCs w:val="20"/>
              </w:rPr>
              <w:t>«</w:t>
            </w:r>
            <w:r w:rsidRPr="00221F22">
              <w:rPr>
                <w:sz w:val="22"/>
                <w:szCs w:val="22"/>
              </w:rPr>
              <w:t>Поддержка отдельных категорий граждан и социально ориентированных некоммерческих организаций»</w:t>
            </w:r>
            <w:r w:rsidRPr="00762739">
              <w:rPr>
                <w:sz w:val="20"/>
                <w:szCs w:val="20"/>
              </w:rPr>
              <w:t xml:space="preserve"> </w:t>
            </w:r>
          </w:p>
        </w:tc>
        <w:tc>
          <w:tcPr>
            <w:tcW w:w="1417" w:type="dxa"/>
            <w:vAlign w:val="center"/>
          </w:tcPr>
          <w:p w:rsidR="00326160" w:rsidRDefault="00326160" w:rsidP="007D4922">
            <w:pPr>
              <w:jc w:val="center"/>
              <w:rPr>
                <w:sz w:val="20"/>
                <w:szCs w:val="20"/>
              </w:rPr>
            </w:pPr>
          </w:p>
          <w:p w:rsidR="00326160" w:rsidRPr="00762739" w:rsidRDefault="00326160" w:rsidP="007D4922">
            <w:pPr>
              <w:jc w:val="center"/>
              <w:rPr>
                <w:sz w:val="20"/>
                <w:szCs w:val="20"/>
              </w:rPr>
            </w:pPr>
            <w:r>
              <w:rPr>
                <w:sz w:val="20"/>
                <w:szCs w:val="20"/>
              </w:rPr>
              <w:t>№ 4962 от 31.10.2019</w:t>
            </w:r>
          </w:p>
        </w:tc>
        <w:tc>
          <w:tcPr>
            <w:tcW w:w="1560" w:type="dxa"/>
            <w:vAlign w:val="center"/>
          </w:tcPr>
          <w:p w:rsidR="00326160" w:rsidRPr="00F66DCD" w:rsidRDefault="00326160" w:rsidP="007D4922">
            <w:pPr>
              <w:jc w:val="center"/>
            </w:pPr>
            <w:r>
              <w:t>57 974,3</w:t>
            </w:r>
          </w:p>
        </w:tc>
        <w:tc>
          <w:tcPr>
            <w:tcW w:w="1276" w:type="dxa"/>
            <w:vAlign w:val="center"/>
          </w:tcPr>
          <w:p w:rsidR="00326160" w:rsidRPr="00F66DCD" w:rsidRDefault="00326160" w:rsidP="007D4922">
            <w:pPr>
              <w:jc w:val="center"/>
            </w:pPr>
            <w:r>
              <w:rPr>
                <w:sz w:val="22"/>
                <w:szCs w:val="22"/>
              </w:rPr>
              <w:t>49 306,4</w:t>
            </w:r>
          </w:p>
        </w:tc>
        <w:tc>
          <w:tcPr>
            <w:tcW w:w="1559" w:type="dxa"/>
            <w:vAlign w:val="center"/>
          </w:tcPr>
          <w:p w:rsidR="00326160" w:rsidRPr="00D87F1D" w:rsidRDefault="00326160" w:rsidP="007D4922">
            <w:pPr>
              <w:jc w:val="center"/>
            </w:pPr>
            <w:r>
              <w:rPr>
                <w:sz w:val="22"/>
                <w:szCs w:val="22"/>
              </w:rPr>
              <w:t>-8 667,9</w:t>
            </w:r>
          </w:p>
        </w:tc>
        <w:tc>
          <w:tcPr>
            <w:tcW w:w="992" w:type="dxa"/>
            <w:vAlign w:val="center"/>
          </w:tcPr>
          <w:p w:rsidR="00326160" w:rsidRPr="00D87F1D" w:rsidRDefault="00326160" w:rsidP="007D4922">
            <w:pPr>
              <w:jc w:val="center"/>
            </w:pPr>
            <w:r>
              <w:rPr>
                <w:sz w:val="22"/>
                <w:szCs w:val="22"/>
              </w:rPr>
              <w:t>85</w:t>
            </w:r>
          </w:p>
        </w:tc>
      </w:tr>
      <w:tr w:rsidR="00326160" w:rsidRPr="00F66DCD" w:rsidTr="007D4922">
        <w:tc>
          <w:tcPr>
            <w:tcW w:w="567" w:type="dxa"/>
          </w:tcPr>
          <w:p w:rsidR="00326160" w:rsidRDefault="00326160" w:rsidP="007D4922">
            <w:pPr>
              <w:jc w:val="both"/>
            </w:pPr>
          </w:p>
          <w:p w:rsidR="00326160" w:rsidRPr="00F66DCD" w:rsidRDefault="00326160" w:rsidP="007D4922">
            <w:pPr>
              <w:jc w:val="both"/>
            </w:pPr>
            <w:r w:rsidRPr="00F66DCD">
              <w:rPr>
                <w:sz w:val="22"/>
                <w:szCs w:val="22"/>
              </w:rPr>
              <w:t>1</w:t>
            </w:r>
            <w:r>
              <w:rPr>
                <w:sz w:val="22"/>
                <w:szCs w:val="22"/>
              </w:rPr>
              <w:t>2</w:t>
            </w:r>
          </w:p>
        </w:tc>
        <w:tc>
          <w:tcPr>
            <w:tcW w:w="2269" w:type="dxa"/>
          </w:tcPr>
          <w:p w:rsidR="00326160" w:rsidRDefault="00326160" w:rsidP="007D4922">
            <w:pPr>
              <w:jc w:val="both"/>
            </w:pPr>
          </w:p>
          <w:p w:rsidR="00326160" w:rsidRPr="00F66DCD" w:rsidRDefault="00326160" w:rsidP="007D4922">
            <w:pPr>
              <w:jc w:val="both"/>
            </w:pPr>
            <w:r w:rsidRPr="00F66DCD">
              <w:rPr>
                <w:sz w:val="22"/>
                <w:szCs w:val="22"/>
              </w:rPr>
              <w:t xml:space="preserve">«Транспортное обслуживание населения» </w:t>
            </w:r>
          </w:p>
        </w:tc>
        <w:tc>
          <w:tcPr>
            <w:tcW w:w="1417" w:type="dxa"/>
            <w:vAlign w:val="center"/>
          </w:tcPr>
          <w:p w:rsidR="00326160" w:rsidRDefault="00326160" w:rsidP="007D4922">
            <w:pPr>
              <w:jc w:val="center"/>
              <w:rPr>
                <w:sz w:val="20"/>
                <w:szCs w:val="20"/>
              </w:rPr>
            </w:pPr>
          </w:p>
          <w:p w:rsidR="00326160" w:rsidRPr="00762739" w:rsidRDefault="00326160" w:rsidP="007D4922">
            <w:pPr>
              <w:jc w:val="center"/>
              <w:rPr>
                <w:sz w:val="20"/>
                <w:szCs w:val="20"/>
              </w:rPr>
            </w:pPr>
            <w:r>
              <w:rPr>
                <w:sz w:val="20"/>
                <w:szCs w:val="20"/>
              </w:rPr>
              <w:t>№ 4953 от 31.10.2019</w:t>
            </w:r>
          </w:p>
        </w:tc>
        <w:tc>
          <w:tcPr>
            <w:tcW w:w="1560" w:type="dxa"/>
            <w:vAlign w:val="center"/>
          </w:tcPr>
          <w:p w:rsidR="00326160" w:rsidRPr="00F66DCD" w:rsidRDefault="00326160" w:rsidP="007D4922">
            <w:pPr>
              <w:jc w:val="center"/>
            </w:pPr>
            <w:r>
              <w:t>57 556,0</w:t>
            </w:r>
          </w:p>
        </w:tc>
        <w:tc>
          <w:tcPr>
            <w:tcW w:w="1276" w:type="dxa"/>
            <w:vAlign w:val="center"/>
          </w:tcPr>
          <w:p w:rsidR="00326160" w:rsidRPr="00F66DCD" w:rsidRDefault="00326160" w:rsidP="007D4922">
            <w:pPr>
              <w:jc w:val="center"/>
            </w:pPr>
            <w:r>
              <w:rPr>
                <w:sz w:val="22"/>
                <w:szCs w:val="22"/>
              </w:rPr>
              <w:t>2 755,8</w:t>
            </w:r>
          </w:p>
        </w:tc>
        <w:tc>
          <w:tcPr>
            <w:tcW w:w="1559" w:type="dxa"/>
            <w:vAlign w:val="center"/>
          </w:tcPr>
          <w:p w:rsidR="00326160" w:rsidRPr="00D87F1D" w:rsidRDefault="00326160" w:rsidP="007D4922">
            <w:pPr>
              <w:jc w:val="center"/>
            </w:pPr>
            <w:r>
              <w:rPr>
                <w:sz w:val="22"/>
                <w:szCs w:val="22"/>
              </w:rPr>
              <w:t>-54 800,2</w:t>
            </w:r>
          </w:p>
        </w:tc>
        <w:tc>
          <w:tcPr>
            <w:tcW w:w="992" w:type="dxa"/>
            <w:vAlign w:val="center"/>
          </w:tcPr>
          <w:p w:rsidR="00326160" w:rsidRPr="00D87F1D" w:rsidRDefault="00326160" w:rsidP="007D4922">
            <w:pPr>
              <w:jc w:val="center"/>
            </w:pPr>
            <w:r>
              <w:rPr>
                <w:sz w:val="22"/>
                <w:szCs w:val="22"/>
              </w:rPr>
              <w:t>4,5</w:t>
            </w:r>
          </w:p>
        </w:tc>
      </w:tr>
      <w:tr w:rsidR="00326160" w:rsidRPr="00F66DCD" w:rsidTr="007D4922">
        <w:tc>
          <w:tcPr>
            <w:tcW w:w="567" w:type="dxa"/>
          </w:tcPr>
          <w:p w:rsidR="00326160" w:rsidRDefault="00326160" w:rsidP="007D4922">
            <w:pPr>
              <w:jc w:val="both"/>
            </w:pPr>
          </w:p>
          <w:p w:rsidR="00326160" w:rsidRPr="00F66DCD" w:rsidRDefault="00326160" w:rsidP="007D4922">
            <w:pPr>
              <w:jc w:val="both"/>
            </w:pPr>
            <w:r>
              <w:rPr>
                <w:sz w:val="22"/>
                <w:szCs w:val="22"/>
              </w:rPr>
              <w:t>13</w:t>
            </w:r>
          </w:p>
        </w:tc>
        <w:tc>
          <w:tcPr>
            <w:tcW w:w="2269" w:type="dxa"/>
          </w:tcPr>
          <w:p w:rsidR="00326160" w:rsidRPr="00F66DCD" w:rsidRDefault="00326160" w:rsidP="007D4922">
            <w:pPr>
              <w:jc w:val="both"/>
            </w:pPr>
            <w:r w:rsidRPr="00F66DCD">
              <w:rPr>
                <w:sz w:val="22"/>
                <w:szCs w:val="22"/>
              </w:rPr>
              <w:t>«Жилищн</w:t>
            </w:r>
            <w:proofErr w:type="gramStart"/>
            <w:r w:rsidRPr="00F66DCD">
              <w:rPr>
                <w:sz w:val="22"/>
                <w:szCs w:val="22"/>
              </w:rPr>
              <w:t>о-</w:t>
            </w:r>
            <w:proofErr w:type="gramEnd"/>
            <w:r w:rsidRPr="00F66DCD">
              <w:rPr>
                <w:sz w:val="22"/>
                <w:szCs w:val="22"/>
              </w:rPr>
              <w:t xml:space="preserve"> коммунальное хозяйство» </w:t>
            </w:r>
          </w:p>
        </w:tc>
        <w:tc>
          <w:tcPr>
            <w:tcW w:w="1417" w:type="dxa"/>
            <w:vAlign w:val="center"/>
          </w:tcPr>
          <w:p w:rsidR="00326160" w:rsidRDefault="00326160" w:rsidP="007D4922">
            <w:pPr>
              <w:jc w:val="center"/>
              <w:rPr>
                <w:sz w:val="20"/>
                <w:szCs w:val="20"/>
              </w:rPr>
            </w:pPr>
          </w:p>
          <w:p w:rsidR="00326160" w:rsidRPr="00762739" w:rsidRDefault="00326160" w:rsidP="007D4922">
            <w:pPr>
              <w:jc w:val="center"/>
              <w:rPr>
                <w:sz w:val="20"/>
                <w:szCs w:val="20"/>
              </w:rPr>
            </w:pPr>
            <w:r>
              <w:rPr>
                <w:sz w:val="20"/>
                <w:szCs w:val="20"/>
              </w:rPr>
              <w:t>№ 4951 от 30.10.2019</w:t>
            </w:r>
          </w:p>
        </w:tc>
        <w:tc>
          <w:tcPr>
            <w:tcW w:w="1560" w:type="dxa"/>
            <w:vAlign w:val="center"/>
          </w:tcPr>
          <w:p w:rsidR="00326160" w:rsidRPr="00F66DCD" w:rsidRDefault="00326160" w:rsidP="007D4922">
            <w:pPr>
              <w:jc w:val="center"/>
            </w:pPr>
            <w:r>
              <w:t>111 860,7</w:t>
            </w:r>
          </w:p>
        </w:tc>
        <w:tc>
          <w:tcPr>
            <w:tcW w:w="1276" w:type="dxa"/>
            <w:vAlign w:val="center"/>
          </w:tcPr>
          <w:p w:rsidR="00326160" w:rsidRPr="00F66DCD" w:rsidRDefault="00326160" w:rsidP="007D4922">
            <w:pPr>
              <w:jc w:val="center"/>
            </w:pPr>
            <w:r>
              <w:rPr>
                <w:sz w:val="22"/>
                <w:szCs w:val="22"/>
              </w:rPr>
              <w:t>22 569,2</w:t>
            </w:r>
          </w:p>
        </w:tc>
        <w:tc>
          <w:tcPr>
            <w:tcW w:w="1559" w:type="dxa"/>
            <w:vAlign w:val="center"/>
          </w:tcPr>
          <w:p w:rsidR="00326160" w:rsidRPr="00D87F1D" w:rsidRDefault="00326160" w:rsidP="007D4922">
            <w:pPr>
              <w:jc w:val="center"/>
            </w:pPr>
            <w:r>
              <w:rPr>
                <w:sz w:val="22"/>
                <w:szCs w:val="22"/>
              </w:rPr>
              <w:t>-89 291,5</w:t>
            </w:r>
          </w:p>
        </w:tc>
        <w:tc>
          <w:tcPr>
            <w:tcW w:w="992" w:type="dxa"/>
            <w:vAlign w:val="center"/>
          </w:tcPr>
          <w:p w:rsidR="00326160" w:rsidRPr="00D87F1D" w:rsidRDefault="00326160" w:rsidP="007D4922">
            <w:pPr>
              <w:jc w:val="center"/>
            </w:pPr>
            <w:r>
              <w:rPr>
                <w:sz w:val="22"/>
                <w:szCs w:val="22"/>
              </w:rPr>
              <w:t>20,2</w:t>
            </w:r>
          </w:p>
        </w:tc>
      </w:tr>
      <w:tr w:rsidR="00326160" w:rsidRPr="00F66DCD" w:rsidTr="007D4922">
        <w:tc>
          <w:tcPr>
            <w:tcW w:w="567" w:type="dxa"/>
          </w:tcPr>
          <w:p w:rsidR="00326160" w:rsidRDefault="00326160" w:rsidP="007D4922">
            <w:pPr>
              <w:jc w:val="both"/>
            </w:pPr>
          </w:p>
          <w:p w:rsidR="00326160" w:rsidRPr="00F66DCD" w:rsidRDefault="00326160" w:rsidP="007D4922">
            <w:pPr>
              <w:jc w:val="both"/>
            </w:pPr>
            <w:r w:rsidRPr="00F66DCD">
              <w:rPr>
                <w:sz w:val="22"/>
                <w:szCs w:val="22"/>
              </w:rPr>
              <w:t>1</w:t>
            </w:r>
            <w:r>
              <w:rPr>
                <w:sz w:val="22"/>
                <w:szCs w:val="22"/>
              </w:rPr>
              <w:t>4</w:t>
            </w:r>
          </w:p>
        </w:tc>
        <w:tc>
          <w:tcPr>
            <w:tcW w:w="2269" w:type="dxa"/>
          </w:tcPr>
          <w:p w:rsidR="00326160" w:rsidRPr="00F66DCD" w:rsidRDefault="00326160" w:rsidP="007D4922">
            <w:pPr>
              <w:jc w:val="both"/>
            </w:pPr>
            <w:r w:rsidRPr="00F66DCD">
              <w:rPr>
                <w:sz w:val="22"/>
                <w:szCs w:val="22"/>
              </w:rPr>
              <w:t xml:space="preserve">«Охрана окружающей среды» </w:t>
            </w:r>
          </w:p>
        </w:tc>
        <w:tc>
          <w:tcPr>
            <w:tcW w:w="1417" w:type="dxa"/>
            <w:vAlign w:val="center"/>
          </w:tcPr>
          <w:p w:rsidR="00326160" w:rsidRPr="00762739" w:rsidRDefault="00326160" w:rsidP="007D4922">
            <w:pPr>
              <w:jc w:val="center"/>
              <w:rPr>
                <w:sz w:val="20"/>
                <w:szCs w:val="20"/>
              </w:rPr>
            </w:pPr>
            <w:r>
              <w:rPr>
                <w:sz w:val="20"/>
                <w:szCs w:val="20"/>
              </w:rPr>
              <w:t>№ 4952 от 30.10.2019</w:t>
            </w:r>
          </w:p>
        </w:tc>
        <w:tc>
          <w:tcPr>
            <w:tcW w:w="1560" w:type="dxa"/>
            <w:vAlign w:val="center"/>
          </w:tcPr>
          <w:p w:rsidR="00326160" w:rsidRPr="00F66DCD" w:rsidRDefault="00326160" w:rsidP="007D4922">
            <w:pPr>
              <w:jc w:val="center"/>
            </w:pPr>
            <w:r>
              <w:t>653 604,2</w:t>
            </w:r>
          </w:p>
        </w:tc>
        <w:tc>
          <w:tcPr>
            <w:tcW w:w="1276" w:type="dxa"/>
            <w:vAlign w:val="center"/>
          </w:tcPr>
          <w:p w:rsidR="00326160" w:rsidRPr="00F66DCD" w:rsidRDefault="00326160" w:rsidP="007D4922">
            <w:pPr>
              <w:jc w:val="center"/>
            </w:pPr>
            <w:r>
              <w:rPr>
                <w:sz w:val="22"/>
                <w:szCs w:val="22"/>
              </w:rPr>
              <w:t>140 086,2</w:t>
            </w:r>
          </w:p>
        </w:tc>
        <w:tc>
          <w:tcPr>
            <w:tcW w:w="1559" w:type="dxa"/>
            <w:vAlign w:val="center"/>
          </w:tcPr>
          <w:p w:rsidR="00326160" w:rsidRPr="00D87F1D" w:rsidRDefault="00326160" w:rsidP="007D4922">
            <w:pPr>
              <w:jc w:val="center"/>
            </w:pPr>
            <w:r>
              <w:rPr>
                <w:sz w:val="22"/>
                <w:szCs w:val="22"/>
              </w:rPr>
              <w:t>-513 518,0</w:t>
            </w:r>
          </w:p>
        </w:tc>
        <w:tc>
          <w:tcPr>
            <w:tcW w:w="992" w:type="dxa"/>
            <w:vAlign w:val="center"/>
          </w:tcPr>
          <w:p w:rsidR="00326160" w:rsidRPr="00D87F1D" w:rsidRDefault="00326160" w:rsidP="007D4922">
            <w:pPr>
              <w:jc w:val="center"/>
            </w:pPr>
            <w:r>
              <w:rPr>
                <w:sz w:val="22"/>
                <w:szCs w:val="22"/>
              </w:rPr>
              <w:t>21,4</w:t>
            </w:r>
          </w:p>
        </w:tc>
      </w:tr>
      <w:tr w:rsidR="00326160" w:rsidRPr="00F66DCD" w:rsidTr="007D4922">
        <w:tc>
          <w:tcPr>
            <w:tcW w:w="567" w:type="dxa"/>
          </w:tcPr>
          <w:p w:rsidR="00326160" w:rsidRDefault="00326160" w:rsidP="007D4922">
            <w:pPr>
              <w:jc w:val="both"/>
            </w:pPr>
          </w:p>
          <w:p w:rsidR="00326160" w:rsidRPr="00F66DCD" w:rsidRDefault="00326160" w:rsidP="007D4922">
            <w:pPr>
              <w:jc w:val="both"/>
            </w:pPr>
            <w:r w:rsidRPr="00F66DCD">
              <w:rPr>
                <w:sz w:val="22"/>
                <w:szCs w:val="22"/>
              </w:rPr>
              <w:t>1</w:t>
            </w:r>
            <w:r>
              <w:rPr>
                <w:sz w:val="22"/>
                <w:szCs w:val="22"/>
              </w:rPr>
              <w:t>5</w:t>
            </w:r>
          </w:p>
        </w:tc>
        <w:tc>
          <w:tcPr>
            <w:tcW w:w="2269" w:type="dxa"/>
          </w:tcPr>
          <w:p w:rsidR="00326160" w:rsidRPr="00F66DCD" w:rsidRDefault="00326160" w:rsidP="007D4922">
            <w:pPr>
              <w:jc w:val="both"/>
            </w:pPr>
            <w:r w:rsidRPr="00F66DCD">
              <w:rPr>
                <w:sz w:val="22"/>
                <w:szCs w:val="22"/>
              </w:rPr>
              <w:t xml:space="preserve">«Городские дороги» </w:t>
            </w:r>
          </w:p>
        </w:tc>
        <w:tc>
          <w:tcPr>
            <w:tcW w:w="1417" w:type="dxa"/>
            <w:vAlign w:val="center"/>
          </w:tcPr>
          <w:p w:rsidR="00326160" w:rsidRPr="00762739" w:rsidRDefault="00326160" w:rsidP="007D4922">
            <w:pPr>
              <w:jc w:val="center"/>
              <w:rPr>
                <w:sz w:val="20"/>
                <w:szCs w:val="20"/>
              </w:rPr>
            </w:pPr>
            <w:r>
              <w:rPr>
                <w:sz w:val="20"/>
                <w:szCs w:val="20"/>
              </w:rPr>
              <w:t>№ 4950 от 30.10.2019</w:t>
            </w:r>
          </w:p>
        </w:tc>
        <w:tc>
          <w:tcPr>
            <w:tcW w:w="1560" w:type="dxa"/>
            <w:vAlign w:val="center"/>
          </w:tcPr>
          <w:p w:rsidR="00326160" w:rsidRPr="00F66DCD" w:rsidRDefault="00326160" w:rsidP="007D4922">
            <w:pPr>
              <w:jc w:val="center"/>
            </w:pPr>
            <w:r>
              <w:t>269 573,0</w:t>
            </w:r>
          </w:p>
        </w:tc>
        <w:tc>
          <w:tcPr>
            <w:tcW w:w="1276" w:type="dxa"/>
            <w:vAlign w:val="center"/>
          </w:tcPr>
          <w:p w:rsidR="00326160" w:rsidRPr="00F66DCD" w:rsidRDefault="00326160" w:rsidP="007D4922">
            <w:pPr>
              <w:jc w:val="center"/>
            </w:pPr>
            <w:r>
              <w:rPr>
                <w:sz w:val="22"/>
                <w:szCs w:val="22"/>
              </w:rPr>
              <w:t>273 707,6</w:t>
            </w:r>
          </w:p>
        </w:tc>
        <w:tc>
          <w:tcPr>
            <w:tcW w:w="1559" w:type="dxa"/>
            <w:vAlign w:val="center"/>
          </w:tcPr>
          <w:p w:rsidR="00326160" w:rsidRPr="00D87F1D" w:rsidRDefault="00326160" w:rsidP="007D4922">
            <w:pPr>
              <w:jc w:val="center"/>
            </w:pPr>
            <w:r>
              <w:rPr>
                <w:sz w:val="22"/>
                <w:szCs w:val="22"/>
              </w:rPr>
              <w:t>+4 134,6</w:t>
            </w:r>
          </w:p>
        </w:tc>
        <w:tc>
          <w:tcPr>
            <w:tcW w:w="992" w:type="dxa"/>
            <w:vAlign w:val="center"/>
          </w:tcPr>
          <w:p w:rsidR="00326160" w:rsidRPr="00D87F1D" w:rsidRDefault="00326160" w:rsidP="007D4922">
            <w:pPr>
              <w:jc w:val="center"/>
            </w:pPr>
            <w:r>
              <w:rPr>
                <w:sz w:val="22"/>
                <w:szCs w:val="22"/>
              </w:rPr>
              <w:t>101,5</w:t>
            </w:r>
          </w:p>
        </w:tc>
      </w:tr>
      <w:tr w:rsidR="00326160" w:rsidRPr="00F66DCD" w:rsidTr="007D4922">
        <w:tc>
          <w:tcPr>
            <w:tcW w:w="567" w:type="dxa"/>
          </w:tcPr>
          <w:p w:rsidR="00326160" w:rsidRDefault="00326160" w:rsidP="007D4922">
            <w:pPr>
              <w:jc w:val="both"/>
            </w:pPr>
          </w:p>
          <w:p w:rsidR="00326160" w:rsidRPr="00F66DCD" w:rsidRDefault="00326160" w:rsidP="007D4922">
            <w:pPr>
              <w:jc w:val="both"/>
            </w:pPr>
            <w:r w:rsidRPr="00F66DCD">
              <w:rPr>
                <w:sz w:val="22"/>
                <w:szCs w:val="22"/>
              </w:rPr>
              <w:t>1</w:t>
            </w:r>
            <w:r>
              <w:rPr>
                <w:sz w:val="22"/>
                <w:szCs w:val="22"/>
              </w:rPr>
              <w:t>6</w:t>
            </w:r>
          </w:p>
        </w:tc>
        <w:tc>
          <w:tcPr>
            <w:tcW w:w="2269" w:type="dxa"/>
          </w:tcPr>
          <w:p w:rsidR="00326160" w:rsidRPr="00F66DCD" w:rsidRDefault="00326160" w:rsidP="007D4922">
            <w:pPr>
              <w:jc w:val="both"/>
            </w:pPr>
            <w:r w:rsidRPr="00F66DCD">
              <w:rPr>
                <w:sz w:val="22"/>
                <w:szCs w:val="22"/>
              </w:rPr>
              <w:t xml:space="preserve">«Градостроительство» </w:t>
            </w:r>
          </w:p>
        </w:tc>
        <w:tc>
          <w:tcPr>
            <w:tcW w:w="1417" w:type="dxa"/>
            <w:vAlign w:val="center"/>
          </w:tcPr>
          <w:p w:rsidR="00326160" w:rsidRPr="00762739" w:rsidRDefault="00326160" w:rsidP="007D4922">
            <w:pPr>
              <w:jc w:val="center"/>
              <w:rPr>
                <w:sz w:val="20"/>
                <w:szCs w:val="20"/>
              </w:rPr>
            </w:pPr>
            <w:r>
              <w:rPr>
                <w:sz w:val="20"/>
                <w:szCs w:val="20"/>
              </w:rPr>
              <w:t>№ 4964 от 31.10.2019</w:t>
            </w:r>
          </w:p>
        </w:tc>
        <w:tc>
          <w:tcPr>
            <w:tcW w:w="1560" w:type="dxa"/>
            <w:vAlign w:val="center"/>
          </w:tcPr>
          <w:p w:rsidR="00326160" w:rsidRPr="00F66DCD" w:rsidRDefault="00326160" w:rsidP="007D4922">
            <w:pPr>
              <w:jc w:val="center"/>
            </w:pPr>
            <w:r>
              <w:t>600,0</w:t>
            </w:r>
          </w:p>
        </w:tc>
        <w:tc>
          <w:tcPr>
            <w:tcW w:w="1276" w:type="dxa"/>
            <w:vAlign w:val="center"/>
          </w:tcPr>
          <w:p w:rsidR="00326160" w:rsidRDefault="00326160" w:rsidP="007D4922">
            <w:pPr>
              <w:jc w:val="center"/>
            </w:pPr>
          </w:p>
          <w:p w:rsidR="00326160" w:rsidRPr="00F66DCD" w:rsidRDefault="00326160" w:rsidP="007D4922">
            <w:pPr>
              <w:jc w:val="center"/>
            </w:pPr>
            <w:r>
              <w:rPr>
                <w:sz w:val="22"/>
                <w:szCs w:val="22"/>
              </w:rPr>
              <w:t>534,8</w:t>
            </w:r>
          </w:p>
        </w:tc>
        <w:tc>
          <w:tcPr>
            <w:tcW w:w="1559" w:type="dxa"/>
            <w:vAlign w:val="center"/>
          </w:tcPr>
          <w:p w:rsidR="00326160" w:rsidRPr="00D87F1D" w:rsidRDefault="00326160" w:rsidP="007D4922">
            <w:pPr>
              <w:jc w:val="center"/>
            </w:pPr>
            <w:r w:rsidRPr="00D87F1D">
              <w:rPr>
                <w:sz w:val="22"/>
                <w:szCs w:val="22"/>
              </w:rPr>
              <w:t>-</w:t>
            </w:r>
            <w:r>
              <w:rPr>
                <w:sz w:val="22"/>
                <w:szCs w:val="22"/>
              </w:rPr>
              <w:t>61,6</w:t>
            </w:r>
          </w:p>
        </w:tc>
        <w:tc>
          <w:tcPr>
            <w:tcW w:w="992" w:type="dxa"/>
            <w:vAlign w:val="center"/>
          </w:tcPr>
          <w:p w:rsidR="00326160" w:rsidRPr="00D87F1D" w:rsidRDefault="00326160" w:rsidP="007D4922">
            <w:pPr>
              <w:jc w:val="center"/>
            </w:pPr>
            <w:r>
              <w:rPr>
                <w:sz w:val="22"/>
                <w:szCs w:val="22"/>
              </w:rPr>
              <w:t>89,1</w:t>
            </w:r>
          </w:p>
        </w:tc>
      </w:tr>
      <w:tr w:rsidR="00326160" w:rsidRPr="00F66DCD" w:rsidTr="007D4922">
        <w:tc>
          <w:tcPr>
            <w:tcW w:w="567" w:type="dxa"/>
          </w:tcPr>
          <w:p w:rsidR="00326160" w:rsidRDefault="00326160" w:rsidP="007D4922">
            <w:pPr>
              <w:jc w:val="both"/>
            </w:pPr>
          </w:p>
          <w:p w:rsidR="00326160" w:rsidRPr="00F66DCD" w:rsidRDefault="00326160" w:rsidP="007D4922">
            <w:pPr>
              <w:jc w:val="both"/>
            </w:pPr>
            <w:r w:rsidRPr="00F66DCD">
              <w:rPr>
                <w:sz w:val="22"/>
                <w:szCs w:val="22"/>
              </w:rPr>
              <w:t>1</w:t>
            </w:r>
            <w:r>
              <w:rPr>
                <w:sz w:val="22"/>
                <w:szCs w:val="22"/>
              </w:rPr>
              <w:t>7</w:t>
            </w:r>
          </w:p>
        </w:tc>
        <w:tc>
          <w:tcPr>
            <w:tcW w:w="2269" w:type="dxa"/>
          </w:tcPr>
          <w:p w:rsidR="00326160" w:rsidRPr="00F66DCD" w:rsidRDefault="00326160" w:rsidP="007D4922">
            <w:pPr>
              <w:jc w:val="both"/>
            </w:pPr>
            <w:r w:rsidRPr="00F66DCD">
              <w:rPr>
                <w:b/>
                <w:sz w:val="22"/>
                <w:szCs w:val="22"/>
              </w:rPr>
              <w:t xml:space="preserve"> </w:t>
            </w:r>
            <w:r w:rsidRPr="00F66DCD">
              <w:rPr>
                <w:sz w:val="22"/>
                <w:szCs w:val="22"/>
              </w:rPr>
              <w:t xml:space="preserve">«Формирование современной городской среды» </w:t>
            </w:r>
          </w:p>
        </w:tc>
        <w:tc>
          <w:tcPr>
            <w:tcW w:w="1417" w:type="dxa"/>
            <w:vAlign w:val="center"/>
          </w:tcPr>
          <w:p w:rsidR="00326160" w:rsidRPr="00762739" w:rsidRDefault="00326160" w:rsidP="007D4922">
            <w:pPr>
              <w:jc w:val="center"/>
              <w:rPr>
                <w:sz w:val="20"/>
                <w:szCs w:val="20"/>
              </w:rPr>
            </w:pPr>
            <w:r>
              <w:rPr>
                <w:sz w:val="20"/>
                <w:szCs w:val="20"/>
              </w:rPr>
              <w:t>№ 1513 от 27.10.2017</w:t>
            </w:r>
          </w:p>
        </w:tc>
        <w:tc>
          <w:tcPr>
            <w:tcW w:w="1560" w:type="dxa"/>
            <w:vAlign w:val="center"/>
          </w:tcPr>
          <w:p w:rsidR="00326160" w:rsidRPr="00F66DCD" w:rsidRDefault="00326160" w:rsidP="007D4922">
            <w:pPr>
              <w:jc w:val="center"/>
            </w:pPr>
            <w:r>
              <w:t>31 962,5</w:t>
            </w:r>
          </w:p>
        </w:tc>
        <w:tc>
          <w:tcPr>
            <w:tcW w:w="1276" w:type="dxa"/>
            <w:vAlign w:val="center"/>
          </w:tcPr>
          <w:p w:rsidR="00326160" w:rsidRDefault="00326160" w:rsidP="007D4922"/>
          <w:p w:rsidR="00326160" w:rsidRPr="00F66DCD" w:rsidRDefault="00326160" w:rsidP="007D4922">
            <w:pPr>
              <w:jc w:val="center"/>
            </w:pPr>
            <w:r>
              <w:rPr>
                <w:sz w:val="22"/>
                <w:szCs w:val="22"/>
              </w:rPr>
              <w:t>1500,0</w:t>
            </w:r>
          </w:p>
        </w:tc>
        <w:tc>
          <w:tcPr>
            <w:tcW w:w="1559" w:type="dxa"/>
            <w:vAlign w:val="center"/>
          </w:tcPr>
          <w:p w:rsidR="00326160" w:rsidRPr="00D87F1D" w:rsidRDefault="00326160" w:rsidP="007D4922">
            <w:pPr>
              <w:jc w:val="center"/>
            </w:pPr>
            <w:r>
              <w:rPr>
                <w:sz w:val="22"/>
                <w:szCs w:val="22"/>
              </w:rPr>
              <w:t>-30 462,5</w:t>
            </w:r>
          </w:p>
        </w:tc>
        <w:tc>
          <w:tcPr>
            <w:tcW w:w="992" w:type="dxa"/>
            <w:vAlign w:val="center"/>
          </w:tcPr>
          <w:p w:rsidR="00326160" w:rsidRPr="00D87F1D" w:rsidRDefault="00326160" w:rsidP="007D4922">
            <w:pPr>
              <w:jc w:val="center"/>
            </w:pPr>
            <w:r>
              <w:rPr>
                <w:sz w:val="22"/>
                <w:szCs w:val="22"/>
              </w:rPr>
              <w:t>4,7</w:t>
            </w:r>
          </w:p>
        </w:tc>
      </w:tr>
      <w:tr w:rsidR="00326160" w:rsidRPr="00F66DCD" w:rsidTr="007D4922">
        <w:trPr>
          <w:trHeight w:val="466"/>
        </w:trPr>
        <w:tc>
          <w:tcPr>
            <w:tcW w:w="567" w:type="dxa"/>
          </w:tcPr>
          <w:p w:rsidR="00326160" w:rsidRPr="00F66DCD" w:rsidRDefault="00326160" w:rsidP="007D4922">
            <w:pPr>
              <w:jc w:val="both"/>
              <w:rPr>
                <w:b/>
              </w:rPr>
            </w:pPr>
          </w:p>
        </w:tc>
        <w:tc>
          <w:tcPr>
            <w:tcW w:w="2269" w:type="dxa"/>
          </w:tcPr>
          <w:p w:rsidR="00326160" w:rsidRPr="00F66DCD" w:rsidRDefault="00326160" w:rsidP="007D4922">
            <w:pPr>
              <w:jc w:val="both"/>
              <w:rPr>
                <w:b/>
              </w:rPr>
            </w:pPr>
            <w:r w:rsidRPr="00F66DCD">
              <w:rPr>
                <w:b/>
                <w:sz w:val="22"/>
                <w:szCs w:val="22"/>
              </w:rPr>
              <w:t xml:space="preserve">Итого </w:t>
            </w:r>
          </w:p>
        </w:tc>
        <w:tc>
          <w:tcPr>
            <w:tcW w:w="1417" w:type="dxa"/>
            <w:vAlign w:val="center"/>
          </w:tcPr>
          <w:p w:rsidR="00326160" w:rsidRPr="00762739" w:rsidRDefault="00326160" w:rsidP="007D4922">
            <w:pPr>
              <w:jc w:val="center"/>
              <w:rPr>
                <w:b/>
                <w:sz w:val="20"/>
                <w:szCs w:val="20"/>
              </w:rPr>
            </w:pPr>
          </w:p>
        </w:tc>
        <w:tc>
          <w:tcPr>
            <w:tcW w:w="1560" w:type="dxa"/>
          </w:tcPr>
          <w:p w:rsidR="00326160" w:rsidRDefault="00326160" w:rsidP="007D4922">
            <w:pPr>
              <w:jc w:val="center"/>
              <w:rPr>
                <w:b/>
              </w:rPr>
            </w:pPr>
          </w:p>
          <w:p w:rsidR="00326160" w:rsidRPr="00F66DCD" w:rsidRDefault="00326160" w:rsidP="007D4922">
            <w:pPr>
              <w:jc w:val="center"/>
              <w:rPr>
                <w:b/>
              </w:rPr>
            </w:pPr>
            <w:r>
              <w:rPr>
                <w:b/>
              </w:rPr>
              <w:t>3 704 487,96</w:t>
            </w:r>
          </w:p>
        </w:tc>
        <w:tc>
          <w:tcPr>
            <w:tcW w:w="1276" w:type="dxa"/>
          </w:tcPr>
          <w:p w:rsidR="00326160" w:rsidRDefault="00326160" w:rsidP="007D4922">
            <w:pPr>
              <w:jc w:val="center"/>
              <w:rPr>
                <w:b/>
              </w:rPr>
            </w:pPr>
          </w:p>
          <w:p w:rsidR="00326160" w:rsidRPr="00F66DCD" w:rsidRDefault="00326160" w:rsidP="007D4922">
            <w:pPr>
              <w:jc w:val="center"/>
              <w:rPr>
                <w:b/>
              </w:rPr>
            </w:pPr>
            <w:r>
              <w:rPr>
                <w:b/>
                <w:sz w:val="22"/>
                <w:szCs w:val="22"/>
              </w:rPr>
              <w:t>1 395 159,3</w:t>
            </w:r>
          </w:p>
        </w:tc>
        <w:tc>
          <w:tcPr>
            <w:tcW w:w="1559" w:type="dxa"/>
          </w:tcPr>
          <w:p w:rsidR="00326160" w:rsidRDefault="00326160" w:rsidP="007D4922">
            <w:pPr>
              <w:jc w:val="center"/>
              <w:rPr>
                <w:b/>
              </w:rPr>
            </w:pPr>
          </w:p>
          <w:p w:rsidR="00326160" w:rsidRPr="00D87F1D" w:rsidRDefault="00326160" w:rsidP="007D4922">
            <w:pPr>
              <w:jc w:val="center"/>
              <w:rPr>
                <w:b/>
              </w:rPr>
            </w:pPr>
            <w:r>
              <w:rPr>
                <w:b/>
                <w:sz w:val="22"/>
                <w:szCs w:val="22"/>
              </w:rPr>
              <w:t>-2 309 328,66</w:t>
            </w:r>
          </w:p>
        </w:tc>
        <w:tc>
          <w:tcPr>
            <w:tcW w:w="992" w:type="dxa"/>
          </w:tcPr>
          <w:p w:rsidR="00326160" w:rsidRDefault="00326160" w:rsidP="007D4922">
            <w:pPr>
              <w:jc w:val="center"/>
              <w:rPr>
                <w:b/>
              </w:rPr>
            </w:pPr>
          </w:p>
          <w:p w:rsidR="00326160" w:rsidRPr="00D87F1D" w:rsidRDefault="00326160" w:rsidP="007D4922">
            <w:pPr>
              <w:jc w:val="center"/>
              <w:rPr>
                <w:b/>
              </w:rPr>
            </w:pPr>
            <w:r>
              <w:rPr>
                <w:b/>
                <w:sz w:val="22"/>
                <w:szCs w:val="22"/>
              </w:rPr>
              <w:t>37,7</w:t>
            </w:r>
          </w:p>
        </w:tc>
      </w:tr>
    </w:tbl>
    <w:p w:rsidR="00326160" w:rsidRDefault="00326160" w:rsidP="00326160">
      <w:pPr>
        <w:jc w:val="both"/>
        <w:rPr>
          <w:sz w:val="22"/>
          <w:szCs w:val="22"/>
        </w:rPr>
      </w:pPr>
    </w:p>
    <w:p w:rsidR="00326160" w:rsidRPr="00CF69F5" w:rsidRDefault="00326160" w:rsidP="00326160">
      <w:pPr>
        <w:jc w:val="both"/>
      </w:pPr>
      <w:r>
        <w:rPr>
          <w:sz w:val="22"/>
          <w:szCs w:val="22"/>
        </w:rPr>
        <w:tab/>
      </w:r>
      <w:r w:rsidRPr="0010778E">
        <w:rPr>
          <w:b/>
          <w:sz w:val="22"/>
          <w:szCs w:val="22"/>
        </w:rPr>
        <w:t xml:space="preserve">Объем бюджетных ассигнований на финансовое обеспечение реализации муниципальных программ, предусмотренный  проектом местного бюджета на 2020 год, на 2 309 328,66 </w:t>
      </w:r>
      <w:proofErr w:type="spellStart"/>
      <w:r w:rsidRPr="0010778E">
        <w:rPr>
          <w:b/>
          <w:sz w:val="22"/>
          <w:szCs w:val="22"/>
        </w:rPr>
        <w:t>тыс</w:t>
      </w:r>
      <w:proofErr w:type="gramStart"/>
      <w:r w:rsidRPr="0010778E">
        <w:rPr>
          <w:b/>
          <w:sz w:val="22"/>
          <w:szCs w:val="22"/>
        </w:rPr>
        <w:t>.р</w:t>
      </w:r>
      <w:proofErr w:type="gramEnd"/>
      <w:r w:rsidRPr="0010778E">
        <w:rPr>
          <w:b/>
          <w:sz w:val="22"/>
          <w:szCs w:val="22"/>
        </w:rPr>
        <w:t>уб</w:t>
      </w:r>
      <w:proofErr w:type="spellEnd"/>
      <w:r w:rsidRPr="0010778E">
        <w:rPr>
          <w:b/>
          <w:sz w:val="22"/>
          <w:szCs w:val="22"/>
        </w:rPr>
        <w:t xml:space="preserve">.  меньше  объема ресурсного обеспечения, предусмотренного на указанный период </w:t>
      </w:r>
      <w:r>
        <w:rPr>
          <w:b/>
          <w:sz w:val="22"/>
          <w:szCs w:val="22"/>
        </w:rPr>
        <w:t xml:space="preserve">утвержденными </w:t>
      </w:r>
      <w:r w:rsidRPr="0010778E">
        <w:rPr>
          <w:b/>
          <w:sz w:val="22"/>
          <w:szCs w:val="22"/>
        </w:rPr>
        <w:t>муниципальными программами.</w:t>
      </w:r>
      <w:r w:rsidRPr="00D03B5A">
        <w:rPr>
          <w:sz w:val="22"/>
          <w:szCs w:val="22"/>
        </w:rPr>
        <w:t xml:space="preserve"> </w:t>
      </w:r>
      <w:r w:rsidRPr="00D03B5A">
        <w:t>При формировании расходной части бюджета в части исполнения муниципальных программ в качестве «базовых» Комитетом по финансам администрации городского округа приняты объемы, в соответствии с ресурсными обеспечениями муниципальных программ, разработанных на новый период 2020-2025 годов</w:t>
      </w:r>
      <w:r>
        <w:t>.</w:t>
      </w:r>
    </w:p>
    <w:p w:rsidR="00326160" w:rsidRPr="00D03B5A" w:rsidRDefault="00326160" w:rsidP="00326160">
      <w:pPr>
        <w:ind w:firstLine="708"/>
        <w:jc w:val="both"/>
      </w:pPr>
      <w:r w:rsidRPr="00D03B5A">
        <w:t xml:space="preserve">В соответствии с п.3.10 Положения о порядке принятия решений о разработке муниципальных программ города Тулуна и их формирования и реализации, утвержденного постановлением администрации городского округа от 20.08.2013 № 1606 (с изменениями и дополнениями)  муниципальные программы утверждаются администрацией городского округа не </w:t>
      </w:r>
      <w:proofErr w:type="gramStart"/>
      <w:r w:rsidRPr="00D03B5A">
        <w:t>позднее</w:t>
      </w:r>
      <w:proofErr w:type="gramEnd"/>
      <w:r w:rsidRPr="00D03B5A">
        <w:t xml:space="preserve"> чем за 10 календарных дней до дня внесения проекта местного бюджета в Думу городского округа. </w:t>
      </w:r>
    </w:p>
    <w:p w:rsidR="00326160" w:rsidRDefault="00326160" w:rsidP="00326160">
      <w:pPr>
        <w:jc w:val="both"/>
      </w:pPr>
      <w:r w:rsidRPr="00D03B5A">
        <w:tab/>
        <w:t xml:space="preserve">Все муниципальные программы, за исключением муниципальной программы  «Формирование современной городской среды» утверждены постановлениями администрации города в период с 30 по 31 октября 2019 года, муниципальная программа «Формирование современной городской среды» утверждена постановлением администрации города в 2017 году. </w:t>
      </w:r>
      <w:r>
        <w:t xml:space="preserve">Проект </w:t>
      </w:r>
      <w:r w:rsidRPr="00D03B5A">
        <w:t>местного бюджета в Думу городского округа</w:t>
      </w:r>
      <w:r>
        <w:t xml:space="preserve"> предоставлен 15.11.2019г, т</w:t>
      </w:r>
      <w:r w:rsidRPr="00D03B5A">
        <w:t xml:space="preserve">аким образом, все муниципальные программы утверждены </w:t>
      </w:r>
      <w:r>
        <w:t xml:space="preserve">за </w:t>
      </w:r>
      <w:r>
        <w:lastRenderedPageBreak/>
        <w:t xml:space="preserve">10 календарных дней </w:t>
      </w:r>
      <w:r w:rsidRPr="00D03B5A">
        <w:t>до дня внесения проекта местного бюджета в Думу городского округа.</w:t>
      </w:r>
    </w:p>
    <w:p w:rsidR="00326160" w:rsidRDefault="00326160" w:rsidP="00326160">
      <w:pPr>
        <w:jc w:val="both"/>
      </w:pPr>
      <w:r>
        <w:tab/>
        <w:t xml:space="preserve">Частью 2 статьи 179 Бюджетного кодекса РФ установлено, что 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 </w:t>
      </w:r>
      <w:r>
        <w:tab/>
      </w:r>
    </w:p>
    <w:p w:rsidR="00326160" w:rsidRDefault="00326160" w:rsidP="00326160">
      <w:pPr>
        <w:jc w:val="both"/>
      </w:pPr>
      <w:r>
        <w:tab/>
      </w:r>
      <w:proofErr w:type="gramStart"/>
      <w:r>
        <w:t xml:space="preserve">Аналогичная норма закреплена и в  Положении </w:t>
      </w:r>
      <w:r w:rsidRPr="006A6736">
        <w:t>о порядке принятия решений о разработке муниципальных программ города Тулуна и их формирования и реализации</w:t>
      </w:r>
      <w:r>
        <w:t xml:space="preserve">, пунктом </w:t>
      </w:r>
      <w:r w:rsidRPr="006A6736">
        <w:t>3.11</w:t>
      </w:r>
      <w:r>
        <w:t xml:space="preserve"> которого </w:t>
      </w:r>
      <w:r w:rsidRPr="006A6736">
        <w:t xml:space="preserve"> </w:t>
      </w:r>
      <w:r>
        <w:t>установлено, что в случае изменения утвержденного решением о местном бюджете на текущий финансовый год и плановый период объема бюджетных ассигнований на реализацию муниципальной программы приведение муниципальной программы в соответствие с решением о местном бюджете осуществляется не</w:t>
      </w:r>
      <w:proofErr w:type="gramEnd"/>
      <w:r>
        <w:t xml:space="preserve"> позднее 3 месяцев со дня вступления в силу решения о местном бюджете.</w:t>
      </w:r>
    </w:p>
    <w:p w:rsidR="00326160" w:rsidRDefault="00365928" w:rsidP="00326160">
      <w:pPr>
        <w:jc w:val="both"/>
      </w:pPr>
      <w:r>
        <w:tab/>
      </w:r>
    </w:p>
    <w:p w:rsidR="00326160" w:rsidRPr="00494066" w:rsidRDefault="00326160" w:rsidP="00326160">
      <w:pPr>
        <w:pStyle w:val="af"/>
        <w:numPr>
          <w:ilvl w:val="2"/>
          <w:numId w:val="32"/>
        </w:numPr>
        <w:rPr>
          <w:b/>
        </w:rPr>
      </w:pPr>
      <w:r w:rsidRPr="00494066">
        <w:rPr>
          <w:b/>
        </w:rPr>
        <w:t>Анализ непрограммных направлений деятельности в ст</w:t>
      </w:r>
      <w:r>
        <w:rPr>
          <w:b/>
        </w:rPr>
        <w:t>руктуре местного бюджета на 2020</w:t>
      </w:r>
      <w:r w:rsidRPr="00494066">
        <w:rPr>
          <w:b/>
        </w:rPr>
        <w:t xml:space="preserve"> год и на плановый период </w:t>
      </w:r>
      <w:r>
        <w:rPr>
          <w:b/>
        </w:rPr>
        <w:t>2021</w:t>
      </w:r>
      <w:r w:rsidRPr="00494066">
        <w:rPr>
          <w:b/>
        </w:rPr>
        <w:t>-202</w:t>
      </w:r>
      <w:r>
        <w:rPr>
          <w:b/>
        </w:rPr>
        <w:t>2</w:t>
      </w:r>
      <w:r w:rsidRPr="00494066">
        <w:rPr>
          <w:b/>
        </w:rPr>
        <w:t xml:space="preserve"> годов</w:t>
      </w:r>
    </w:p>
    <w:p w:rsidR="00326160" w:rsidRPr="00494066" w:rsidRDefault="00326160" w:rsidP="00326160">
      <w:pPr>
        <w:pStyle w:val="af"/>
        <w:rPr>
          <w:b/>
        </w:rPr>
      </w:pPr>
    </w:p>
    <w:p w:rsidR="00326160" w:rsidRDefault="00326160" w:rsidP="00326160">
      <w:pPr>
        <w:jc w:val="both"/>
      </w:pPr>
      <w:r>
        <w:tab/>
        <w:t xml:space="preserve">Непрограммные расходы </w:t>
      </w:r>
      <w:r w:rsidRPr="00A35B9D">
        <w:t xml:space="preserve"> бюджет</w:t>
      </w:r>
      <w:r>
        <w:t>а</w:t>
      </w:r>
      <w:r w:rsidRPr="00A35B9D">
        <w:t xml:space="preserve"> муниципального обр</w:t>
      </w:r>
      <w:r>
        <w:t>азования – «город Тулун» на 2020</w:t>
      </w:r>
      <w:r w:rsidRPr="00A35B9D">
        <w:t xml:space="preserve"> год</w:t>
      </w:r>
      <w:r>
        <w:t xml:space="preserve"> запланированы в объеме 114 015,9 </w:t>
      </w:r>
      <w:proofErr w:type="spellStart"/>
      <w:r>
        <w:t>тыс</w:t>
      </w:r>
      <w:proofErr w:type="gramStart"/>
      <w:r>
        <w:t>.р</w:t>
      </w:r>
      <w:proofErr w:type="gramEnd"/>
      <w:r>
        <w:t>ублей</w:t>
      </w:r>
      <w:proofErr w:type="spellEnd"/>
      <w:r>
        <w:t>.</w:t>
      </w:r>
    </w:p>
    <w:p w:rsidR="00326160" w:rsidRDefault="00326160" w:rsidP="00326160">
      <w:pPr>
        <w:jc w:val="both"/>
      </w:pPr>
      <w:r>
        <w:tab/>
        <w:t xml:space="preserve">В состав непрограммных расходов включены расходы </w:t>
      </w:r>
      <w:proofErr w:type="gramStart"/>
      <w:r>
        <w:t>на</w:t>
      </w:r>
      <w:proofErr w:type="gramEnd"/>
      <w:r>
        <w:t>:</w:t>
      </w:r>
    </w:p>
    <w:p w:rsidR="00326160" w:rsidRDefault="00326160" w:rsidP="00326160">
      <w:pPr>
        <w:pStyle w:val="af"/>
        <w:numPr>
          <w:ilvl w:val="0"/>
          <w:numId w:val="26"/>
        </w:numPr>
        <w:jc w:val="both"/>
      </w:pPr>
      <w:r w:rsidRPr="00D56C15">
        <w:t xml:space="preserve">обеспечение деятельности </w:t>
      </w:r>
      <w:r>
        <w:t xml:space="preserve">Главы муниципального образования,  в сумме 2 774,7 </w:t>
      </w:r>
      <w:proofErr w:type="spellStart"/>
      <w:r>
        <w:t>тыс</w:t>
      </w:r>
      <w:proofErr w:type="gramStart"/>
      <w:r>
        <w:t>.р</w:t>
      </w:r>
      <w:proofErr w:type="gramEnd"/>
      <w:r>
        <w:t>уб</w:t>
      </w:r>
      <w:proofErr w:type="spellEnd"/>
      <w:r>
        <w:t>.;</w:t>
      </w:r>
    </w:p>
    <w:p w:rsidR="00326160" w:rsidRDefault="00326160" w:rsidP="00326160">
      <w:pPr>
        <w:pStyle w:val="af"/>
        <w:numPr>
          <w:ilvl w:val="0"/>
          <w:numId w:val="26"/>
        </w:numPr>
        <w:jc w:val="both"/>
      </w:pPr>
      <w:r w:rsidRPr="00D56C15">
        <w:t xml:space="preserve">обеспечение деятельности </w:t>
      </w:r>
      <w:r>
        <w:t xml:space="preserve">представительного органа муниципального образования, в сумме 5 117,1 </w:t>
      </w:r>
      <w:proofErr w:type="spellStart"/>
      <w:r>
        <w:t>тыс</w:t>
      </w:r>
      <w:proofErr w:type="gramStart"/>
      <w:r>
        <w:t>.р</w:t>
      </w:r>
      <w:proofErr w:type="gramEnd"/>
      <w:r>
        <w:t>уб</w:t>
      </w:r>
      <w:proofErr w:type="spellEnd"/>
      <w:r>
        <w:t>.;</w:t>
      </w:r>
    </w:p>
    <w:p w:rsidR="00326160" w:rsidRDefault="00326160" w:rsidP="00326160">
      <w:pPr>
        <w:pStyle w:val="af"/>
        <w:numPr>
          <w:ilvl w:val="0"/>
          <w:numId w:val="26"/>
        </w:numPr>
        <w:jc w:val="both"/>
      </w:pPr>
      <w:r w:rsidRPr="00D56C15">
        <w:t xml:space="preserve">обеспечение деятельности </w:t>
      </w:r>
      <w:r>
        <w:t xml:space="preserve">исполнительного органа муниципального образования, в сумме  80 445,5 </w:t>
      </w:r>
      <w:proofErr w:type="spellStart"/>
      <w:r>
        <w:t>тыс</w:t>
      </w:r>
      <w:proofErr w:type="gramStart"/>
      <w:r>
        <w:t>.р</w:t>
      </w:r>
      <w:proofErr w:type="gramEnd"/>
      <w:r>
        <w:t>уб</w:t>
      </w:r>
      <w:proofErr w:type="spellEnd"/>
      <w:r>
        <w:t xml:space="preserve">., в </w:t>
      </w:r>
      <w:proofErr w:type="spellStart"/>
      <w:r>
        <w:t>т.ч</w:t>
      </w:r>
      <w:proofErr w:type="spellEnd"/>
      <w:r>
        <w:t>. администрации городского округа в сумме 63 947,1</w:t>
      </w:r>
      <w:r w:rsidRPr="002D7C02">
        <w:t xml:space="preserve"> </w:t>
      </w:r>
      <w:proofErr w:type="spellStart"/>
      <w:r>
        <w:t>тыс.руб</w:t>
      </w:r>
      <w:proofErr w:type="spellEnd"/>
      <w:r>
        <w:t xml:space="preserve">.,  </w:t>
      </w:r>
      <w:r w:rsidRPr="002D7C02">
        <w:t>МКУ «Комитет социальной политики города Тулуна»</w:t>
      </w:r>
      <w:r>
        <w:t xml:space="preserve"> в сумме 16 498,4 </w:t>
      </w:r>
      <w:proofErr w:type="spellStart"/>
      <w:r>
        <w:t>тыс.рублей</w:t>
      </w:r>
      <w:proofErr w:type="spellEnd"/>
      <w:r>
        <w:t>.</w:t>
      </w:r>
    </w:p>
    <w:p w:rsidR="00326160" w:rsidRDefault="00326160" w:rsidP="00326160">
      <w:pPr>
        <w:pStyle w:val="af"/>
        <w:numPr>
          <w:ilvl w:val="0"/>
          <w:numId w:val="26"/>
        </w:numPr>
        <w:jc w:val="both"/>
      </w:pPr>
      <w:r w:rsidRPr="00D56C15">
        <w:t xml:space="preserve">обеспечение деятельности </w:t>
      </w:r>
      <w:r>
        <w:t xml:space="preserve">контрольно-счетного органа муниципального образования, в сумме 3 580,9 </w:t>
      </w:r>
      <w:proofErr w:type="spellStart"/>
      <w:r>
        <w:t>тыс</w:t>
      </w:r>
      <w:proofErr w:type="gramStart"/>
      <w:r>
        <w:t>.р</w:t>
      </w:r>
      <w:proofErr w:type="gramEnd"/>
      <w:r>
        <w:t>уб</w:t>
      </w:r>
      <w:proofErr w:type="spellEnd"/>
      <w:r>
        <w:t>.;</w:t>
      </w:r>
    </w:p>
    <w:p w:rsidR="00326160" w:rsidRPr="00D477DD" w:rsidRDefault="00326160" w:rsidP="00326160">
      <w:pPr>
        <w:pStyle w:val="af"/>
        <w:numPr>
          <w:ilvl w:val="0"/>
          <w:numId w:val="26"/>
        </w:numPr>
        <w:jc w:val="both"/>
      </w:pPr>
      <w:r w:rsidRPr="00D477DD">
        <w:t xml:space="preserve">финансовое обеспечение деятельности Единой диспетчерской службы в сумме  5 354,2 </w:t>
      </w:r>
      <w:proofErr w:type="spellStart"/>
      <w:r w:rsidRPr="00D477DD">
        <w:t>тыс</w:t>
      </w:r>
      <w:proofErr w:type="gramStart"/>
      <w:r w:rsidRPr="00D477DD">
        <w:t>.р</w:t>
      </w:r>
      <w:proofErr w:type="gramEnd"/>
      <w:r w:rsidRPr="00D477DD">
        <w:t>уб</w:t>
      </w:r>
      <w:proofErr w:type="spellEnd"/>
      <w:r w:rsidRPr="00D477DD">
        <w:t>.;</w:t>
      </w:r>
    </w:p>
    <w:p w:rsidR="00326160" w:rsidRDefault="00326160" w:rsidP="00326160">
      <w:pPr>
        <w:pStyle w:val="af"/>
        <w:numPr>
          <w:ilvl w:val="0"/>
          <w:numId w:val="26"/>
        </w:numPr>
        <w:jc w:val="both"/>
      </w:pPr>
      <w:r>
        <w:t xml:space="preserve">на составление (изменение) списков кандидатов в присяжные заседатели,  в сумме 30,7 </w:t>
      </w:r>
      <w:proofErr w:type="spellStart"/>
      <w:r>
        <w:t>тыс</w:t>
      </w:r>
      <w:proofErr w:type="gramStart"/>
      <w:r>
        <w:t>.р</w:t>
      </w:r>
      <w:proofErr w:type="gramEnd"/>
      <w:r>
        <w:t>уб</w:t>
      </w:r>
      <w:proofErr w:type="spellEnd"/>
      <w:r>
        <w:t>;</w:t>
      </w:r>
    </w:p>
    <w:p w:rsidR="00326160" w:rsidRDefault="00326160" w:rsidP="00326160">
      <w:pPr>
        <w:pStyle w:val="af"/>
        <w:numPr>
          <w:ilvl w:val="0"/>
          <w:numId w:val="26"/>
        </w:numPr>
        <w:jc w:val="both"/>
      </w:pPr>
      <w:r>
        <w:t xml:space="preserve">проведение Всероссийской переписи населения 2020 года в сумме 613,9 </w:t>
      </w:r>
      <w:proofErr w:type="spellStart"/>
      <w:proofErr w:type="gramStart"/>
      <w:r>
        <w:t>тыс</w:t>
      </w:r>
      <w:proofErr w:type="spellEnd"/>
      <w:proofErr w:type="gramEnd"/>
      <w:r>
        <w:t xml:space="preserve"> </w:t>
      </w:r>
      <w:proofErr w:type="spellStart"/>
      <w:r>
        <w:t>руб</w:t>
      </w:r>
      <w:proofErr w:type="spellEnd"/>
      <w:r>
        <w:t>;</w:t>
      </w:r>
    </w:p>
    <w:p w:rsidR="00326160" w:rsidRPr="00FC35C6" w:rsidRDefault="00326160" w:rsidP="00326160">
      <w:pPr>
        <w:pStyle w:val="af"/>
        <w:numPr>
          <w:ilvl w:val="0"/>
          <w:numId w:val="26"/>
        </w:numPr>
        <w:jc w:val="both"/>
      </w:pPr>
      <w:r w:rsidRPr="00FC35C6">
        <w:t xml:space="preserve">реализация мероприятий перечня проектов народных инициатив  в сумме 12 487,9 </w:t>
      </w:r>
      <w:proofErr w:type="spellStart"/>
      <w:proofErr w:type="gramStart"/>
      <w:r w:rsidRPr="00FC35C6">
        <w:t>тыс</w:t>
      </w:r>
      <w:proofErr w:type="spellEnd"/>
      <w:proofErr w:type="gramEnd"/>
      <w:r w:rsidRPr="00FC35C6">
        <w:t xml:space="preserve"> </w:t>
      </w:r>
      <w:proofErr w:type="spellStart"/>
      <w:r w:rsidRPr="00FC35C6">
        <w:t>руб</w:t>
      </w:r>
      <w:proofErr w:type="spellEnd"/>
      <w:r w:rsidRPr="00FC35C6">
        <w:t>;</w:t>
      </w:r>
    </w:p>
    <w:p w:rsidR="00326160" w:rsidRDefault="00326160" w:rsidP="00326160">
      <w:pPr>
        <w:pStyle w:val="af"/>
        <w:numPr>
          <w:ilvl w:val="0"/>
          <w:numId w:val="26"/>
        </w:numPr>
        <w:jc w:val="both"/>
      </w:pPr>
      <w:r>
        <w:t xml:space="preserve">профессиональную подготовку кадров, в сумме 31,3 </w:t>
      </w:r>
      <w:proofErr w:type="spellStart"/>
      <w:r>
        <w:t>тыс</w:t>
      </w:r>
      <w:proofErr w:type="gramStart"/>
      <w:r>
        <w:t>.р</w:t>
      </w:r>
      <w:proofErr w:type="gramEnd"/>
      <w:r>
        <w:t>уб</w:t>
      </w:r>
      <w:proofErr w:type="spellEnd"/>
      <w:r>
        <w:t>.;</w:t>
      </w:r>
    </w:p>
    <w:p w:rsidR="00326160" w:rsidRDefault="00326160" w:rsidP="00326160">
      <w:pPr>
        <w:pStyle w:val="af"/>
        <w:numPr>
          <w:ilvl w:val="0"/>
          <w:numId w:val="26"/>
        </w:numPr>
        <w:jc w:val="both"/>
      </w:pPr>
      <w:r>
        <w:t xml:space="preserve">выплату пенсий за выслугу лет муниципальным служащим, в сумме 1350,0 </w:t>
      </w:r>
      <w:proofErr w:type="spellStart"/>
      <w:r>
        <w:t>тыс</w:t>
      </w:r>
      <w:proofErr w:type="gramStart"/>
      <w:r>
        <w:t>.р</w:t>
      </w:r>
      <w:proofErr w:type="gramEnd"/>
      <w:r>
        <w:t>уб</w:t>
      </w:r>
      <w:proofErr w:type="spellEnd"/>
      <w:r>
        <w:t>.;</w:t>
      </w:r>
    </w:p>
    <w:p w:rsidR="00326160" w:rsidRDefault="00326160" w:rsidP="00326160">
      <w:pPr>
        <w:pStyle w:val="af"/>
        <w:numPr>
          <w:ilvl w:val="0"/>
          <w:numId w:val="26"/>
        </w:numPr>
        <w:jc w:val="both"/>
      </w:pPr>
      <w:r>
        <w:t xml:space="preserve"> осуществление выплат</w:t>
      </w:r>
      <w:r w:rsidRPr="002D7C02">
        <w:t xml:space="preserve"> при награждении почетными грамотами Думы города Тулуна</w:t>
      </w:r>
      <w:r>
        <w:t>,</w:t>
      </w:r>
      <w:r w:rsidRPr="002D7C02">
        <w:t xml:space="preserve"> в сумме </w:t>
      </w:r>
      <w:r>
        <w:t>15,0</w:t>
      </w:r>
      <w:r w:rsidRPr="002D7C02">
        <w:t xml:space="preserve"> </w:t>
      </w:r>
      <w:proofErr w:type="spellStart"/>
      <w:r w:rsidRPr="002D7C02">
        <w:t>тыс</w:t>
      </w:r>
      <w:proofErr w:type="gramStart"/>
      <w:r w:rsidRPr="002D7C02">
        <w:t>.р</w:t>
      </w:r>
      <w:proofErr w:type="gramEnd"/>
      <w:r w:rsidRPr="002D7C02">
        <w:t>ублей</w:t>
      </w:r>
      <w:proofErr w:type="spellEnd"/>
      <w:r>
        <w:t>.</w:t>
      </w:r>
    </w:p>
    <w:p w:rsidR="00326160" w:rsidRDefault="00326160" w:rsidP="00326160">
      <w:pPr>
        <w:pStyle w:val="af"/>
        <w:jc w:val="both"/>
      </w:pPr>
    </w:p>
    <w:p w:rsidR="00326160" w:rsidRDefault="00326160" w:rsidP="00326160">
      <w:pPr>
        <w:jc w:val="both"/>
      </w:pPr>
      <w:r>
        <w:tab/>
      </w:r>
      <w:r w:rsidRPr="00DF3E00">
        <w:t xml:space="preserve">По </w:t>
      </w:r>
      <w:r>
        <w:t xml:space="preserve">подразделу </w:t>
      </w:r>
      <w:r w:rsidRPr="002823C6">
        <w:rPr>
          <w:b/>
        </w:rPr>
        <w:t>0102</w:t>
      </w:r>
      <w:r>
        <w:t xml:space="preserve"> «Функционирование высшего должностного лица муниципального образования»  предусмотрены расходы на содержание главы муниципального образования на 2020 год в сумме </w:t>
      </w:r>
      <w:r>
        <w:rPr>
          <w:b/>
        </w:rPr>
        <w:t>2 774,7</w:t>
      </w:r>
      <w:r>
        <w:t xml:space="preserve"> </w:t>
      </w:r>
      <w:proofErr w:type="spellStart"/>
      <w:r>
        <w:t>тыс</w:t>
      </w:r>
      <w:proofErr w:type="gramStart"/>
      <w:r>
        <w:t>.р</w:t>
      </w:r>
      <w:proofErr w:type="gramEnd"/>
      <w:r>
        <w:t>ублей</w:t>
      </w:r>
      <w:proofErr w:type="spellEnd"/>
      <w:r>
        <w:t xml:space="preserve">. Данные расходы не превышают установленный норматив расходов на оплату труда высшего должностного лица муниципального образования, утвержденный </w:t>
      </w:r>
      <w:r w:rsidRPr="00120576">
        <w:t>Постановлением Правительства Иркутской области от 27.11.2014 года № 599 –</w:t>
      </w:r>
      <w:proofErr w:type="spellStart"/>
      <w:r w:rsidRPr="00120576">
        <w:t>пп</w:t>
      </w:r>
      <w:proofErr w:type="spellEnd"/>
      <w:r w:rsidRPr="00120576">
        <w:t>.</w:t>
      </w:r>
    </w:p>
    <w:p w:rsidR="00326160" w:rsidRDefault="00326160" w:rsidP="00326160">
      <w:pPr>
        <w:jc w:val="both"/>
      </w:pPr>
      <w:r>
        <w:tab/>
      </w:r>
      <w:r>
        <w:tab/>
      </w:r>
    </w:p>
    <w:p w:rsidR="00326160" w:rsidRDefault="00326160" w:rsidP="00326160">
      <w:pPr>
        <w:jc w:val="both"/>
      </w:pPr>
      <w:r>
        <w:tab/>
        <w:t xml:space="preserve">По подразделу </w:t>
      </w:r>
      <w:r w:rsidRPr="002823C6">
        <w:rPr>
          <w:b/>
        </w:rPr>
        <w:t>0103</w:t>
      </w:r>
      <w:r>
        <w:t xml:space="preserve"> «</w:t>
      </w:r>
      <w:r w:rsidRPr="00DF3E00">
        <w:t>Функционирование законодательных (представительных) органов государственной власти и представительных органов муниципальных образований</w:t>
      </w:r>
      <w:r>
        <w:t xml:space="preserve">»  предусмотрены  расходы на содержание представительного органа </w:t>
      </w:r>
      <w:r>
        <w:lastRenderedPageBreak/>
        <w:t xml:space="preserve">муниципального образования на 2020 год в сумме </w:t>
      </w:r>
      <w:r>
        <w:rPr>
          <w:b/>
        </w:rPr>
        <w:t>5 117,1</w:t>
      </w:r>
      <w:r>
        <w:t xml:space="preserve"> </w:t>
      </w:r>
      <w:proofErr w:type="spellStart"/>
      <w:r>
        <w:t>тыс</w:t>
      </w:r>
      <w:proofErr w:type="gramStart"/>
      <w:r>
        <w:t>.р</w:t>
      </w:r>
      <w:proofErr w:type="gramEnd"/>
      <w:r>
        <w:t>уб</w:t>
      </w:r>
      <w:proofErr w:type="spellEnd"/>
      <w:r>
        <w:t xml:space="preserve">., из них расходы на содержание  председателя представительного органа в сумме 1 531,9 </w:t>
      </w:r>
      <w:proofErr w:type="spellStart"/>
      <w:r>
        <w:t>тыс.руб</w:t>
      </w:r>
      <w:proofErr w:type="spellEnd"/>
      <w:r>
        <w:t>.,</w:t>
      </w:r>
      <w:r w:rsidRPr="00DE17A6">
        <w:t xml:space="preserve"> </w:t>
      </w:r>
      <w:r>
        <w:t xml:space="preserve">на содержание  заместителя председателя представительного органа в сумме 926,4 </w:t>
      </w:r>
      <w:proofErr w:type="spellStart"/>
      <w:r>
        <w:t>тыс.руб</w:t>
      </w:r>
      <w:proofErr w:type="spellEnd"/>
      <w:r>
        <w:t xml:space="preserve">., на содержание аппарата представительного органа 2 658,8 </w:t>
      </w:r>
      <w:proofErr w:type="spellStart"/>
      <w:r>
        <w:t>тыс</w:t>
      </w:r>
      <w:proofErr w:type="gramStart"/>
      <w:r>
        <w:t>.р</w:t>
      </w:r>
      <w:proofErr w:type="gramEnd"/>
      <w:r>
        <w:t>уб</w:t>
      </w:r>
      <w:proofErr w:type="spellEnd"/>
      <w:r>
        <w:t>.</w:t>
      </w:r>
      <w:r>
        <w:tab/>
      </w:r>
    </w:p>
    <w:p w:rsidR="00326160" w:rsidRDefault="00326160" w:rsidP="00326160">
      <w:pPr>
        <w:ind w:firstLine="708"/>
        <w:jc w:val="both"/>
      </w:pPr>
      <w:proofErr w:type="gramStart"/>
      <w:r>
        <w:t xml:space="preserve">Данные расходы не превышают нормативы, установленные  </w:t>
      </w:r>
      <w:r w:rsidRPr="00AD740C">
        <w:t>Постановлением Правительства Иркутской облас</w:t>
      </w:r>
      <w:r>
        <w:t>ти от 27.11.2014 года № 599–</w:t>
      </w:r>
      <w:proofErr w:type="spellStart"/>
      <w:r>
        <w:t>пп</w:t>
      </w:r>
      <w:proofErr w:type="spellEnd"/>
      <w:r>
        <w:t>, согласно которым норматив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 без учета объема  средств, предусмотренных на выплату процентной надбавки со сведениями, составляющими государственную тайну, не может превышать девяноста процентов норматива формирования расходов  на оплату труда главы соответствующего</w:t>
      </w:r>
      <w:proofErr w:type="gramEnd"/>
      <w:r>
        <w:t xml:space="preserve"> муниципального образования без учета объема средств, предусмотренных на выплату процентной надбавки за работу со сведениями, составляющими государственную тайну.</w:t>
      </w:r>
    </w:p>
    <w:p w:rsidR="00326160" w:rsidRDefault="00326160" w:rsidP="00326160">
      <w:pPr>
        <w:jc w:val="both"/>
      </w:pPr>
      <w:r>
        <w:tab/>
        <w:t xml:space="preserve"> </w:t>
      </w:r>
      <w:proofErr w:type="gramStart"/>
      <w:r>
        <w:t xml:space="preserve">Норматив финансирования расходов на оплату труда депутата, осуществляющего свои полномочия на постоянной основе в представительном органе муниципального образования и не являющегося председателем указанного органа, без учета объема средств </w:t>
      </w:r>
      <w:r w:rsidRPr="00D41BBA">
        <w:t>предусмотренных на выплату процентной надбавки за работу со сведениями, составляющими государственную тайну</w:t>
      </w:r>
      <w:r>
        <w:t xml:space="preserve">, не может превышать пятидесяти пяти процентов  норматива финансирования расходов на оплату труда главы соответствующего муниципального </w:t>
      </w:r>
      <w:r w:rsidRPr="00D41BBA">
        <w:t>образования без учета объема средств</w:t>
      </w:r>
      <w:proofErr w:type="gramEnd"/>
      <w:r w:rsidRPr="00D41BBA">
        <w:t xml:space="preserve">, </w:t>
      </w:r>
      <w:proofErr w:type="gramStart"/>
      <w:r w:rsidRPr="00D41BBA">
        <w:t>предусмотренных</w:t>
      </w:r>
      <w:proofErr w:type="gramEnd"/>
      <w:r w:rsidRPr="00D41BBA">
        <w:t xml:space="preserve"> на выплату процентной надбавки за работу со сведениями, составляющими государственную тайну.</w:t>
      </w:r>
    </w:p>
    <w:p w:rsidR="00326160" w:rsidRDefault="00326160" w:rsidP="00326160">
      <w:pPr>
        <w:jc w:val="both"/>
      </w:pPr>
    </w:p>
    <w:p w:rsidR="00326160" w:rsidRDefault="00326160" w:rsidP="00326160">
      <w:pPr>
        <w:jc w:val="both"/>
      </w:pPr>
      <w:r>
        <w:tab/>
        <w:t xml:space="preserve">По подразделу </w:t>
      </w:r>
      <w:r w:rsidRPr="002823C6">
        <w:rPr>
          <w:b/>
        </w:rPr>
        <w:t>0104</w:t>
      </w:r>
      <w:r>
        <w:t xml:space="preserve"> «</w:t>
      </w:r>
      <w:r w:rsidRPr="002A4C8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t xml:space="preserve">» расходы на 2020 год запланированы </w:t>
      </w:r>
      <w:r w:rsidRPr="00E81B4F">
        <w:t xml:space="preserve"> в сумме  </w:t>
      </w:r>
      <w:r>
        <w:rPr>
          <w:b/>
        </w:rPr>
        <w:t>80 445,5</w:t>
      </w:r>
      <w:r w:rsidRPr="00E81B4F">
        <w:rPr>
          <w:b/>
        </w:rPr>
        <w:t xml:space="preserve"> </w:t>
      </w:r>
      <w:proofErr w:type="spellStart"/>
      <w:r w:rsidRPr="00E81B4F">
        <w:t>тыс</w:t>
      </w:r>
      <w:proofErr w:type="gramStart"/>
      <w:r w:rsidRPr="00E81B4F">
        <w:t>.р</w:t>
      </w:r>
      <w:proofErr w:type="gramEnd"/>
      <w:r w:rsidRPr="00E81B4F">
        <w:t>уб</w:t>
      </w:r>
      <w:proofErr w:type="spellEnd"/>
      <w:r w:rsidRPr="00E81B4F">
        <w:t xml:space="preserve">., в </w:t>
      </w:r>
      <w:proofErr w:type="spellStart"/>
      <w:r w:rsidRPr="00E81B4F">
        <w:t>т.ч</w:t>
      </w:r>
      <w:proofErr w:type="spellEnd"/>
      <w:r w:rsidRPr="00E81B4F">
        <w:t xml:space="preserve">. </w:t>
      </w:r>
      <w:r>
        <w:t xml:space="preserve">на содержание </w:t>
      </w:r>
      <w:r w:rsidRPr="00E81B4F">
        <w:t xml:space="preserve">администрации городского округа в сумме </w:t>
      </w:r>
      <w:r>
        <w:t>63 947,1</w:t>
      </w:r>
      <w:r w:rsidRPr="00E81B4F">
        <w:t xml:space="preserve"> </w:t>
      </w:r>
      <w:proofErr w:type="spellStart"/>
      <w:r w:rsidRPr="00E81B4F">
        <w:t>тыс.руб</w:t>
      </w:r>
      <w:proofErr w:type="spellEnd"/>
      <w:r w:rsidRPr="00E81B4F">
        <w:t xml:space="preserve">., </w:t>
      </w:r>
      <w:r>
        <w:t xml:space="preserve">на содержание </w:t>
      </w:r>
      <w:r w:rsidRPr="00E81B4F">
        <w:t xml:space="preserve"> МКУ «Комитет социальной политики города Тулуна» в сумме </w:t>
      </w:r>
      <w:r>
        <w:t>16 498,4</w:t>
      </w:r>
      <w:r w:rsidRPr="00E81B4F">
        <w:t xml:space="preserve"> </w:t>
      </w:r>
      <w:proofErr w:type="spellStart"/>
      <w:r w:rsidRPr="00E81B4F">
        <w:t>тыс.рублей</w:t>
      </w:r>
      <w:proofErr w:type="spellEnd"/>
      <w:r w:rsidRPr="00E81B4F">
        <w:t>.</w:t>
      </w:r>
      <w:r w:rsidRPr="00C83B0B">
        <w:t xml:space="preserve"> </w:t>
      </w:r>
    </w:p>
    <w:p w:rsidR="00326160" w:rsidRDefault="00326160" w:rsidP="00326160">
      <w:pPr>
        <w:jc w:val="both"/>
      </w:pPr>
      <w:r>
        <w:tab/>
        <w:t>Д</w:t>
      </w:r>
      <w:r w:rsidRPr="00C83B0B">
        <w:t>анные расходы не превышают нормативы, установленные  Постановлением Правительства Иркутской области от 27.11.2014 года № 599–</w:t>
      </w:r>
      <w:proofErr w:type="spellStart"/>
      <w:r w:rsidRPr="00C83B0B">
        <w:t>пп</w:t>
      </w:r>
      <w:proofErr w:type="spellEnd"/>
      <w:r w:rsidRPr="00C83B0B">
        <w:t xml:space="preserve">, согласно которым норматив формирования расходов на оплату труда муниципальных служащих </w:t>
      </w:r>
      <w:r>
        <w:t>местной администрации определяется из расчета 74,5</w:t>
      </w:r>
      <w:r w:rsidRPr="00C83B0B">
        <w:t xml:space="preserve"> должностного оклада муни</w:t>
      </w:r>
      <w:r>
        <w:t xml:space="preserve">ципальных служащих в год.  </w:t>
      </w:r>
    </w:p>
    <w:p w:rsidR="00326160" w:rsidRDefault="00326160" w:rsidP="00326160">
      <w:pPr>
        <w:jc w:val="both"/>
      </w:pPr>
      <w:r>
        <w:tab/>
      </w:r>
      <w:r>
        <w:tab/>
      </w:r>
    </w:p>
    <w:p w:rsidR="00326160" w:rsidRDefault="00326160" w:rsidP="00326160">
      <w:pPr>
        <w:jc w:val="both"/>
      </w:pPr>
      <w:r>
        <w:tab/>
        <w:t xml:space="preserve">По подразделу </w:t>
      </w:r>
      <w:r w:rsidRPr="002823C6">
        <w:rPr>
          <w:b/>
        </w:rPr>
        <w:t>0106</w:t>
      </w:r>
      <w:r>
        <w:t xml:space="preserve"> «</w:t>
      </w:r>
      <w:r w:rsidRPr="00AA4833">
        <w:t>Обеспечение деятельности финансовых, налоговых и таможенных органов и органов финансового (финансово-бюджетного) надзора</w:t>
      </w:r>
      <w:r>
        <w:t xml:space="preserve">» предусмотрены расходы на содержание контрольно-счетного органа муниципального образования на 2020 год в сумме </w:t>
      </w:r>
      <w:r>
        <w:rPr>
          <w:b/>
        </w:rPr>
        <w:t>3 580,9</w:t>
      </w:r>
      <w:r>
        <w:t xml:space="preserve"> </w:t>
      </w:r>
      <w:proofErr w:type="spellStart"/>
      <w:r>
        <w:t>тыс</w:t>
      </w:r>
      <w:proofErr w:type="gramStart"/>
      <w:r>
        <w:t>.р</w:t>
      </w:r>
      <w:proofErr w:type="gramEnd"/>
      <w:r>
        <w:t>уб</w:t>
      </w:r>
      <w:proofErr w:type="spellEnd"/>
      <w:r>
        <w:t xml:space="preserve">., из них расходы на содержание председателя контрольно-счетного органа в сумме 1 414,4 </w:t>
      </w:r>
      <w:proofErr w:type="spellStart"/>
      <w:r>
        <w:t>тыс.руб</w:t>
      </w:r>
      <w:proofErr w:type="spellEnd"/>
      <w:r>
        <w:t xml:space="preserve">., на содержание аудитора контрольно-счетного органа в сумме 969,9 </w:t>
      </w:r>
      <w:proofErr w:type="spellStart"/>
      <w:r>
        <w:t>тыс.руб</w:t>
      </w:r>
      <w:proofErr w:type="spellEnd"/>
      <w:r>
        <w:t xml:space="preserve">.,  на содержание аппарата контрольно-счетного органа в сумме 1 196,6 </w:t>
      </w:r>
      <w:proofErr w:type="spellStart"/>
      <w:r>
        <w:t>тыс</w:t>
      </w:r>
      <w:proofErr w:type="gramStart"/>
      <w:r>
        <w:t>.р</w:t>
      </w:r>
      <w:proofErr w:type="gramEnd"/>
      <w:r>
        <w:t>ублей</w:t>
      </w:r>
      <w:proofErr w:type="spellEnd"/>
      <w:r>
        <w:t>.</w:t>
      </w:r>
    </w:p>
    <w:p w:rsidR="00326160" w:rsidRDefault="00326160" w:rsidP="00326160">
      <w:pPr>
        <w:jc w:val="both"/>
      </w:pPr>
      <w:r>
        <w:tab/>
      </w:r>
      <w:r w:rsidRPr="009A1C7C">
        <w:t>Данные расходы не превышают нормативы, установленные  Постановлением Правительства Иркутской области от 27.11.2014 года № 599–</w:t>
      </w:r>
      <w:proofErr w:type="spellStart"/>
      <w:r w:rsidRPr="009A1C7C">
        <w:t>пп</w:t>
      </w:r>
      <w:proofErr w:type="spellEnd"/>
      <w:r w:rsidRPr="009A1C7C">
        <w:t>, согласно которым норматив формирования расходов на оплату труда</w:t>
      </w:r>
      <w:r>
        <w:t xml:space="preserve"> муниципальных служащих контрольно-счетного органа городского округа определяется из расчета 81,5 должностного оклада муниципальных служащих в год. При этом в нарушение указанного Постановления </w:t>
      </w:r>
      <w:r w:rsidRPr="00747270">
        <w:t>Правительства Иркутской области</w:t>
      </w:r>
      <w:r>
        <w:t xml:space="preserve"> в Положение об оплате труда муниципальных служащих муниципального образования – «город Тулун», утвержденное  решением Думы города Тулуна от 14.04.2010 № 09-ДГО, изменения  в части  формирования фонда оплаты труда муниципальных служащих КСП </w:t>
      </w:r>
      <w:proofErr w:type="spellStart"/>
      <w:r>
        <w:t>г</w:t>
      </w:r>
      <w:proofErr w:type="gramStart"/>
      <w:r>
        <w:t>.Т</w:t>
      </w:r>
      <w:proofErr w:type="gramEnd"/>
      <w:r>
        <w:t>улуна</w:t>
      </w:r>
      <w:proofErr w:type="spellEnd"/>
      <w:r>
        <w:t xml:space="preserve"> до настоящего времени не внесены.</w:t>
      </w:r>
    </w:p>
    <w:p w:rsidR="00326160" w:rsidRDefault="00326160" w:rsidP="00326160">
      <w:pPr>
        <w:jc w:val="both"/>
      </w:pPr>
      <w:r>
        <w:lastRenderedPageBreak/>
        <w:tab/>
      </w:r>
      <w:r w:rsidRPr="00F4656D">
        <w:t xml:space="preserve">По подразделу </w:t>
      </w:r>
      <w:r w:rsidRPr="002823C6">
        <w:rPr>
          <w:b/>
        </w:rPr>
        <w:t>0105</w:t>
      </w:r>
      <w:r w:rsidRPr="00F4656D">
        <w:t xml:space="preserve"> «Судебная систем</w:t>
      </w:r>
      <w:r>
        <w:t>а» предусмотрены расходы на 2020</w:t>
      </w:r>
      <w:r w:rsidRPr="00F4656D">
        <w:t xml:space="preserve"> год в </w:t>
      </w:r>
      <w:r w:rsidRPr="007A5940">
        <w:t>сумме</w:t>
      </w:r>
      <w:r w:rsidRPr="007A5940">
        <w:rPr>
          <w:b/>
        </w:rPr>
        <w:t xml:space="preserve"> </w:t>
      </w:r>
      <w:r>
        <w:rPr>
          <w:b/>
        </w:rPr>
        <w:t>30,7</w:t>
      </w:r>
      <w:r w:rsidRPr="00F4656D">
        <w:t xml:space="preserve"> </w:t>
      </w:r>
      <w:proofErr w:type="spellStart"/>
      <w:r w:rsidRPr="00F4656D">
        <w:t>тыс</w:t>
      </w:r>
      <w:proofErr w:type="gramStart"/>
      <w:r w:rsidRPr="00F4656D">
        <w:t>.р</w:t>
      </w:r>
      <w:proofErr w:type="gramEnd"/>
      <w:r w:rsidRPr="00F4656D">
        <w:t>уб</w:t>
      </w:r>
      <w:proofErr w:type="spellEnd"/>
      <w:r w:rsidRPr="00F4656D">
        <w:t>. на составление (изменение) списков кандидатов в присяжные заседатели.</w:t>
      </w:r>
    </w:p>
    <w:p w:rsidR="00326160" w:rsidRDefault="00326160" w:rsidP="00326160">
      <w:pPr>
        <w:jc w:val="both"/>
      </w:pPr>
    </w:p>
    <w:p w:rsidR="00326160" w:rsidRDefault="00326160" w:rsidP="00326160">
      <w:pPr>
        <w:jc w:val="both"/>
      </w:pPr>
      <w:r>
        <w:t xml:space="preserve">  </w:t>
      </w:r>
      <w:r>
        <w:tab/>
        <w:t xml:space="preserve">По подразделу </w:t>
      </w:r>
      <w:r w:rsidRPr="002823C6">
        <w:rPr>
          <w:b/>
        </w:rPr>
        <w:t>0113</w:t>
      </w:r>
      <w:r>
        <w:t xml:space="preserve"> «</w:t>
      </w:r>
      <w:r w:rsidRPr="001D009E">
        <w:t>Другие общегосударственные вопросы</w:t>
      </w:r>
      <w:r>
        <w:t xml:space="preserve">» предусмотрены непрограммные расходы на 2020 год в сумме </w:t>
      </w:r>
      <w:r>
        <w:rPr>
          <w:b/>
        </w:rPr>
        <w:t>13 425,8</w:t>
      </w:r>
      <w:r>
        <w:t xml:space="preserve"> </w:t>
      </w:r>
      <w:proofErr w:type="spellStart"/>
      <w:r>
        <w:t>тыс</w:t>
      </w:r>
      <w:proofErr w:type="gramStart"/>
      <w:r>
        <w:t>.р</w:t>
      </w:r>
      <w:proofErr w:type="gramEnd"/>
      <w:r>
        <w:t>уб</w:t>
      </w:r>
      <w:proofErr w:type="spellEnd"/>
      <w:r>
        <w:t xml:space="preserve">., в </w:t>
      </w:r>
      <w:proofErr w:type="spellStart"/>
      <w:r>
        <w:t>т.ч</w:t>
      </w:r>
      <w:proofErr w:type="spellEnd"/>
      <w:r>
        <w:t xml:space="preserve">. внесение взносов в ассоциацию муниципальных образований в размере 208,2 </w:t>
      </w:r>
      <w:proofErr w:type="spellStart"/>
      <w:r>
        <w:t>тыс</w:t>
      </w:r>
      <w:proofErr w:type="spellEnd"/>
      <w:r>
        <w:t xml:space="preserve"> </w:t>
      </w:r>
      <w:proofErr w:type="spellStart"/>
      <w:r>
        <w:t>руб</w:t>
      </w:r>
      <w:proofErr w:type="spellEnd"/>
      <w:r>
        <w:t xml:space="preserve">,  социальное обеспечение и иные выплаты населению в сумме 112,0 </w:t>
      </w:r>
      <w:proofErr w:type="spellStart"/>
      <w:r>
        <w:t>тыс</w:t>
      </w:r>
      <w:proofErr w:type="spellEnd"/>
      <w:r>
        <w:t xml:space="preserve"> </w:t>
      </w:r>
      <w:proofErr w:type="spellStart"/>
      <w:r>
        <w:t>руб</w:t>
      </w:r>
      <w:proofErr w:type="spellEnd"/>
      <w:r>
        <w:t xml:space="preserve">, реализация мероприятий перечня проектов народных инициатив в сумме 12 487,9 </w:t>
      </w:r>
      <w:proofErr w:type="spellStart"/>
      <w:r>
        <w:t>тыс</w:t>
      </w:r>
      <w:proofErr w:type="spellEnd"/>
      <w:r>
        <w:t xml:space="preserve"> </w:t>
      </w:r>
      <w:proofErr w:type="spellStart"/>
      <w:r>
        <w:t>руб</w:t>
      </w:r>
      <w:proofErr w:type="spellEnd"/>
      <w:r>
        <w:t xml:space="preserve">, проведение Всероссийской переписи населения 2020 года в сумме 613,9 </w:t>
      </w:r>
      <w:proofErr w:type="spellStart"/>
      <w:proofErr w:type="gramStart"/>
      <w:r>
        <w:t>тыс</w:t>
      </w:r>
      <w:proofErr w:type="spellEnd"/>
      <w:proofErr w:type="gramEnd"/>
      <w:r>
        <w:t xml:space="preserve"> </w:t>
      </w:r>
      <w:proofErr w:type="spellStart"/>
      <w:r>
        <w:t>руб</w:t>
      </w:r>
      <w:proofErr w:type="spellEnd"/>
      <w:r>
        <w:t xml:space="preserve">, осуществление отдельных областных </w:t>
      </w:r>
      <w:proofErr w:type="spellStart"/>
      <w:r>
        <w:t>гос.полномочий</w:t>
      </w:r>
      <w:proofErr w:type="spellEnd"/>
      <w:r>
        <w:t xml:space="preserve"> в области противодействия коррупции в размере 3,8 </w:t>
      </w:r>
      <w:proofErr w:type="spellStart"/>
      <w:r>
        <w:t>тыс</w:t>
      </w:r>
      <w:proofErr w:type="spellEnd"/>
      <w:r>
        <w:t xml:space="preserve"> руб. </w:t>
      </w:r>
    </w:p>
    <w:p w:rsidR="00326160" w:rsidRDefault="00326160" w:rsidP="00326160">
      <w:pPr>
        <w:jc w:val="both"/>
      </w:pPr>
      <w:r>
        <w:tab/>
      </w:r>
    </w:p>
    <w:p w:rsidR="00326160" w:rsidRDefault="00326160" w:rsidP="00326160">
      <w:pPr>
        <w:jc w:val="both"/>
      </w:pPr>
      <w:r>
        <w:tab/>
        <w:t xml:space="preserve">По подразделу </w:t>
      </w:r>
      <w:r w:rsidRPr="002823C6">
        <w:rPr>
          <w:b/>
        </w:rPr>
        <w:t>0705</w:t>
      </w:r>
      <w:r>
        <w:t xml:space="preserve"> «</w:t>
      </w:r>
      <w:r w:rsidRPr="001D009E">
        <w:t>Профессиональная подготовка, переподготовка и повышение квалификации</w:t>
      </w:r>
      <w:r>
        <w:t xml:space="preserve">» непрограммные расходы на профессиональную подготовку работников органов местного самоуправления на 2020 год запланированы в сумме </w:t>
      </w:r>
      <w:r>
        <w:rPr>
          <w:b/>
        </w:rPr>
        <w:t>31,3</w:t>
      </w:r>
      <w:r w:rsidRPr="00E53517">
        <w:rPr>
          <w:b/>
        </w:rPr>
        <w:t xml:space="preserve"> </w:t>
      </w:r>
      <w:proofErr w:type="spellStart"/>
      <w:r>
        <w:t>тыс</w:t>
      </w:r>
      <w:proofErr w:type="gramStart"/>
      <w:r>
        <w:t>.р</w:t>
      </w:r>
      <w:proofErr w:type="gramEnd"/>
      <w:r>
        <w:t>ублей</w:t>
      </w:r>
      <w:proofErr w:type="spellEnd"/>
      <w:r>
        <w:t>.</w:t>
      </w:r>
    </w:p>
    <w:p w:rsidR="00326160" w:rsidRDefault="00326160" w:rsidP="00326160">
      <w:pPr>
        <w:jc w:val="both"/>
      </w:pPr>
    </w:p>
    <w:p w:rsidR="00326160" w:rsidRDefault="00326160" w:rsidP="00326160">
      <w:pPr>
        <w:jc w:val="both"/>
      </w:pPr>
      <w:r w:rsidRPr="00F4656D">
        <w:tab/>
        <w:t xml:space="preserve">По подразделу </w:t>
      </w:r>
      <w:r w:rsidRPr="002823C6">
        <w:rPr>
          <w:b/>
        </w:rPr>
        <w:t>1001</w:t>
      </w:r>
      <w:r>
        <w:t xml:space="preserve"> «</w:t>
      </w:r>
      <w:r w:rsidRPr="00942AA7">
        <w:t>Пенсионное обеспечение</w:t>
      </w:r>
      <w:r>
        <w:t xml:space="preserve">» расходы на 2020 год на </w:t>
      </w:r>
      <w:r w:rsidRPr="00942AA7">
        <w:t>выплату пенсий за выслугу лет муниципальным служащим</w:t>
      </w:r>
      <w:r>
        <w:t xml:space="preserve"> запланированы</w:t>
      </w:r>
      <w:r w:rsidRPr="00942AA7">
        <w:t xml:space="preserve"> в сумме </w:t>
      </w:r>
      <w:r>
        <w:rPr>
          <w:b/>
        </w:rPr>
        <w:t>3 255,7</w:t>
      </w:r>
      <w:r w:rsidRPr="00E53517">
        <w:rPr>
          <w:b/>
        </w:rPr>
        <w:t xml:space="preserve"> </w:t>
      </w:r>
      <w:proofErr w:type="spellStart"/>
      <w:r w:rsidRPr="00942AA7">
        <w:t>тыс</w:t>
      </w:r>
      <w:proofErr w:type="gramStart"/>
      <w:r w:rsidRPr="00942AA7">
        <w:t>.р</w:t>
      </w:r>
      <w:proofErr w:type="gramEnd"/>
      <w:r w:rsidRPr="00942AA7">
        <w:t>уб</w:t>
      </w:r>
      <w:r>
        <w:t>лей</w:t>
      </w:r>
      <w:proofErr w:type="spellEnd"/>
      <w:r w:rsidRPr="00942AA7">
        <w:t>.</w:t>
      </w:r>
    </w:p>
    <w:p w:rsidR="00FE1773" w:rsidRDefault="00FE1773" w:rsidP="00326160">
      <w:pPr>
        <w:jc w:val="both"/>
      </w:pPr>
    </w:p>
    <w:p w:rsidR="00326160" w:rsidRDefault="00326160" w:rsidP="00326160">
      <w:pPr>
        <w:jc w:val="center"/>
      </w:pPr>
      <w:r w:rsidRPr="00E7463F">
        <w:t>Непрогра</w:t>
      </w:r>
      <w:r>
        <w:t>ммные расходы местного бюджета на 2020 год</w:t>
      </w:r>
      <w:r w:rsidRPr="00E7463F">
        <w:t xml:space="preserve">  по главным распорядителям бюджетных средств </w:t>
      </w:r>
    </w:p>
    <w:p w:rsidR="00326160" w:rsidRPr="00E7463F" w:rsidRDefault="00326160" w:rsidP="00326160">
      <w:pPr>
        <w:jc w:val="center"/>
      </w:pPr>
    </w:p>
    <w:p w:rsidR="00326160" w:rsidRPr="00891A84" w:rsidRDefault="00326160" w:rsidP="00326160">
      <w:pPr>
        <w:rPr>
          <w:b/>
          <w:sz w:val="18"/>
          <w:szCs w:val="18"/>
        </w:rPr>
      </w:pPr>
      <w:r>
        <w:t xml:space="preserve">         </w:t>
      </w:r>
      <w:r w:rsidRPr="00E7463F">
        <w:t xml:space="preserve"> </w:t>
      </w:r>
      <w:r>
        <w:t xml:space="preserve">                                                                                                              </w:t>
      </w:r>
      <w:r w:rsidRPr="00E7463F">
        <w:t xml:space="preserve">  </w:t>
      </w:r>
      <w:r w:rsidRPr="00891A84">
        <w:rPr>
          <w:b/>
          <w:sz w:val="18"/>
          <w:szCs w:val="18"/>
        </w:rPr>
        <w:t xml:space="preserve">Таблица № 13 </w:t>
      </w:r>
      <w:r>
        <w:rPr>
          <w:b/>
          <w:sz w:val="18"/>
          <w:szCs w:val="18"/>
        </w:rPr>
        <w:t>(</w:t>
      </w:r>
      <w:proofErr w:type="spellStart"/>
      <w:r>
        <w:rPr>
          <w:b/>
          <w:sz w:val="18"/>
          <w:szCs w:val="18"/>
        </w:rPr>
        <w:t>тыс</w:t>
      </w:r>
      <w:proofErr w:type="gramStart"/>
      <w:r>
        <w:rPr>
          <w:b/>
          <w:sz w:val="18"/>
          <w:szCs w:val="18"/>
        </w:rPr>
        <w:t>.р</w:t>
      </w:r>
      <w:proofErr w:type="gramEnd"/>
      <w:r>
        <w:rPr>
          <w:b/>
          <w:sz w:val="18"/>
          <w:szCs w:val="18"/>
        </w:rPr>
        <w:t>уб</w:t>
      </w:r>
      <w:proofErr w:type="spellEnd"/>
      <w:r>
        <w:rPr>
          <w:b/>
          <w:sz w:val="18"/>
          <w:szCs w:val="18"/>
        </w:rPr>
        <w:t>.)</w:t>
      </w:r>
    </w:p>
    <w:tbl>
      <w:tblPr>
        <w:tblW w:w="9498" w:type="dxa"/>
        <w:tblInd w:w="250" w:type="dxa"/>
        <w:tblLayout w:type="fixed"/>
        <w:tblLook w:val="04A0" w:firstRow="1" w:lastRow="0" w:firstColumn="1" w:lastColumn="0" w:noHBand="0" w:noVBand="1"/>
      </w:tblPr>
      <w:tblGrid>
        <w:gridCol w:w="709"/>
        <w:gridCol w:w="3260"/>
        <w:gridCol w:w="709"/>
        <w:gridCol w:w="1417"/>
        <w:gridCol w:w="1276"/>
        <w:gridCol w:w="1276"/>
        <w:gridCol w:w="851"/>
      </w:tblGrid>
      <w:tr w:rsidR="00326160" w:rsidRPr="00E7463F" w:rsidTr="007D4922">
        <w:tc>
          <w:tcPr>
            <w:tcW w:w="709" w:type="dxa"/>
            <w:tcBorders>
              <w:top w:val="single" w:sz="4" w:space="0" w:color="auto"/>
              <w:left w:val="single" w:sz="4" w:space="0" w:color="auto"/>
              <w:bottom w:val="single" w:sz="4" w:space="0" w:color="auto"/>
              <w:right w:val="single" w:sz="4" w:space="0" w:color="auto"/>
            </w:tcBorders>
          </w:tcPr>
          <w:p w:rsidR="00326160" w:rsidRPr="00FE1773" w:rsidRDefault="00326160" w:rsidP="007D4922">
            <w:pPr>
              <w:jc w:val="both"/>
            </w:pPr>
            <w:r w:rsidRPr="00FE1773">
              <w:rPr>
                <w:sz w:val="22"/>
                <w:szCs w:val="22"/>
              </w:rPr>
              <w:t xml:space="preserve">№  </w:t>
            </w:r>
            <w:proofErr w:type="gramStart"/>
            <w:r w:rsidRPr="00FE1773">
              <w:rPr>
                <w:sz w:val="22"/>
                <w:szCs w:val="22"/>
              </w:rPr>
              <w:t>п</w:t>
            </w:r>
            <w:proofErr w:type="gramEnd"/>
            <w:r w:rsidRPr="00FE1773">
              <w:rPr>
                <w:sz w:val="22"/>
                <w:szCs w:val="22"/>
              </w:rPr>
              <w:t>/п</w:t>
            </w:r>
          </w:p>
        </w:tc>
        <w:tc>
          <w:tcPr>
            <w:tcW w:w="3260" w:type="dxa"/>
            <w:tcBorders>
              <w:top w:val="single" w:sz="4" w:space="0" w:color="auto"/>
              <w:left w:val="single" w:sz="4" w:space="0" w:color="auto"/>
              <w:bottom w:val="single" w:sz="4" w:space="0" w:color="auto"/>
              <w:right w:val="single" w:sz="4" w:space="0" w:color="auto"/>
            </w:tcBorders>
          </w:tcPr>
          <w:p w:rsidR="00326160" w:rsidRPr="00FE1773" w:rsidRDefault="00326160" w:rsidP="007D4922">
            <w:pPr>
              <w:jc w:val="both"/>
            </w:pPr>
            <w:r w:rsidRPr="00FE1773">
              <w:rPr>
                <w:sz w:val="22"/>
                <w:szCs w:val="22"/>
              </w:rPr>
              <w:t xml:space="preserve">Наименование главных распорядителей бюджетных средств (ГРБС) </w:t>
            </w:r>
          </w:p>
        </w:tc>
        <w:tc>
          <w:tcPr>
            <w:tcW w:w="709" w:type="dxa"/>
            <w:tcBorders>
              <w:top w:val="single" w:sz="4" w:space="0" w:color="auto"/>
              <w:left w:val="single" w:sz="4" w:space="0" w:color="auto"/>
              <w:bottom w:val="single" w:sz="4" w:space="0" w:color="auto"/>
              <w:right w:val="single" w:sz="4" w:space="0" w:color="auto"/>
            </w:tcBorders>
          </w:tcPr>
          <w:p w:rsidR="00326160" w:rsidRPr="00FE1773" w:rsidRDefault="00326160" w:rsidP="007D4922">
            <w:pPr>
              <w:jc w:val="both"/>
            </w:pPr>
            <w:proofErr w:type="spellStart"/>
            <w:r w:rsidRPr="00FE1773">
              <w:rPr>
                <w:sz w:val="22"/>
                <w:szCs w:val="22"/>
              </w:rPr>
              <w:t>РзПР</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26160" w:rsidRPr="00FE1773" w:rsidRDefault="00326160" w:rsidP="007D4922">
            <w:pPr>
              <w:jc w:val="both"/>
            </w:pPr>
            <w:r w:rsidRPr="00FE1773">
              <w:rPr>
                <w:sz w:val="22"/>
                <w:szCs w:val="22"/>
              </w:rPr>
              <w:t>Бюджетная заявка</w:t>
            </w:r>
          </w:p>
          <w:p w:rsidR="00326160" w:rsidRPr="00FE1773" w:rsidRDefault="00326160" w:rsidP="007D4922">
            <w:pPr>
              <w:jc w:val="both"/>
            </w:pPr>
            <w:r w:rsidRPr="00FE1773">
              <w:rPr>
                <w:sz w:val="22"/>
                <w:szCs w:val="22"/>
              </w:rPr>
              <w:t>ГРБС на 2020 год</w:t>
            </w:r>
          </w:p>
        </w:tc>
        <w:tc>
          <w:tcPr>
            <w:tcW w:w="1276" w:type="dxa"/>
            <w:tcBorders>
              <w:top w:val="single" w:sz="4" w:space="0" w:color="auto"/>
              <w:left w:val="single" w:sz="4" w:space="0" w:color="auto"/>
              <w:bottom w:val="single" w:sz="4" w:space="0" w:color="auto"/>
              <w:right w:val="single" w:sz="4" w:space="0" w:color="auto"/>
            </w:tcBorders>
            <w:hideMark/>
          </w:tcPr>
          <w:p w:rsidR="00326160" w:rsidRPr="00FE1773" w:rsidRDefault="00326160" w:rsidP="007D4922">
            <w:pPr>
              <w:jc w:val="both"/>
            </w:pPr>
            <w:r w:rsidRPr="00FE1773">
              <w:rPr>
                <w:sz w:val="22"/>
                <w:szCs w:val="22"/>
              </w:rPr>
              <w:t>План на 2020 год по проекту бюджета</w:t>
            </w:r>
          </w:p>
        </w:tc>
        <w:tc>
          <w:tcPr>
            <w:tcW w:w="1276" w:type="dxa"/>
            <w:tcBorders>
              <w:top w:val="single" w:sz="4" w:space="0" w:color="auto"/>
              <w:left w:val="single" w:sz="4" w:space="0" w:color="auto"/>
              <w:bottom w:val="single" w:sz="4" w:space="0" w:color="auto"/>
              <w:right w:val="single" w:sz="4" w:space="0" w:color="auto"/>
            </w:tcBorders>
            <w:hideMark/>
          </w:tcPr>
          <w:p w:rsidR="00326160" w:rsidRPr="00FE1773" w:rsidRDefault="00326160" w:rsidP="007D4922">
            <w:pPr>
              <w:jc w:val="both"/>
            </w:pPr>
            <w:proofErr w:type="spellStart"/>
            <w:r w:rsidRPr="00FE1773">
              <w:rPr>
                <w:sz w:val="22"/>
                <w:szCs w:val="22"/>
              </w:rPr>
              <w:t>Откл</w:t>
            </w:r>
            <w:proofErr w:type="spellEnd"/>
            <w:r w:rsidRPr="00FE1773">
              <w:rPr>
                <w:sz w:val="22"/>
                <w:szCs w:val="22"/>
              </w:rPr>
              <w:t>. плана на 2020 год по проекту бюджета от бюджетной заявки ГРБС на 2020 год</w:t>
            </w:r>
          </w:p>
        </w:tc>
        <w:tc>
          <w:tcPr>
            <w:tcW w:w="851" w:type="dxa"/>
            <w:tcBorders>
              <w:top w:val="single" w:sz="4" w:space="0" w:color="auto"/>
              <w:left w:val="single" w:sz="4" w:space="0" w:color="auto"/>
              <w:bottom w:val="single" w:sz="4" w:space="0" w:color="auto"/>
              <w:right w:val="single" w:sz="4" w:space="0" w:color="auto"/>
            </w:tcBorders>
            <w:hideMark/>
          </w:tcPr>
          <w:p w:rsidR="00326160" w:rsidRPr="00FE1773" w:rsidRDefault="00326160" w:rsidP="007D4922">
            <w:pPr>
              <w:jc w:val="both"/>
            </w:pPr>
            <w:proofErr w:type="spellStart"/>
            <w:r w:rsidRPr="00FE1773">
              <w:rPr>
                <w:sz w:val="22"/>
                <w:szCs w:val="22"/>
              </w:rPr>
              <w:t>Откл</w:t>
            </w:r>
            <w:proofErr w:type="gramStart"/>
            <w:r w:rsidRPr="00FE1773">
              <w:rPr>
                <w:sz w:val="22"/>
                <w:szCs w:val="22"/>
              </w:rPr>
              <w:t>.в</w:t>
            </w:r>
            <w:proofErr w:type="spellEnd"/>
            <w:proofErr w:type="gramEnd"/>
            <w:r w:rsidRPr="00FE1773">
              <w:rPr>
                <w:sz w:val="22"/>
                <w:szCs w:val="22"/>
              </w:rPr>
              <w:t xml:space="preserve"> %  </w:t>
            </w:r>
          </w:p>
        </w:tc>
      </w:tr>
      <w:tr w:rsidR="00326160" w:rsidRPr="00E7463F" w:rsidTr="007D4922">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pPr>
            <w:r w:rsidRPr="00E7463F">
              <w:t>1</w:t>
            </w:r>
          </w:p>
        </w:tc>
        <w:tc>
          <w:tcPr>
            <w:tcW w:w="3260" w:type="dxa"/>
            <w:tcBorders>
              <w:top w:val="single" w:sz="4" w:space="0" w:color="auto"/>
              <w:left w:val="single" w:sz="4" w:space="0" w:color="auto"/>
              <w:bottom w:val="single" w:sz="4" w:space="0" w:color="auto"/>
              <w:right w:val="single" w:sz="4" w:space="0" w:color="auto"/>
            </w:tcBorders>
          </w:tcPr>
          <w:p w:rsidR="00326160" w:rsidRPr="00E7463F" w:rsidRDefault="00326160" w:rsidP="007D4922">
            <w:r w:rsidRPr="00E7463F">
              <w:t xml:space="preserve">МУ «Администрация города Тулуна» (910), в </w:t>
            </w:r>
            <w:proofErr w:type="spellStart"/>
            <w:r w:rsidRPr="00E7463F">
              <w:t>т.ч</w:t>
            </w:r>
            <w:proofErr w:type="spellEnd"/>
            <w:r w:rsidRPr="00E7463F">
              <w:t>.:</w:t>
            </w:r>
          </w:p>
        </w:tc>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pPr>
            <w:r w:rsidRPr="00E7463F">
              <w:t>х</w:t>
            </w:r>
          </w:p>
        </w:tc>
        <w:tc>
          <w:tcPr>
            <w:tcW w:w="1417"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pPr>
            <w:r>
              <w:t>75 627,8</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b/>
              </w:rPr>
            </w:pPr>
            <w:r>
              <w:rPr>
                <w:b/>
              </w:rPr>
              <w:t>88 804,5</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r>
              <w:t>+13 176,7</w:t>
            </w:r>
          </w:p>
        </w:tc>
        <w:tc>
          <w:tcPr>
            <w:tcW w:w="851" w:type="dxa"/>
            <w:tcBorders>
              <w:top w:val="single" w:sz="4" w:space="0" w:color="auto"/>
              <w:left w:val="single" w:sz="4" w:space="0" w:color="auto"/>
              <w:bottom w:val="single" w:sz="4" w:space="0" w:color="auto"/>
              <w:right w:val="single" w:sz="4" w:space="0" w:color="auto"/>
            </w:tcBorders>
          </w:tcPr>
          <w:p w:rsidR="00326160" w:rsidRPr="00E7463F" w:rsidRDefault="00326160" w:rsidP="007D4922">
            <w:r>
              <w:t>117,4</w:t>
            </w:r>
          </w:p>
        </w:tc>
      </w:tr>
      <w:tr w:rsidR="00326160" w:rsidRPr="00E7463F" w:rsidTr="007D4922">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1.1</w:t>
            </w:r>
          </w:p>
        </w:tc>
        <w:tc>
          <w:tcPr>
            <w:tcW w:w="3260" w:type="dxa"/>
            <w:tcBorders>
              <w:top w:val="single" w:sz="4" w:space="0" w:color="auto"/>
              <w:left w:val="single" w:sz="4" w:space="0" w:color="auto"/>
              <w:bottom w:val="single" w:sz="4" w:space="0" w:color="auto"/>
              <w:right w:val="single" w:sz="4" w:space="0" w:color="auto"/>
            </w:tcBorders>
            <w:hideMark/>
          </w:tcPr>
          <w:p w:rsidR="00326160" w:rsidRPr="00E7463F" w:rsidRDefault="00326160" w:rsidP="007D4922">
            <w:pPr>
              <w:jc w:val="both"/>
              <w:rPr>
                <w:sz w:val="20"/>
                <w:szCs w:val="20"/>
              </w:rPr>
            </w:pPr>
            <w:r w:rsidRPr="00E7463F">
              <w:rPr>
                <w:sz w:val="20"/>
                <w:szCs w:val="20"/>
              </w:rPr>
              <w:t>Обеспечение деятельности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0102</w:t>
            </w:r>
          </w:p>
        </w:tc>
        <w:tc>
          <w:tcPr>
            <w:tcW w:w="1417"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sz w:val="20"/>
                <w:szCs w:val="20"/>
              </w:rPr>
            </w:pPr>
            <w:r>
              <w:rPr>
                <w:sz w:val="20"/>
                <w:szCs w:val="20"/>
              </w:rPr>
              <w:t>2 753,2</w:t>
            </w:r>
            <w:r w:rsidRPr="00E7463F">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b/>
                <w:sz w:val="20"/>
                <w:szCs w:val="20"/>
              </w:rPr>
            </w:pPr>
            <w:r>
              <w:rPr>
                <w:b/>
                <w:sz w:val="20"/>
                <w:szCs w:val="20"/>
              </w:rPr>
              <w:t>2 774,7</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sz w:val="20"/>
                <w:szCs w:val="20"/>
              </w:rPr>
            </w:pPr>
            <w:r>
              <w:rPr>
                <w:sz w:val="20"/>
                <w:szCs w:val="20"/>
              </w:rPr>
              <w:t>+21,5</w:t>
            </w:r>
          </w:p>
        </w:tc>
        <w:tc>
          <w:tcPr>
            <w:tcW w:w="851"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sz w:val="20"/>
                <w:szCs w:val="20"/>
              </w:rPr>
            </w:pPr>
            <w:r>
              <w:rPr>
                <w:sz w:val="20"/>
                <w:szCs w:val="20"/>
              </w:rPr>
              <w:t>100,1</w:t>
            </w:r>
          </w:p>
        </w:tc>
      </w:tr>
      <w:tr w:rsidR="00326160" w:rsidRPr="00E7463F" w:rsidTr="007D4922">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1.2</w:t>
            </w:r>
          </w:p>
        </w:tc>
        <w:tc>
          <w:tcPr>
            <w:tcW w:w="3260" w:type="dxa"/>
            <w:tcBorders>
              <w:top w:val="single" w:sz="4" w:space="0" w:color="auto"/>
              <w:left w:val="single" w:sz="4" w:space="0" w:color="auto"/>
              <w:bottom w:val="single" w:sz="4" w:space="0" w:color="auto"/>
              <w:right w:val="single" w:sz="4" w:space="0" w:color="auto"/>
            </w:tcBorders>
            <w:hideMark/>
          </w:tcPr>
          <w:p w:rsidR="00326160" w:rsidRPr="00E7463F" w:rsidRDefault="00326160" w:rsidP="007D4922">
            <w:pPr>
              <w:jc w:val="both"/>
              <w:rPr>
                <w:sz w:val="20"/>
                <w:szCs w:val="20"/>
              </w:rPr>
            </w:pPr>
            <w:r w:rsidRPr="00E7463F">
              <w:rPr>
                <w:sz w:val="20"/>
                <w:szCs w:val="20"/>
              </w:rPr>
              <w:t>Обеспечение деятельности исполнительного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0104</w:t>
            </w:r>
          </w:p>
        </w:tc>
        <w:tc>
          <w:tcPr>
            <w:tcW w:w="1417"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sz w:val="20"/>
                <w:szCs w:val="20"/>
              </w:rPr>
            </w:pPr>
            <w:r>
              <w:rPr>
                <w:sz w:val="20"/>
                <w:szCs w:val="20"/>
              </w:rPr>
              <w:t>68 337,2</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b/>
                <w:sz w:val="20"/>
                <w:szCs w:val="20"/>
              </w:rPr>
            </w:pPr>
            <w:r>
              <w:rPr>
                <w:b/>
                <w:sz w:val="20"/>
                <w:szCs w:val="20"/>
              </w:rPr>
              <w:t>63 947,1</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sz w:val="20"/>
                <w:szCs w:val="20"/>
              </w:rPr>
            </w:pPr>
            <w:r>
              <w:rPr>
                <w:sz w:val="20"/>
                <w:szCs w:val="20"/>
              </w:rPr>
              <w:t>-4 390,1</w:t>
            </w:r>
          </w:p>
        </w:tc>
        <w:tc>
          <w:tcPr>
            <w:tcW w:w="851"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sz w:val="20"/>
                <w:szCs w:val="20"/>
              </w:rPr>
            </w:pPr>
            <w:r>
              <w:rPr>
                <w:sz w:val="20"/>
                <w:szCs w:val="20"/>
              </w:rPr>
              <w:t>93,6</w:t>
            </w:r>
          </w:p>
        </w:tc>
      </w:tr>
      <w:tr w:rsidR="00326160" w:rsidRPr="00E7463F" w:rsidTr="007D4922">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1.3</w:t>
            </w:r>
            <w:r>
              <w:rPr>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Осуществление полномочий по составлению (изменению) списков кандидатов в присяжные заседатели</w:t>
            </w:r>
          </w:p>
        </w:tc>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0105</w:t>
            </w:r>
          </w:p>
        </w:tc>
        <w:tc>
          <w:tcPr>
            <w:tcW w:w="1417"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sz w:val="20"/>
                <w:szCs w:val="20"/>
              </w:rPr>
            </w:pPr>
            <w:r w:rsidRPr="00E7463F">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b/>
                <w:sz w:val="20"/>
                <w:szCs w:val="20"/>
              </w:rPr>
            </w:pPr>
            <w:r>
              <w:rPr>
                <w:b/>
                <w:sz w:val="20"/>
                <w:szCs w:val="20"/>
              </w:rPr>
              <w:t>30,7</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sz w:val="20"/>
                <w:szCs w:val="20"/>
              </w:rPr>
            </w:pPr>
            <w:r>
              <w:rPr>
                <w:sz w:val="20"/>
                <w:szCs w:val="20"/>
              </w:rPr>
              <w:t>+30,7</w:t>
            </w:r>
          </w:p>
        </w:tc>
        <w:tc>
          <w:tcPr>
            <w:tcW w:w="851"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sz w:val="20"/>
                <w:szCs w:val="20"/>
              </w:rPr>
            </w:pPr>
            <w:r w:rsidRPr="00E7463F">
              <w:rPr>
                <w:sz w:val="20"/>
                <w:szCs w:val="20"/>
              </w:rPr>
              <w:t>-</w:t>
            </w:r>
          </w:p>
        </w:tc>
      </w:tr>
      <w:tr w:rsidR="00326160" w:rsidRPr="00E7463F" w:rsidTr="007D4922">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1.4</w:t>
            </w:r>
            <w:r>
              <w:rPr>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0113</w:t>
            </w:r>
          </w:p>
        </w:tc>
        <w:tc>
          <w:tcPr>
            <w:tcW w:w="1417" w:type="dxa"/>
            <w:tcBorders>
              <w:top w:val="single" w:sz="4" w:space="0" w:color="auto"/>
              <w:left w:val="single" w:sz="4" w:space="0" w:color="auto"/>
              <w:bottom w:val="single" w:sz="4" w:space="0" w:color="auto"/>
              <w:right w:val="single" w:sz="4" w:space="0" w:color="auto"/>
            </w:tcBorders>
          </w:tcPr>
          <w:p w:rsidR="00326160" w:rsidRDefault="00326160" w:rsidP="007D4922">
            <w:pPr>
              <w:jc w:val="right"/>
              <w:rPr>
                <w:sz w:val="20"/>
                <w:szCs w:val="20"/>
              </w:rPr>
            </w:pPr>
          </w:p>
          <w:p w:rsidR="00326160" w:rsidRDefault="00326160" w:rsidP="007D4922">
            <w:pPr>
              <w:jc w:val="right"/>
              <w:rPr>
                <w:sz w:val="20"/>
                <w:szCs w:val="20"/>
              </w:rPr>
            </w:pPr>
          </w:p>
          <w:p w:rsidR="00326160" w:rsidRPr="00E7463F" w:rsidRDefault="00326160" w:rsidP="007D4922">
            <w:pPr>
              <w:jc w:val="right"/>
              <w:rPr>
                <w:sz w:val="20"/>
                <w:szCs w:val="20"/>
              </w:rPr>
            </w:pPr>
            <w:r>
              <w:rPr>
                <w:sz w:val="20"/>
                <w:szCs w:val="20"/>
              </w:rPr>
              <w:t>667,2</w:t>
            </w:r>
          </w:p>
        </w:tc>
        <w:tc>
          <w:tcPr>
            <w:tcW w:w="1276" w:type="dxa"/>
            <w:tcBorders>
              <w:top w:val="single" w:sz="4" w:space="0" w:color="auto"/>
              <w:left w:val="single" w:sz="4" w:space="0" w:color="auto"/>
              <w:bottom w:val="single" w:sz="4" w:space="0" w:color="auto"/>
              <w:right w:val="single" w:sz="4" w:space="0" w:color="auto"/>
            </w:tcBorders>
          </w:tcPr>
          <w:p w:rsidR="00326160" w:rsidRDefault="00326160" w:rsidP="007D4922">
            <w:pPr>
              <w:jc w:val="right"/>
              <w:rPr>
                <w:b/>
                <w:sz w:val="20"/>
                <w:szCs w:val="20"/>
              </w:rPr>
            </w:pPr>
          </w:p>
          <w:p w:rsidR="00326160" w:rsidRDefault="00326160" w:rsidP="007D4922">
            <w:pPr>
              <w:jc w:val="right"/>
              <w:rPr>
                <w:b/>
                <w:sz w:val="20"/>
                <w:szCs w:val="20"/>
              </w:rPr>
            </w:pPr>
          </w:p>
          <w:p w:rsidR="00326160" w:rsidRPr="00E7463F" w:rsidRDefault="00326160" w:rsidP="007D4922">
            <w:pPr>
              <w:jc w:val="right"/>
              <w:rPr>
                <w:b/>
                <w:sz w:val="20"/>
                <w:szCs w:val="20"/>
              </w:rPr>
            </w:pPr>
            <w:r>
              <w:rPr>
                <w:b/>
                <w:sz w:val="20"/>
                <w:szCs w:val="20"/>
              </w:rPr>
              <w:t>13 410,8</w:t>
            </w:r>
          </w:p>
        </w:tc>
        <w:tc>
          <w:tcPr>
            <w:tcW w:w="1276" w:type="dxa"/>
            <w:tcBorders>
              <w:top w:val="single" w:sz="4" w:space="0" w:color="auto"/>
              <w:left w:val="single" w:sz="4" w:space="0" w:color="auto"/>
              <w:bottom w:val="single" w:sz="4" w:space="0" w:color="auto"/>
              <w:right w:val="single" w:sz="4" w:space="0" w:color="auto"/>
            </w:tcBorders>
          </w:tcPr>
          <w:p w:rsidR="00326160" w:rsidRDefault="00326160" w:rsidP="007D4922">
            <w:pPr>
              <w:rPr>
                <w:sz w:val="20"/>
                <w:szCs w:val="20"/>
              </w:rPr>
            </w:pPr>
          </w:p>
          <w:p w:rsidR="00326160" w:rsidRDefault="00326160" w:rsidP="007D4922">
            <w:pPr>
              <w:rPr>
                <w:sz w:val="20"/>
                <w:szCs w:val="20"/>
              </w:rPr>
            </w:pPr>
          </w:p>
          <w:p w:rsidR="00326160" w:rsidRPr="00E7463F" w:rsidRDefault="00326160" w:rsidP="007D4922">
            <w:pPr>
              <w:rPr>
                <w:sz w:val="20"/>
                <w:szCs w:val="20"/>
              </w:rPr>
            </w:pPr>
            <w:r>
              <w:rPr>
                <w:sz w:val="20"/>
                <w:szCs w:val="20"/>
              </w:rPr>
              <w:t>+12 743,6</w:t>
            </w:r>
          </w:p>
        </w:tc>
        <w:tc>
          <w:tcPr>
            <w:tcW w:w="851"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sz w:val="20"/>
                <w:szCs w:val="20"/>
              </w:rPr>
            </w:pPr>
            <w:r>
              <w:rPr>
                <w:sz w:val="20"/>
                <w:szCs w:val="20"/>
              </w:rPr>
              <w:t>Больше в 20 раз</w:t>
            </w:r>
          </w:p>
        </w:tc>
      </w:tr>
      <w:tr w:rsidR="00326160" w:rsidRPr="00E7463F" w:rsidTr="007D4922">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Pr>
                <w:sz w:val="20"/>
                <w:szCs w:val="20"/>
              </w:rPr>
              <w:t>1.5.</w:t>
            </w:r>
          </w:p>
        </w:tc>
        <w:tc>
          <w:tcPr>
            <w:tcW w:w="3260"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Pr>
                <w:sz w:val="20"/>
                <w:szCs w:val="20"/>
              </w:rPr>
              <w:t>Финансовое обеспечение деятельности Единой диспетчерской службы</w:t>
            </w:r>
          </w:p>
        </w:tc>
        <w:tc>
          <w:tcPr>
            <w:tcW w:w="709" w:type="dxa"/>
            <w:tcBorders>
              <w:top w:val="single" w:sz="4" w:space="0" w:color="auto"/>
              <w:left w:val="single" w:sz="4" w:space="0" w:color="auto"/>
              <w:bottom w:val="single" w:sz="4" w:space="0" w:color="auto"/>
              <w:right w:val="single" w:sz="4" w:space="0" w:color="auto"/>
            </w:tcBorders>
          </w:tcPr>
          <w:p w:rsidR="00326160" w:rsidRDefault="00326160" w:rsidP="007D4922">
            <w:pPr>
              <w:jc w:val="both"/>
              <w:rPr>
                <w:sz w:val="20"/>
                <w:szCs w:val="20"/>
              </w:rPr>
            </w:pPr>
          </w:p>
          <w:p w:rsidR="00326160" w:rsidRDefault="00326160" w:rsidP="007D4922">
            <w:pPr>
              <w:jc w:val="both"/>
              <w:rPr>
                <w:sz w:val="20"/>
                <w:szCs w:val="20"/>
              </w:rPr>
            </w:pPr>
          </w:p>
          <w:p w:rsidR="00326160" w:rsidRPr="00E7463F" w:rsidRDefault="00326160" w:rsidP="007D4922">
            <w:pPr>
              <w:jc w:val="both"/>
              <w:rPr>
                <w:sz w:val="20"/>
                <w:szCs w:val="20"/>
              </w:rPr>
            </w:pPr>
            <w:r>
              <w:rPr>
                <w:sz w:val="20"/>
                <w:szCs w:val="20"/>
              </w:rPr>
              <w:t>0309</w:t>
            </w:r>
          </w:p>
        </w:tc>
        <w:tc>
          <w:tcPr>
            <w:tcW w:w="1417" w:type="dxa"/>
            <w:tcBorders>
              <w:top w:val="single" w:sz="4" w:space="0" w:color="auto"/>
              <w:left w:val="single" w:sz="4" w:space="0" w:color="auto"/>
              <w:bottom w:val="single" w:sz="4" w:space="0" w:color="auto"/>
              <w:right w:val="single" w:sz="4" w:space="0" w:color="auto"/>
            </w:tcBorders>
          </w:tcPr>
          <w:p w:rsidR="00326160" w:rsidRDefault="00326160" w:rsidP="007D4922">
            <w:pPr>
              <w:jc w:val="right"/>
              <w:rPr>
                <w:sz w:val="20"/>
                <w:szCs w:val="20"/>
              </w:rPr>
            </w:pPr>
          </w:p>
          <w:p w:rsidR="00326160" w:rsidRDefault="00326160" w:rsidP="007D4922">
            <w:pPr>
              <w:jc w:val="right"/>
              <w:rPr>
                <w:sz w:val="20"/>
                <w:szCs w:val="20"/>
              </w:rPr>
            </w:pPr>
          </w:p>
          <w:p w:rsidR="00326160" w:rsidRPr="00E7463F" w:rsidRDefault="00326160" w:rsidP="007D4922">
            <w:pPr>
              <w:jc w:val="right"/>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326160" w:rsidRDefault="00326160" w:rsidP="007D4922">
            <w:pPr>
              <w:jc w:val="right"/>
              <w:rPr>
                <w:b/>
                <w:sz w:val="20"/>
                <w:szCs w:val="20"/>
              </w:rPr>
            </w:pPr>
          </w:p>
          <w:p w:rsidR="00326160" w:rsidRDefault="00326160" w:rsidP="007D4922">
            <w:pPr>
              <w:jc w:val="right"/>
              <w:rPr>
                <w:b/>
                <w:sz w:val="20"/>
                <w:szCs w:val="20"/>
              </w:rPr>
            </w:pPr>
          </w:p>
          <w:p w:rsidR="00326160" w:rsidRPr="00E7463F" w:rsidRDefault="00326160" w:rsidP="007D4922">
            <w:pPr>
              <w:jc w:val="right"/>
              <w:rPr>
                <w:b/>
                <w:sz w:val="20"/>
                <w:szCs w:val="20"/>
              </w:rPr>
            </w:pPr>
            <w:r>
              <w:rPr>
                <w:b/>
                <w:sz w:val="20"/>
                <w:szCs w:val="20"/>
              </w:rPr>
              <w:t>5 354,2</w:t>
            </w:r>
          </w:p>
        </w:tc>
        <w:tc>
          <w:tcPr>
            <w:tcW w:w="1276" w:type="dxa"/>
            <w:tcBorders>
              <w:top w:val="single" w:sz="4" w:space="0" w:color="auto"/>
              <w:left w:val="single" w:sz="4" w:space="0" w:color="auto"/>
              <w:bottom w:val="single" w:sz="4" w:space="0" w:color="auto"/>
              <w:right w:val="single" w:sz="4" w:space="0" w:color="auto"/>
            </w:tcBorders>
          </w:tcPr>
          <w:p w:rsidR="00326160" w:rsidRDefault="00326160" w:rsidP="007D4922">
            <w:pPr>
              <w:rPr>
                <w:sz w:val="20"/>
                <w:szCs w:val="20"/>
              </w:rPr>
            </w:pPr>
          </w:p>
          <w:p w:rsidR="00326160" w:rsidRDefault="00326160" w:rsidP="007D4922">
            <w:pPr>
              <w:rPr>
                <w:sz w:val="20"/>
                <w:szCs w:val="20"/>
              </w:rPr>
            </w:pPr>
          </w:p>
          <w:p w:rsidR="00326160" w:rsidRPr="00E7463F" w:rsidRDefault="00326160" w:rsidP="007D4922">
            <w:pPr>
              <w:rPr>
                <w:sz w:val="20"/>
                <w:szCs w:val="20"/>
              </w:rPr>
            </w:pPr>
            <w:r>
              <w:rPr>
                <w:sz w:val="20"/>
                <w:szCs w:val="20"/>
              </w:rPr>
              <w:t>+5 354,2</w:t>
            </w:r>
          </w:p>
        </w:tc>
        <w:tc>
          <w:tcPr>
            <w:tcW w:w="851" w:type="dxa"/>
            <w:tcBorders>
              <w:top w:val="single" w:sz="4" w:space="0" w:color="auto"/>
              <w:left w:val="single" w:sz="4" w:space="0" w:color="auto"/>
              <w:bottom w:val="single" w:sz="4" w:space="0" w:color="auto"/>
              <w:right w:val="single" w:sz="4" w:space="0" w:color="auto"/>
            </w:tcBorders>
          </w:tcPr>
          <w:p w:rsidR="00326160" w:rsidRDefault="00326160" w:rsidP="007D4922">
            <w:pPr>
              <w:rPr>
                <w:sz w:val="20"/>
                <w:szCs w:val="20"/>
              </w:rPr>
            </w:pPr>
          </w:p>
          <w:p w:rsidR="00326160" w:rsidRDefault="00326160" w:rsidP="007D4922">
            <w:pPr>
              <w:rPr>
                <w:sz w:val="20"/>
                <w:szCs w:val="20"/>
              </w:rPr>
            </w:pPr>
          </w:p>
          <w:p w:rsidR="00326160" w:rsidRPr="00E7463F" w:rsidRDefault="00326160" w:rsidP="007D4922">
            <w:pPr>
              <w:rPr>
                <w:sz w:val="20"/>
                <w:szCs w:val="20"/>
              </w:rPr>
            </w:pPr>
            <w:r>
              <w:rPr>
                <w:sz w:val="20"/>
                <w:szCs w:val="20"/>
              </w:rPr>
              <w:t>-</w:t>
            </w:r>
          </w:p>
        </w:tc>
      </w:tr>
      <w:tr w:rsidR="00326160" w:rsidRPr="00E7463F" w:rsidTr="007D4922">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Pr>
                <w:sz w:val="20"/>
                <w:szCs w:val="20"/>
              </w:rPr>
              <w:t>1.6.</w:t>
            </w:r>
          </w:p>
        </w:tc>
        <w:tc>
          <w:tcPr>
            <w:tcW w:w="3260"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0705</w:t>
            </w:r>
          </w:p>
        </w:tc>
        <w:tc>
          <w:tcPr>
            <w:tcW w:w="1417" w:type="dxa"/>
            <w:tcBorders>
              <w:top w:val="single" w:sz="4" w:space="0" w:color="auto"/>
              <w:left w:val="single" w:sz="4" w:space="0" w:color="auto"/>
              <w:bottom w:val="single" w:sz="4" w:space="0" w:color="auto"/>
              <w:right w:val="single" w:sz="4" w:space="0" w:color="auto"/>
            </w:tcBorders>
          </w:tcPr>
          <w:p w:rsidR="00326160" w:rsidRDefault="00326160" w:rsidP="007D4922">
            <w:pPr>
              <w:jc w:val="right"/>
              <w:rPr>
                <w:sz w:val="20"/>
                <w:szCs w:val="20"/>
              </w:rPr>
            </w:pPr>
          </w:p>
          <w:p w:rsidR="00326160" w:rsidRDefault="00326160" w:rsidP="007D4922">
            <w:pPr>
              <w:jc w:val="right"/>
              <w:rPr>
                <w:sz w:val="20"/>
                <w:szCs w:val="20"/>
              </w:rPr>
            </w:pPr>
          </w:p>
          <w:p w:rsidR="00326160" w:rsidRPr="00E7463F" w:rsidRDefault="00326160" w:rsidP="007D4922">
            <w:pPr>
              <w:jc w:val="right"/>
              <w:rPr>
                <w:sz w:val="20"/>
                <w:szCs w:val="20"/>
              </w:rPr>
            </w:pPr>
            <w:r w:rsidRPr="00E7463F">
              <w:rPr>
                <w:sz w:val="20"/>
                <w:szCs w:val="20"/>
              </w:rPr>
              <w:t>125,0</w:t>
            </w:r>
          </w:p>
        </w:tc>
        <w:tc>
          <w:tcPr>
            <w:tcW w:w="1276" w:type="dxa"/>
            <w:tcBorders>
              <w:top w:val="single" w:sz="4" w:space="0" w:color="auto"/>
              <w:left w:val="single" w:sz="4" w:space="0" w:color="auto"/>
              <w:bottom w:val="single" w:sz="4" w:space="0" w:color="auto"/>
              <w:right w:val="single" w:sz="4" w:space="0" w:color="auto"/>
            </w:tcBorders>
          </w:tcPr>
          <w:p w:rsidR="00326160" w:rsidRDefault="00326160" w:rsidP="007D4922">
            <w:pPr>
              <w:jc w:val="right"/>
              <w:rPr>
                <w:b/>
                <w:sz w:val="20"/>
                <w:szCs w:val="20"/>
              </w:rPr>
            </w:pPr>
          </w:p>
          <w:p w:rsidR="00326160" w:rsidRDefault="00326160" w:rsidP="007D4922">
            <w:pPr>
              <w:jc w:val="right"/>
              <w:rPr>
                <w:b/>
                <w:sz w:val="20"/>
                <w:szCs w:val="20"/>
              </w:rPr>
            </w:pPr>
          </w:p>
          <w:p w:rsidR="00326160" w:rsidRPr="00E7463F" w:rsidRDefault="00326160" w:rsidP="007D4922">
            <w:pPr>
              <w:jc w:val="right"/>
              <w:rPr>
                <w:b/>
                <w:sz w:val="20"/>
                <w:szCs w:val="20"/>
              </w:rPr>
            </w:pPr>
            <w:r>
              <w:rPr>
                <w:b/>
                <w:sz w:val="20"/>
                <w:szCs w:val="20"/>
              </w:rPr>
              <w:t>31,3</w:t>
            </w:r>
          </w:p>
        </w:tc>
        <w:tc>
          <w:tcPr>
            <w:tcW w:w="1276" w:type="dxa"/>
            <w:tcBorders>
              <w:top w:val="single" w:sz="4" w:space="0" w:color="auto"/>
              <w:left w:val="single" w:sz="4" w:space="0" w:color="auto"/>
              <w:bottom w:val="single" w:sz="4" w:space="0" w:color="auto"/>
              <w:right w:val="single" w:sz="4" w:space="0" w:color="auto"/>
            </w:tcBorders>
          </w:tcPr>
          <w:p w:rsidR="00326160" w:rsidRDefault="00326160" w:rsidP="007D4922">
            <w:pPr>
              <w:rPr>
                <w:sz w:val="20"/>
                <w:szCs w:val="20"/>
              </w:rPr>
            </w:pPr>
          </w:p>
          <w:p w:rsidR="00326160" w:rsidRDefault="00326160" w:rsidP="007D4922">
            <w:pPr>
              <w:rPr>
                <w:sz w:val="20"/>
                <w:szCs w:val="20"/>
              </w:rPr>
            </w:pPr>
          </w:p>
          <w:p w:rsidR="00326160" w:rsidRPr="00E7463F" w:rsidRDefault="00326160" w:rsidP="007D4922">
            <w:pPr>
              <w:rPr>
                <w:sz w:val="20"/>
                <w:szCs w:val="20"/>
              </w:rPr>
            </w:pPr>
            <w:r>
              <w:rPr>
                <w:sz w:val="20"/>
                <w:szCs w:val="20"/>
              </w:rPr>
              <w:t>-93,7</w:t>
            </w:r>
          </w:p>
        </w:tc>
        <w:tc>
          <w:tcPr>
            <w:tcW w:w="851" w:type="dxa"/>
            <w:tcBorders>
              <w:top w:val="single" w:sz="4" w:space="0" w:color="auto"/>
              <w:left w:val="single" w:sz="4" w:space="0" w:color="auto"/>
              <w:bottom w:val="single" w:sz="4" w:space="0" w:color="auto"/>
              <w:right w:val="single" w:sz="4" w:space="0" w:color="auto"/>
            </w:tcBorders>
          </w:tcPr>
          <w:p w:rsidR="00326160" w:rsidRDefault="00326160" w:rsidP="007D4922">
            <w:pPr>
              <w:rPr>
                <w:sz w:val="20"/>
                <w:szCs w:val="20"/>
              </w:rPr>
            </w:pPr>
          </w:p>
          <w:p w:rsidR="00326160" w:rsidRDefault="00326160" w:rsidP="007D4922">
            <w:pPr>
              <w:rPr>
                <w:sz w:val="20"/>
                <w:szCs w:val="20"/>
              </w:rPr>
            </w:pPr>
          </w:p>
          <w:p w:rsidR="00326160" w:rsidRPr="00E7463F" w:rsidRDefault="00326160" w:rsidP="007D4922">
            <w:pPr>
              <w:rPr>
                <w:sz w:val="20"/>
                <w:szCs w:val="20"/>
              </w:rPr>
            </w:pPr>
            <w:r>
              <w:rPr>
                <w:sz w:val="20"/>
                <w:szCs w:val="20"/>
              </w:rPr>
              <w:t>25</w:t>
            </w:r>
          </w:p>
        </w:tc>
      </w:tr>
      <w:tr w:rsidR="00326160" w:rsidRPr="00E7463F" w:rsidTr="007D4922">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1.6</w:t>
            </w:r>
          </w:p>
        </w:tc>
        <w:tc>
          <w:tcPr>
            <w:tcW w:w="3260"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1001</w:t>
            </w:r>
          </w:p>
        </w:tc>
        <w:tc>
          <w:tcPr>
            <w:tcW w:w="1417"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sz w:val="20"/>
                <w:szCs w:val="20"/>
              </w:rPr>
            </w:pPr>
            <w:r>
              <w:rPr>
                <w:sz w:val="20"/>
                <w:szCs w:val="20"/>
              </w:rPr>
              <w:t>3 745,2</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b/>
                <w:sz w:val="20"/>
                <w:szCs w:val="20"/>
              </w:rPr>
            </w:pPr>
            <w:r>
              <w:rPr>
                <w:b/>
                <w:sz w:val="20"/>
                <w:szCs w:val="20"/>
              </w:rPr>
              <w:t>3 255,7</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sz w:val="20"/>
                <w:szCs w:val="20"/>
              </w:rPr>
            </w:pPr>
            <w:r>
              <w:rPr>
                <w:sz w:val="20"/>
                <w:szCs w:val="20"/>
              </w:rPr>
              <w:t>-489,5</w:t>
            </w:r>
          </w:p>
        </w:tc>
        <w:tc>
          <w:tcPr>
            <w:tcW w:w="851"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sz w:val="20"/>
                <w:szCs w:val="20"/>
              </w:rPr>
            </w:pPr>
            <w:r>
              <w:rPr>
                <w:sz w:val="20"/>
                <w:szCs w:val="20"/>
              </w:rPr>
              <w:t>86,9</w:t>
            </w:r>
          </w:p>
        </w:tc>
      </w:tr>
      <w:tr w:rsidR="00326160" w:rsidRPr="00E7463F" w:rsidTr="007D4922">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pPr>
            <w:r w:rsidRPr="00E7463F">
              <w:lastRenderedPageBreak/>
              <w:t>2</w:t>
            </w:r>
          </w:p>
        </w:tc>
        <w:tc>
          <w:tcPr>
            <w:tcW w:w="3260" w:type="dxa"/>
            <w:tcBorders>
              <w:top w:val="single" w:sz="4" w:space="0" w:color="auto"/>
              <w:left w:val="single" w:sz="4" w:space="0" w:color="auto"/>
              <w:bottom w:val="single" w:sz="4" w:space="0" w:color="auto"/>
              <w:right w:val="single" w:sz="4" w:space="0" w:color="auto"/>
            </w:tcBorders>
            <w:hideMark/>
          </w:tcPr>
          <w:p w:rsidR="00326160" w:rsidRPr="00E7463F" w:rsidRDefault="00326160" w:rsidP="007D4922">
            <w:r w:rsidRPr="00E7463F">
              <w:t xml:space="preserve">МКУ «Комитет социальной политики города Тулуна» (911), в </w:t>
            </w:r>
            <w:proofErr w:type="spellStart"/>
            <w:r w:rsidRPr="00E7463F">
              <w:t>т.ч</w:t>
            </w:r>
            <w:proofErr w:type="spellEnd"/>
            <w:r w:rsidRPr="00E7463F">
              <w:t>.:</w:t>
            </w:r>
          </w:p>
        </w:tc>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pPr>
            <w:r w:rsidRPr="00E7463F">
              <w:t>х</w:t>
            </w:r>
          </w:p>
        </w:tc>
        <w:tc>
          <w:tcPr>
            <w:tcW w:w="1417"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pPr>
            <w:r>
              <w:t>18 083,93</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b/>
              </w:rPr>
            </w:pPr>
            <w:r>
              <w:rPr>
                <w:b/>
              </w:rPr>
              <w:t>16 498,4</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r>
              <w:t>-1 585,53</w:t>
            </w:r>
          </w:p>
        </w:tc>
        <w:tc>
          <w:tcPr>
            <w:tcW w:w="851" w:type="dxa"/>
            <w:tcBorders>
              <w:top w:val="single" w:sz="4" w:space="0" w:color="auto"/>
              <w:left w:val="single" w:sz="4" w:space="0" w:color="auto"/>
              <w:bottom w:val="single" w:sz="4" w:space="0" w:color="auto"/>
              <w:right w:val="single" w:sz="4" w:space="0" w:color="auto"/>
            </w:tcBorders>
          </w:tcPr>
          <w:p w:rsidR="00326160" w:rsidRPr="00E7463F" w:rsidRDefault="00326160" w:rsidP="007D4922">
            <w:r>
              <w:t>91,2</w:t>
            </w:r>
          </w:p>
        </w:tc>
      </w:tr>
      <w:tr w:rsidR="00326160" w:rsidRPr="00E7463F" w:rsidTr="007D4922">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Pr>
                <w:sz w:val="20"/>
                <w:szCs w:val="20"/>
              </w:rPr>
              <w:t>2.1</w:t>
            </w:r>
          </w:p>
        </w:tc>
        <w:tc>
          <w:tcPr>
            <w:tcW w:w="3260"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sz w:val="20"/>
                <w:szCs w:val="20"/>
              </w:rPr>
            </w:pPr>
            <w:r w:rsidRPr="00E7463F">
              <w:rPr>
                <w:sz w:val="20"/>
                <w:szCs w:val="20"/>
              </w:rPr>
              <w:t xml:space="preserve">Обеспечение деятельности исполнительного органа муниципального образования (содержание Комитета </w:t>
            </w:r>
            <w:proofErr w:type="spellStart"/>
            <w:r w:rsidRPr="00E7463F">
              <w:rPr>
                <w:sz w:val="20"/>
                <w:szCs w:val="20"/>
              </w:rPr>
              <w:t>соц</w:t>
            </w:r>
            <w:proofErr w:type="gramStart"/>
            <w:r w:rsidRPr="00E7463F">
              <w:rPr>
                <w:sz w:val="20"/>
                <w:szCs w:val="20"/>
              </w:rPr>
              <w:t>.п</w:t>
            </w:r>
            <w:proofErr w:type="gramEnd"/>
            <w:r w:rsidRPr="00E7463F">
              <w:rPr>
                <w:sz w:val="20"/>
                <w:szCs w:val="20"/>
              </w:rPr>
              <w:t>олитики</w:t>
            </w:r>
            <w:proofErr w:type="spellEnd"/>
            <w:r w:rsidRPr="00E7463F">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0104</w:t>
            </w:r>
          </w:p>
        </w:tc>
        <w:tc>
          <w:tcPr>
            <w:tcW w:w="1417"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sz w:val="20"/>
                <w:szCs w:val="20"/>
              </w:rPr>
            </w:pPr>
            <w:r>
              <w:rPr>
                <w:sz w:val="20"/>
                <w:szCs w:val="20"/>
              </w:rPr>
              <w:t>18 056,93</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b/>
                <w:sz w:val="20"/>
                <w:szCs w:val="20"/>
              </w:rPr>
            </w:pPr>
            <w:r>
              <w:rPr>
                <w:b/>
                <w:sz w:val="20"/>
                <w:szCs w:val="20"/>
              </w:rPr>
              <w:t>16 498,4</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sz w:val="20"/>
                <w:szCs w:val="20"/>
              </w:rPr>
            </w:pPr>
            <w:r>
              <w:rPr>
                <w:sz w:val="20"/>
                <w:szCs w:val="20"/>
              </w:rPr>
              <w:t>-1 558,53</w:t>
            </w:r>
          </w:p>
        </w:tc>
        <w:tc>
          <w:tcPr>
            <w:tcW w:w="851"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sz w:val="20"/>
                <w:szCs w:val="20"/>
              </w:rPr>
            </w:pPr>
            <w:r>
              <w:rPr>
                <w:sz w:val="20"/>
                <w:szCs w:val="20"/>
              </w:rPr>
              <w:t>91,4</w:t>
            </w:r>
          </w:p>
        </w:tc>
      </w:tr>
      <w:tr w:rsidR="00326160" w:rsidRPr="00E7463F" w:rsidTr="007D4922">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Pr>
                <w:sz w:val="20"/>
                <w:szCs w:val="20"/>
              </w:rPr>
              <w:t>2.2</w:t>
            </w:r>
          </w:p>
        </w:tc>
        <w:tc>
          <w:tcPr>
            <w:tcW w:w="3260"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0705</w:t>
            </w:r>
          </w:p>
        </w:tc>
        <w:tc>
          <w:tcPr>
            <w:tcW w:w="1417"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sz w:val="20"/>
                <w:szCs w:val="20"/>
              </w:rPr>
            </w:pPr>
            <w:r>
              <w:rPr>
                <w:sz w:val="20"/>
                <w:szCs w:val="20"/>
              </w:rPr>
              <w:t>27,0</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b/>
                <w:sz w:val="20"/>
                <w:szCs w:val="20"/>
              </w:rPr>
            </w:pPr>
            <w:r>
              <w:rPr>
                <w:b/>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sz w:val="20"/>
                <w:szCs w:val="20"/>
              </w:rPr>
            </w:pPr>
            <w:r>
              <w:rPr>
                <w:sz w:val="20"/>
                <w:szCs w:val="20"/>
              </w:rPr>
              <w:t>-27,0</w:t>
            </w:r>
          </w:p>
        </w:tc>
        <w:tc>
          <w:tcPr>
            <w:tcW w:w="851"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sz w:val="20"/>
                <w:szCs w:val="20"/>
              </w:rPr>
            </w:pPr>
            <w:r>
              <w:rPr>
                <w:sz w:val="20"/>
                <w:szCs w:val="20"/>
              </w:rPr>
              <w:t>-</w:t>
            </w:r>
          </w:p>
        </w:tc>
      </w:tr>
      <w:tr w:rsidR="00326160" w:rsidRPr="00E7463F" w:rsidTr="007D4922">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pPr>
            <w:r w:rsidRPr="00E7463F">
              <w:t>3</w:t>
            </w:r>
          </w:p>
        </w:tc>
        <w:tc>
          <w:tcPr>
            <w:tcW w:w="3260" w:type="dxa"/>
            <w:tcBorders>
              <w:top w:val="single" w:sz="4" w:space="0" w:color="auto"/>
              <w:left w:val="single" w:sz="4" w:space="0" w:color="auto"/>
              <w:bottom w:val="single" w:sz="4" w:space="0" w:color="auto"/>
              <w:right w:val="single" w:sz="4" w:space="0" w:color="auto"/>
            </w:tcBorders>
            <w:hideMark/>
          </w:tcPr>
          <w:p w:rsidR="00326160" w:rsidRPr="00E7463F" w:rsidRDefault="00326160" w:rsidP="007D4922">
            <w:r w:rsidRPr="00E7463F">
              <w:t xml:space="preserve">МУ «Дума города Тулуна» (912), в </w:t>
            </w:r>
            <w:proofErr w:type="spellStart"/>
            <w:r w:rsidRPr="00E7463F">
              <w:t>т.ч</w:t>
            </w:r>
            <w:proofErr w:type="spellEnd"/>
            <w:r w:rsidRPr="00E7463F">
              <w:t>.:</w:t>
            </w:r>
          </w:p>
        </w:tc>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pPr>
            <w:r w:rsidRPr="00E7463F">
              <w:t>х</w:t>
            </w:r>
          </w:p>
        </w:tc>
        <w:tc>
          <w:tcPr>
            <w:tcW w:w="1417"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pPr>
            <w:r>
              <w:t>9 485,76</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b/>
              </w:rPr>
            </w:pPr>
            <w:r>
              <w:rPr>
                <w:b/>
              </w:rPr>
              <w:t>8 713,0</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r w:rsidRPr="00E7463F">
              <w:t>-</w:t>
            </w:r>
            <w:r>
              <w:t>772,76</w:t>
            </w:r>
          </w:p>
        </w:tc>
        <w:tc>
          <w:tcPr>
            <w:tcW w:w="851" w:type="dxa"/>
            <w:tcBorders>
              <w:top w:val="single" w:sz="4" w:space="0" w:color="auto"/>
              <w:left w:val="single" w:sz="4" w:space="0" w:color="auto"/>
              <w:bottom w:val="single" w:sz="4" w:space="0" w:color="auto"/>
              <w:right w:val="single" w:sz="4" w:space="0" w:color="auto"/>
            </w:tcBorders>
          </w:tcPr>
          <w:p w:rsidR="00326160" w:rsidRPr="00E7463F" w:rsidRDefault="00326160" w:rsidP="007D4922">
            <w:r>
              <w:t>91,8</w:t>
            </w:r>
          </w:p>
        </w:tc>
      </w:tr>
      <w:tr w:rsidR="00326160" w:rsidRPr="00E7463F" w:rsidTr="007D4922">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3.1</w:t>
            </w:r>
          </w:p>
        </w:tc>
        <w:tc>
          <w:tcPr>
            <w:tcW w:w="3260"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 (содержание Думы города Тулуна)</w:t>
            </w:r>
          </w:p>
        </w:tc>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0103</w:t>
            </w:r>
          </w:p>
        </w:tc>
        <w:tc>
          <w:tcPr>
            <w:tcW w:w="1417"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sz w:val="20"/>
                <w:szCs w:val="20"/>
              </w:rPr>
            </w:pPr>
            <w:r>
              <w:rPr>
                <w:sz w:val="20"/>
                <w:szCs w:val="20"/>
              </w:rPr>
              <w:t>5 408,46</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b/>
                <w:sz w:val="20"/>
                <w:szCs w:val="20"/>
              </w:rPr>
            </w:pPr>
            <w:r>
              <w:rPr>
                <w:b/>
                <w:sz w:val="20"/>
                <w:szCs w:val="20"/>
              </w:rPr>
              <w:t>5 117,1</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sz w:val="20"/>
                <w:szCs w:val="20"/>
              </w:rPr>
            </w:pPr>
            <w:r w:rsidRPr="00E7463F">
              <w:rPr>
                <w:sz w:val="20"/>
                <w:szCs w:val="20"/>
              </w:rPr>
              <w:t>-</w:t>
            </w:r>
            <w:r>
              <w:rPr>
                <w:sz w:val="20"/>
                <w:szCs w:val="20"/>
              </w:rPr>
              <w:t>-291,36</w:t>
            </w:r>
          </w:p>
        </w:tc>
        <w:tc>
          <w:tcPr>
            <w:tcW w:w="851"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sz w:val="20"/>
                <w:szCs w:val="20"/>
              </w:rPr>
            </w:pPr>
            <w:r>
              <w:rPr>
                <w:sz w:val="20"/>
                <w:szCs w:val="20"/>
              </w:rPr>
              <w:t>94,6</w:t>
            </w:r>
          </w:p>
        </w:tc>
      </w:tr>
      <w:tr w:rsidR="00326160" w:rsidRPr="00E7463F" w:rsidTr="007D4922">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3.2</w:t>
            </w:r>
          </w:p>
        </w:tc>
        <w:tc>
          <w:tcPr>
            <w:tcW w:w="3260"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 xml:space="preserve">Обеспечение деятельности финансовых, налоговых и таможенных органов и органов финансового (финансово-бюджетного) надзора (содержание Контрольно-счетной палаты </w:t>
            </w:r>
            <w:proofErr w:type="spellStart"/>
            <w:r w:rsidRPr="00E7463F">
              <w:rPr>
                <w:sz w:val="20"/>
                <w:szCs w:val="20"/>
              </w:rPr>
              <w:t>г</w:t>
            </w:r>
            <w:proofErr w:type="gramStart"/>
            <w:r w:rsidRPr="00E7463F">
              <w:rPr>
                <w:sz w:val="20"/>
                <w:szCs w:val="20"/>
              </w:rPr>
              <w:t>.Т</w:t>
            </w:r>
            <w:proofErr w:type="gramEnd"/>
            <w:r w:rsidRPr="00E7463F">
              <w:rPr>
                <w:sz w:val="20"/>
                <w:szCs w:val="20"/>
              </w:rPr>
              <w:t>улуна</w:t>
            </w:r>
            <w:proofErr w:type="spellEnd"/>
            <w:r w:rsidRPr="00E7463F">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0106</w:t>
            </w:r>
          </w:p>
        </w:tc>
        <w:tc>
          <w:tcPr>
            <w:tcW w:w="1417"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sz w:val="20"/>
                <w:szCs w:val="20"/>
              </w:rPr>
            </w:pPr>
            <w:r>
              <w:rPr>
                <w:sz w:val="20"/>
                <w:szCs w:val="20"/>
              </w:rPr>
              <w:t>4 033,7</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b/>
                <w:sz w:val="20"/>
                <w:szCs w:val="20"/>
              </w:rPr>
            </w:pPr>
            <w:r>
              <w:rPr>
                <w:b/>
                <w:sz w:val="20"/>
                <w:szCs w:val="20"/>
              </w:rPr>
              <w:t>3 580,9</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sz w:val="20"/>
                <w:szCs w:val="20"/>
              </w:rPr>
            </w:pPr>
            <w:r>
              <w:rPr>
                <w:sz w:val="20"/>
                <w:szCs w:val="20"/>
              </w:rPr>
              <w:t>-452,8</w:t>
            </w:r>
          </w:p>
        </w:tc>
        <w:tc>
          <w:tcPr>
            <w:tcW w:w="851"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sz w:val="20"/>
                <w:szCs w:val="20"/>
              </w:rPr>
            </w:pPr>
            <w:r>
              <w:rPr>
                <w:sz w:val="20"/>
                <w:szCs w:val="20"/>
              </w:rPr>
              <w:t>88,8</w:t>
            </w:r>
          </w:p>
        </w:tc>
      </w:tr>
      <w:tr w:rsidR="00326160" w:rsidRPr="00E7463F" w:rsidTr="007D4922">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3.3</w:t>
            </w:r>
          </w:p>
        </w:tc>
        <w:tc>
          <w:tcPr>
            <w:tcW w:w="3260"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0113</w:t>
            </w:r>
          </w:p>
        </w:tc>
        <w:tc>
          <w:tcPr>
            <w:tcW w:w="1417"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sz w:val="20"/>
                <w:szCs w:val="20"/>
              </w:rPr>
            </w:pPr>
            <w:r>
              <w:rPr>
                <w:sz w:val="20"/>
                <w:szCs w:val="20"/>
              </w:rPr>
              <w:t>30,6</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b/>
                <w:sz w:val="20"/>
                <w:szCs w:val="20"/>
              </w:rPr>
            </w:pPr>
            <w:r>
              <w:rPr>
                <w:b/>
                <w:sz w:val="20"/>
                <w:szCs w:val="20"/>
              </w:rPr>
              <w:t>15,0</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sz w:val="20"/>
                <w:szCs w:val="20"/>
              </w:rPr>
            </w:pPr>
            <w:r>
              <w:rPr>
                <w:sz w:val="20"/>
                <w:szCs w:val="20"/>
              </w:rPr>
              <w:t>-15,6</w:t>
            </w:r>
          </w:p>
        </w:tc>
        <w:tc>
          <w:tcPr>
            <w:tcW w:w="851"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sz w:val="20"/>
                <w:szCs w:val="20"/>
              </w:rPr>
            </w:pPr>
            <w:r>
              <w:rPr>
                <w:sz w:val="20"/>
                <w:szCs w:val="20"/>
              </w:rPr>
              <w:t>49</w:t>
            </w:r>
          </w:p>
        </w:tc>
      </w:tr>
      <w:tr w:rsidR="00326160" w:rsidRPr="00E7463F" w:rsidTr="007D4922">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3.4</w:t>
            </w:r>
          </w:p>
        </w:tc>
        <w:tc>
          <w:tcPr>
            <w:tcW w:w="3260"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sz w:val="20"/>
                <w:szCs w:val="20"/>
              </w:rPr>
            </w:pPr>
            <w:r w:rsidRPr="00E7463F">
              <w:rPr>
                <w:sz w:val="20"/>
                <w:szCs w:val="20"/>
              </w:rPr>
              <w:t>0705</w:t>
            </w:r>
          </w:p>
        </w:tc>
        <w:tc>
          <w:tcPr>
            <w:tcW w:w="1417"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sz w:val="20"/>
                <w:szCs w:val="20"/>
              </w:rPr>
            </w:pPr>
            <w:r w:rsidRPr="00E7463F">
              <w:rPr>
                <w:sz w:val="20"/>
                <w:szCs w:val="20"/>
              </w:rPr>
              <w:t>13,0</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b/>
                <w:sz w:val="20"/>
                <w:szCs w:val="20"/>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r>
              <w:t>-13,0</w:t>
            </w:r>
          </w:p>
        </w:tc>
        <w:tc>
          <w:tcPr>
            <w:tcW w:w="851" w:type="dxa"/>
            <w:tcBorders>
              <w:top w:val="single" w:sz="4" w:space="0" w:color="auto"/>
              <w:left w:val="single" w:sz="4" w:space="0" w:color="auto"/>
              <w:bottom w:val="single" w:sz="4" w:space="0" w:color="auto"/>
              <w:right w:val="single" w:sz="4" w:space="0" w:color="auto"/>
            </w:tcBorders>
          </w:tcPr>
          <w:p w:rsidR="00326160" w:rsidRPr="00E7463F" w:rsidRDefault="00326160" w:rsidP="007D4922">
            <w:r>
              <w:t>-</w:t>
            </w:r>
          </w:p>
        </w:tc>
      </w:tr>
      <w:tr w:rsidR="00326160" w:rsidRPr="00E7463F" w:rsidTr="007D4922">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b/>
              </w:rPr>
            </w:pPr>
          </w:p>
        </w:tc>
        <w:tc>
          <w:tcPr>
            <w:tcW w:w="3260" w:type="dxa"/>
            <w:tcBorders>
              <w:top w:val="single" w:sz="4" w:space="0" w:color="auto"/>
              <w:left w:val="single" w:sz="4" w:space="0" w:color="auto"/>
              <w:bottom w:val="single" w:sz="4" w:space="0" w:color="auto"/>
              <w:right w:val="single" w:sz="4" w:space="0" w:color="auto"/>
            </w:tcBorders>
            <w:hideMark/>
          </w:tcPr>
          <w:p w:rsidR="00326160" w:rsidRPr="00E7463F" w:rsidRDefault="00326160" w:rsidP="007D4922">
            <w:pPr>
              <w:jc w:val="both"/>
              <w:rPr>
                <w:b/>
              </w:rPr>
            </w:pPr>
            <w:r w:rsidRPr="00E7463F">
              <w:rPr>
                <w:b/>
              </w:rPr>
              <w:t>Итого</w:t>
            </w:r>
          </w:p>
        </w:tc>
        <w:tc>
          <w:tcPr>
            <w:tcW w:w="709"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both"/>
              <w:rPr>
                <w:b/>
              </w:rPr>
            </w:pPr>
            <w:r w:rsidRPr="00E7463F">
              <w:rPr>
                <w:b/>
              </w:rPr>
              <w:t>х</w:t>
            </w:r>
          </w:p>
        </w:tc>
        <w:tc>
          <w:tcPr>
            <w:tcW w:w="1417"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b/>
              </w:rPr>
            </w:pPr>
            <w:r>
              <w:rPr>
                <w:b/>
              </w:rPr>
              <w:t>103 197,49</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jc w:val="right"/>
              <w:rPr>
                <w:b/>
              </w:rPr>
            </w:pPr>
            <w:r>
              <w:rPr>
                <w:b/>
              </w:rPr>
              <w:t>114 015,9</w:t>
            </w:r>
          </w:p>
        </w:tc>
        <w:tc>
          <w:tcPr>
            <w:tcW w:w="1276"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b/>
              </w:rPr>
            </w:pPr>
            <w:r>
              <w:rPr>
                <w:b/>
              </w:rPr>
              <w:t>-10 818,41</w:t>
            </w:r>
          </w:p>
        </w:tc>
        <w:tc>
          <w:tcPr>
            <w:tcW w:w="851" w:type="dxa"/>
            <w:tcBorders>
              <w:top w:val="single" w:sz="4" w:space="0" w:color="auto"/>
              <w:left w:val="single" w:sz="4" w:space="0" w:color="auto"/>
              <w:bottom w:val="single" w:sz="4" w:space="0" w:color="auto"/>
              <w:right w:val="single" w:sz="4" w:space="0" w:color="auto"/>
            </w:tcBorders>
          </w:tcPr>
          <w:p w:rsidR="00326160" w:rsidRPr="00E7463F" w:rsidRDefault="00326160" w:rsidP="007D4922">
            <w:pPr>
              <w:rPr>
                <w:b/>
              </w:rPr>
            </w:pPr>
            <w:r>
              <w:rPr>
                <w:b/>
              </w:rPr>
              <w:t>110,5</w:t>
            </w:r>
          </w:p>
        </w:tc>
      </w:tr>
    </w:tbl>
    <w:p w:rsidR="00326160" w:rsidRDefault="00326160" w:rsidP="00326160">
      <w:pPr>
        <w:jc w:val="both"/>
      </w:pPr>
    </w:p>
    <w:p w:rsidR="00326160" w:rsidRDefault="00326160" w:rsidP="00326160">
      <w:pPr>
        <w:ind w:firstLine="708"/>
        <w:jc w:val="both"/>
      </w:pPr>
      <w:r>
        <w:t>Как видно из таблицы бюджетные заявки главных распорядителей бюджетных сре</w:t>
      </w:r>
      <w:proofErr w:type="gramStart"/>
      <w:r>
        <w:t>дств  вкл</w:t>
      </w:r>
      <w:proofErr w:type="gramEnd"/>
      <w:r>
        <w:t>ючены в проект бюджета на 2020 год по непрограммным расходам не в полном объеме: МКУ «Комитет социальной политики города Тулуна» на 91,2%,  МУ «Дума города Тулуна» на 91,8%. Проектом бюджета на 2020 год расходы по непрограммным расходам  ГРБС МУ «Администрация города Тулуна» предусмотрены</w:t>
      </w:r>
      <w:r w:rsidRPr="00F77B0E">
        <w:t xml:space="preserve"> </w:t>
      </w:r>
      <w:r>
        <w:t xml:space="preserve">не в полном объеме расходы по </w:t>
      </w:r>
      <w:proofErr w:type="spellStart"/>
      <w:r>
        <w:t>РзПр</w:t>
      </w:r>
      <w:proofErr w:type="spellEnd"/>
      <w:r>
        <w:t xml:space="preserve"> 0104 </w:t>
      </w:r>
      <w:r w:rsidRPr="00F77B0E">
        <w:t>«Обеспечение деятельности исполнительного органа муниципального образования»</w:t>
      </w:r>
      <w:r>
        <w:t xml:space="preserve">, 0705 </w:t>
      </w:r>
      <w:r w:rsidRPr="00F77B0E">
        <w:t xml:space="preserve">«Профессиональная подготовка, переподготовка и повышение квалификации» </w:t>
      </w:r>
      <w:r>
        <w:t xml:space="preserve">на сумму 4 483,8 </w:t>
      </w:r>
      <w:proofErr w:type="spellStart"/>
      <w:proofErr w:type="gramStart"/>
      <w:r>
        <w:t>тыс</w:t>
      </w:r>
      <w:proofErr w:type="spellEnd"/>
      <w:proofErr w:type="gramEnd"/>
      <w:r>
        <w:t xml:space="preserve"> </w:t>
      </w:r>
      <w:proofErr w:type="spellStart"/>
      <w:r>
        <w:t>руб</w:t>
      </w:r>
      <w:proofErr w:type="spellEnd"/>
      <w:r>
        <w:t xml:space="preserve"> или 93,4%. При этом по ГРБС МУ «Администрация города Тулуна» проектом бюджета на 2020 год предусмотрены расходы по непрограммным расходам  сверх бюджетной заявки в размере 117,4%. </w:t>
      </w:r>
      <w:r w:rsidRPr="00F56203">
        <w:rPr>
          <w:b/>
        </w:rPr>
        <w:t xml:space="preserve">Бюджетной заявкой ГРБС МУ «Администрация города Тулуна» не предусмотрены расходы по </w:t>
      </w:r>
      <w:proofErr w:type="spellStart"/>
      <w:r w:rsidRPr="00F56203">
        <w:rPr>
          <w:b/>
        </w:rPr>
        <w:t>РзПр</w:t>
      </w:r>
      <w:proofErr w:type="spellEnd"/>
      <w:r w:rsidRPr="00F56203">
        <w:rPr>
          <w:b/>
        </w:rPr>
        <w:t xml:space="preserve"> 0105 «Осуществление полномочий по составлению (изменению) списков кандидатов в присяжные заседатели» на сумму 30,7 </w:t>
      </w:r>
      <w:proofErr w:type="spellStart"/>
      <w:proofErr w:type="gramStart"/>
      <w:r w:rsidRPr="00F56203">
        <w:rPr>
          <w:b/>
        </w:rPr>
        <w:t>тыс</w:t>
      </w:r>
      <w:proofErr w:type="spellEnd"/>
      <w:proofErr w:type="gramEnd"/>
      <w:r w:rsidRPr="00F56203">
        <w:rPr>
          <w:b/>
        </w:rPr>
        <w:t xml:space="preserve"> </w:t>
      </w:r>
      <w:proofErr w:type="spellStart"/>
      <w:r w:rsidRPr="00F56203">
        <w:rPr>
          <w:b/>
        </w:rPr>
        <w:t>руб</w:t>
      </w:r>
      <w:proofErr w:type="spellEnd"/>
      <w:r w:rsidRPr="00F56203">
        <w:rPr>
          <w:b/>
        </w:rPr>
        <w:t xml:space="preserve">,  0113 «Другие общегосударственные расходы» на сумму 12 743,6 </w:t>
      </w:r>
      <w:proofErr w:type="spellStart"/>
      <w:r w:rsidRPr="00F56203">
        <w:rPr>
          <w:b/>
        </w:rPr>
        <w:t>тыс</w:t>
      </w:r>
      <w:proofErr w:type="spellEnd"/>
      <w:r w:rsidRPr="00F56203">
        <w:rPr>
          <w:b/>
        </w:rPr>
        <w:t xml:space="preserve"> </w:t>
      </w:r>
      <w:proofErr w:type="spellStart"/>
      <w:r w:rsidRPr="00F56203">
        <w:rPr>
          <w:b/>
        </w:rPr>
        <w:t>руб</w:t>
      </w:r>
      <w:proofErr w:type="spellEnd"/>
      <w:r w:rsidRPr="00F56203">
        <w:rPr>
          <w:b/>
        </w:rPr>
        <w:t xml:space="preserve">, 0309 «Финансовое обеспечение деятельности Единой диспетчерской службы» на сумму 5 354,2 </w:t>
      </w:r>
      <w:proofErr w:type="spellStart"/>
      <w:proofErr w:type="gramStart"/>
      <w:r w:rsidRPr="00F56203">
        <w:rPr>
          <w:b/>
        </w:rPr>
        <w:t>тыс</w:t>
      </w:r>
      <w:proofErr w:type="spellEnd"/>
      <w:proofErr w:type="gramEnd"/>
      <w:r w:rsidRPr="00F56203">
        <w:rPr>
          <w:b/>
        </w:rPr>
        <w:t xml:space="preserve"> руб.</w:t>
      </w:r>
    </w:p>
    <w:p w:rsidR="00326160" w:rsidRDefault="00326160" w:rsidP="00326160">
      <w:pPr>
        <w:ind w:firstLine="708"/>
        <w:jc w:val="both"/>
      </w:pPr>
      <w:r>
        <w:t xml:space="preserve"> В расходной части местного бюджета на 2020 год практически полностью предусмотрены расходы на оплату труда, расходы по иным статьям затрат  предусмотрены в размере 40 % от установленных  нормативов.</w:t>
      </w:r>
    </w:p>
    <w:p w:rsidR="00326160" w:rsidRDefault="00326160" w:rsidP="00326160">
      <w:pPr>
        <w:jc w:val="both"/>
      </w:pPr>
      <w:r>
        <w:tab/>
        <w:t xml:space="preserve">Таким образом,  прогнозируемый объем расходов местного бюджета на 2020 год  по  непрограммным  направлениям деятельности занижен на 6 842,09 </w:t>
      </w:r>
      <w:proofErr w:type="spellStart"/>
      <w:proofErr w:type="gramStart"/>
      <w:r>
        <w:t>тыс</w:t>
      </w:r>
      <w:proofErr w:type="spellEnd"/>
      <w:proofErr w:type="gramEnd"/>
      <w:r>
        <w:t xml:space="preserve"> руб.  С учетом сумм расходов по проекту бюджета на 2020г предусмотренных сверх бюджетной заявки </w:t>
      </w:r>
      <w:r>
        <w:lastRenderedPageBreak/>
        <w:t xml:space="preserve">ГРБС МУ «Администрация города Тулуна», объем непрограммных расходов на 2020 год предусмотрен сверх бюджетных заявок ГРБС в проекте местного бюджета на 10 818,41 </w:t>
      </w:r>
      <w:proofErr w:type="spellStart"/>
      <w:r>
        <w:t>тыс.рублей</w:t>
      </w:r>
      <w:proofErr w:type="spellEnd"/>
      <w:r>
        <w:t xml:space="preserve"> или 110,5%.</w:t>
      </w:r>
    </w:p>
    <w:p w:rsidR="00326160" w:rsidRDefault="00326160" w:rsidP="00326160">
      <w:pPr>
        <w:jc w:val="both"/>
      </w:pPr>
      <w:r>
        <w:tab/>
      </w:r>
    </w:p>
    <w:p w:rsidR="00326160" w:rsidRDefault="00326160" w:rsidP="00326160">
      <w:pPr>
        <w:jc w:val="both"/>
        <w:rPr>
          <w:b/>
          <w:i/>
        </w:rPr>
      </w:pPr>
      <w:r>
        <w:rPr>
          <w:b/>
          <w:i/>
        </w:rPr>
        <w:t xml:space="preserve"> </w:t>
      </w:r>
      <w:r w:rsidRPr="00EA2E83">
        <w:rPr>
          <w:b/>
          <w:i/>
        </w:rPr>
        <w:t>Анализ расходной части проекта бюджета   муниципального образования – «город Тулун» показал,</w:t>
      </w:r>
      <w:r>
        <w:rPr>
          <w:b/>
          <w:i/>
        </w:rPr>
        <w:t xml:space="preserve">  что:</w:t>
      </w:r>
    </w:p>
    <w:p w:rsidR="00326160" w:rsidRDefault="00326160" w:rsidP="00326160">
      <w:pPr>
        <w:jc w:val="both"/>
        <w:rPr>
          <w:b/>
          <w:i/>
        </w:rPr>
      </w:pPr>
      <w:r>
        <w:rPr>
          <w:b/>
          <w:i/>
        </w:rPr>
        <w:t xml:space="preserve">1. </w:t>
      </w:r>
      <w:r w:rsidRPr="00EA2E83">
        <w:rPr>
          <w:b/>
          <w:i/>
        </w:rPr>
        <w:t>прогнозируемый объем р</w:t>
      </w:r>
      <w:r>
        <w:rPr>
          <w:b/>
          <w:i/>
        </w:rPr>
        <w:t>асходов местного бюджета на 2020</w:t>
      </w:r>
      <w:r w:rsidRPr="00EA2E83">
        <w:rPr>
          <w:b/>
          <w:i/>
        </w:rPr>
        <w:t xml:space="preserve"> год </w:t>
      </w:r>
      <w:r>
        <w:rPr>
          <w:b/>
          <w:i/>
        </w:rPr>
        <w:t>занижен</w:t>
      </w:r>
      <w:r w:rsidRPr="00EA2E83">
        <w:rPr>
          <w:b/>
          <w:i/>
        </w:rPr>
        <w:t xml:space="preserve">  по  субсидиям, выделяемым за счет средств местного бюджета бюджетным и автономным учреждениям на финансовое обеспечение ими муниципального задания, на </w:t>
      </w:r>
      <w:r>
        <w:rPr>
          <w:b/>
          <w:i/>
        </w:rPr>
        <w:t xml:space="preserve">78 562,1 </w:t>
      </w:r>
      <w:proofErr w:type="spellStart"/>
      <w:r>
        <w:rPr>
          <w:b/>
          <w:i/>
        </w:rPr>
        <w:t>тыс</w:t>
      </w:r>
      <w:proofErr w:type="gramStart"/>
      <w:r>
        <w:rPr>
          <w:b/>
          <w:i/>
        </w:rPr>
        <w:t>.р</w:t>
      </w:r>
      <w:proofErr w:type="gramEnd"/>
      <w:r>
        <w:rPr>
          <w:b/>
          <w:i/>
        </w:rPr>
        <w:t>уб</w:t>
      </w:r>
      <w:proofErr w:type="spellEnd"/>
      <w:r>
        <w:rPr>
          <w:b/>
          <w:i/>
        </w:rPr>
        <w:t>.;</w:t>
      </w:r>
    </w:p>
    <w:p w:rsidR="00326160" w:rsidRPr="00EA2E83" w:rsidRDefault="00326160" w:rsidP="00326160">
      <w:pPr>
        <w:jc w:val="both"/>
        <w:rPr>
          <w:b/>
          <w:i/>
        </w:rPr>
      </w:pPr>
      <w:r>
        <w:rPr>
          <w:b/>
          <w:i/>
        </w:rPr>
        <w:t>2. П</w:t>
      </w:r>
      <w:r w:rsidRPr="00EA2E83">
        <w:rPr>
          <w:b/>
          <w:i/>
        </w:rPr>
        <w:t>рогнозируемый объем р</w:t>
      </w:r>
      <w:r>
        <w:rPr>
          <w:b/>
          <w:i/>
        </w:rPr>
        <w:t>асходов местного бюджета на 2020</w:t>
      </w:r>
      <w:r w:rsidRPr="00EA2E83">
        <w:rPr>
          <w:b/>
          <w:i/>
        </w:rPr>
        <w:t xml:space="preserve"> год</w:t>
      </w:r>
      <w:r w:rsidRPr="000C55E8">
        <w:rPr>
          <w:b/>
          <w:i/>
        </w:rPr>
        <w:t xml:space="preserve"> </w:t>
      </w:r>
      <w:r w:rsidRPr="00EA2E83">
        <w:rPr>
          <w:b/>
          <w:i/>
        </w:rPr>
        <w:t xml:space="preserve">по  непрограммным  направлениям деятельности </w:t>
      </w:r>
      <w:r>
        <w:rPr>
          <w:b/>
          <w:i/>
        </w:rPr>
        <w:t xml:space="preserve">предусмотрен сверх бюджетных заявок ГРБС </w:t>
      </w:r>
      <w:r w:rsidRPr="00EA2E83">
        <w:rPr>
          <w:b/>
          <w:i/>
        </w:rPr>
        <w:t xml:space="preserve">  на </w:t>
      </w:r>
      <w:r>
        <w:rPr>
          <w:b/>
          <w:i/>
        </w:rPr>
        <w:t>10 818,41</w:t>
      </w:r>
      <w:r w:rsidRPr="00EA2E83">
        <w:rPr>
          <w:b/>
          <w:i/>
        </w:rPr>
        <w:t xml:space="preserve"> </w:t>
      </w:r>
      <w:proofErr w:type="spellStart"/>
      <w:r w:rsidRPr="00EA2E83">
        <w:rPr>
          <w:b/>
          <w:i/>
        </w:rPr>
        <w:t>тыс</w:t>
      </w:r>
      <w:proofErr w:type="gramStart"/>
      <w:r w:rsidRPr="00EA2E83">
        <w:rPr>
          <w:b/>
          <w:i/>
        </w:rPr>
        <w:t>.р</w:t>
      </w:r>
      <w:proofErr w:type="gramEnd"/>
      <w:r w:rsidRPr="00EA2E83">
        <w:rPr>
          <w:b/>
          <w:i/>
        </w:rPr>
        <w:t>уб</w:t>
      </w:r>
      <w:proofErr w:type="spellEnd"/>
      <w:r w:rsidRPr="00EA2E83">
        <w:rPr>
          <w:b/>
          <w:i/>
        </w:rPr>
        <w:t>.,</w:t>
      </w:r>
    </w:p>
    <w:p w:rsidR="002823C6" w:rsidRDefault="00326160" w:rsidP="006B2DBA">
      <w:pPr>
        <w:jc w:val="both"/>
        <w:rPr>
          <w:b/>
          <w:i/>
        </w:rPr>
      </w:pPr>
      <w:r w:rsidRPr="00EA2E83">
        <w:rPr>
          <w:b/>
          <w:i/>
        </w:rPr>
        <w:t xml:space="preserve">2. </w:t>
      </w:r>
      <w:r>
        <w:rPr>
          <w:b/>
          <w:i/>
        </w:rPr>
        <w:t>о</w:t>
      </w:r>
      <w:r w:rsidRPr="00EA2E83">
        <w:rPr>
          <w:b/>
          <w:i/>
        </w:rPr>
        <w:t>бъем бюджетных ассигнований на финансовое обеспечение реализаци</w:t>
      </w:r>
      <w:r>
        <w:rPr>
          <w:b/>
          <w:i/>
        </w:rPr>
        <w:t>и муниципальных программ на 2020</w:t>
      </w:r>
      <w:r w:rsidRPr="00EA2E83">
        <w:rPr>
          <w:b/>
          <w:i/>
        </w:rPr>
        <w:t xml:space="preserve"> год, предусмотренный  проектом местного бюджета, на </w:t>
      </w:r>
      <w:r>
        <w:rPr>
          <w:b/>
          <w:i/>
        </w:rPr>
        <w:t>2 309 328,66</w:t>
      </w:r>
      <w:r w:rsidRPr="00EA2E83">
        <w:rPr>
          <w:b/>
          <w:i/>
        </w:rPr>
        <w:t xml:space="preserve"> </w:t>
      </w:r>
      <w:proofErr w:type="spellStart"/>
      <w:r w:rsidRPr="00EA2E83">
        <w:rPr>
          <w:b/>
          <w:i/>
        </w:rPr>
        <w:t>тыс</w:t>
      </w:r>
      <w:proofErr w:type="gramStart"/>
      <w:r w:rsidRPr="00EA2E83">
        <w:rPr>
          <w:b/>
          <w:i/>
        </w:rPr>
        <w:t>.р</w:t>
      </w:r>
      <w:proofErr w:type="gramEnd"/>
      <w:r w:rsidRPr="00EA2E83">
        <w:rPr>
          <w:b/>
          <w:i/>
        </w:rPr>
        <w:t>уб</w:t>
      </w:r>
      <w:proofErr w:type="spellEnd"/>
      <w:r w:rsidRPr="00EA2E83">
        <w:rPr>
          <w:b/>
          <w:i/>
        </w:rPr>
        <w:t xml:space="preserve">.  </w:t>
      </w:r>
      <w:r>
        <w:rPr>
          <w:b/>
          <w:i/>
        </w:rPr>
        <w:t>ниже</w:t>
      </w:r>
      <w:r w:rsidRPr="00EA2E83">
        <w:rPr>
          <w:b/>
          <w:i/>
        </w:rPr>
        <w:t xml:space="preserve"> объем</w:t>
      </w:r>
      <w:r>
        <w:rPr>
          <w:b/>
          <w:i/>
        </w:rPr>
        <w:t>а</w:t>
      </w:r>
      <w:r w:rsidRPr="00EA2E83">
        <w:rPr>
          <w:b/>
          <w:i/>
        </w:rPr>
        <w:t xml:space="preserve"> ресурсного обеспечения, предусмотренного на указанный период </w:t>
      </w:r>
      <w:r>
        <w:rPr>
          <w:b/>
          <w:i/>
        </w:rPr>
        <w:t>утвержденными</w:t>
      </w:r>
      <w:r w:rsidRPr="00EA2E83">
        <w:rPr>
          <w:b/>
          <w:i/>
        </w:rPr>
        <w:t xml:space="preserve"> муниципальными п</w:t>
      </w:r>
      <w:r>
        <w:rPr>
          <w:b/>
          <w:i/>
        </w:rPr>
        <w:t>рограммами</w:t>
      </w:r>
      <w:r w:rsidR="00FE1773">
        <w:rPr>
          <w:b/>
          <w:i/>
        </w:rPr>
        <w:t>.</w:t>
      </w:r>
    </w:p>
    <w:p w:rsidR="00FE1773" w:rsidRPr="003F4A20" w:rsidRDefault="00FE1773" w:rsidP="006B2DBA">
      <w:pPr>
        <w:jc w:val="both"/>
        <w:rPr>
          <w:b/>
          <w:i/>
        </w:rPr>
      </w:pPr>
    </w:p>
    <w:p w:rsidR="00894F29" w:rsidRPr="00C40694" w:rsidRDefault="00894F29" w:rsidP="00C40694">
      <w:pPr>
        <w:pStyle w:val="af"/>
        <w:numPr>
          <w:ilvl w:val="0"/>
          <w:numId w:val="34"/>
        </w:numPr>
        <w:jc w:val="center"/>
        <w:rPr>
          <w:rFonts w:eastAsia="Times New Roman"/>
          <w:b/>
          <w:lang w:eastAsia="en-US"/>
        </w:rPr>
      </w:pPr>
      <w:r w:rsidRPr="00C40694">
        <w:rPr>
          <w:rFonts w:eastAsia="Times New Roman"/>
          <w:b/>
          <w:lang w:eastAsia="en-US"/>
        </w:rPr>
        <w:t>Формирование Дорожного</w:t>
      </w:r>
      <w:r w:rsidR="00343745" w:rsidRPr="00C40694">
        <w:rPr>
          <w:rFonts w:eastAsia="Times New Roman"/>
          <w:b/>
          <w:lang w:eastAsia="en-US"/>
        </w:rPr>
        <w:t xml:space="preserve"> фонд</w:t>
      </w:r>
      <w:r w:rsidRPr="00C40694">
        <w:rPr>
          <w:rFonts w:eastAsia="Times New Roman"/>
          <w:b/>
          <w:lang w:eastAsia="en-US"/>
        </w:rPr>
        <w:t>а</w:t>
      </w:r>
      <w:r w:rsidR="00343745" w:rsidRPr="00C40694">
        <w:rPr>
          <w:rFonts w:eastAsia="Times New Roman"/>
          <w:b/>
          <w:lang w:eastAsia="en-US"/>
        </w:rPr>
        <w:t xml:space="preserve"> муниципального образования –</w:t>
      </w:r>
    </w:p>
    <w:p w:rsidR="00343745" w:rsidRPr="00894F29" w:rsidRDefault="00343745" w:rsidP="00C40694">
      <w:pPr>
        <w:ind w:left="360"/>
        <w:jc w:val="center"/>
        <w:rPr>
          <w:rFonts w:eastAsia="Times New Roman"/>
          <w:b/>
          <w:lang w:eastAsia="en-US"/>
        </w:rPr>
      </w:pPr>
      <w:r w:rsidRPr="00894F29">
        <w:rPr>
          <w:rFonts w:eastAsia="Times New Roman"/>
          <w:b/>
          <w:lang w:eastAsia="en-US"/>
        </w:rPr>
        <w:t>«город Тулун»</w:t>
      </w:r>
      <w:r w:rsidR="00572955" w:rsidRPr="00894F29">
        <w:rPr>
          <w:rFonts w:eastAsia="Times New Roman"/>
          <w:b/>
          <w:lang w:eastAsia="en-US"/>
        </w:rPr>
        <w:t xml:space="preserve"> на 2020</w:t>
      </w:r>
      <w:r w:rsidRPr="00894F29">
        <w:rPr>
          <w:rFonts w:eastAsia="Times New Roman"/>
          <w:b/>
          <w:lang w:eastAsia="en-US"/>
        </w:rPr>
        <w:t xml:space="preserve"> год</w:t>
      </w:r>
      <w:r w:rsidR="00334E19" w:rsidRPr="00894F29">
        <w:rPr>
          <w:b/>
        </w:rPr>
        <w:t xml:space="preserve"> и </w:t>
      </w:r>
      <w:r w:rsidR="00572955" w:rsidRPr="00894F29">
        <w:rPr>
          <w:b/>
        </w:rPr>
        <w:t>на плановый период 2021 и 2022</w:t>
      </w:r>
      <w:r w:rsidR="00334E19" w:rsidRPr="00894F29">
        <w:rPr>
          <w:b/>
        </w:rPr>
        <w:t xml:space="preserve"> годов</w:t>
      </w:r>
    </w:p>
    <w:p w:rsidR="00962BCD" w:rsidRDefault="00962BCD" w:rsidP="00343745">
      <w:pPr>
        <w:ind w:firstLine="709"/>
        <w:jc w:val="center"/>
        <w:rPr>
          <w:rFonts w:eastAsia="Times New Roman"/>
          <w:b/>
          <w:lang w:eastAsia="en-US"/>
        </w:rPr>
      </w:pPr>
    </w:p>
    <w:p w:rsidR="00F1600D" w:rsidRPr="00C03614" w:rsidRDefault="00C03614" w:rsidP="00C03614">
      <w:pPr>
        <w:autoSpaceDE w:val="0"/>
        <w:autoSpaceDN w:val="0"/>
        <w:adjustRightInd w:val="0"/>
        <w:jc w:val="both"/>
        <w:rPr>
          <w:rFonts w:eastAsiaTheme="minorHAnsi"/>
          <w:lang w:eastAsia="en-US"/>
        </w:rPr>
      </w:pPr>
      <w:r>
        <w:rPr>
          <w:rFonts w:eastAsia="Times New Roman"/>
          <w:lang w:eastAsia="en-US"/>
        </w:rPr>
        <w:t xml:space="preserve">            </w:t>
      </w:r>
      <w:r w:rsidR="00F1600D" w:rsidRPr="00F1600D">
        <w:rPr>
          <w:rFonts w:eastAsia="Times New Roman"/>
          <w:lang w:eastAsia="en-US"/>
        </w:rPr>
        <w:t xml:space="preserve">В соответствии с требованиями пункта 5 статьи 179.4 Бюджетного кодекса РФ </w:t>
      </w:r>
      <w:r>
        <w:rPr>
          <w:rFonts w:eastAsiaTheme="minorHAnsi"/>
          <w:lang w:eastAsia="en-US"/>
        </w:rPr>
        <w:t>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CC2390" w:rsidRDefault="00343745" w:rsidP="00365928">
      <w:pPr>
        <w:autoSpaceDE w:val="0"/>
        <w:autoSpaceDN w:val="0"/>
        <w:adjustRightInd w:val="0"/>
        <w:ind w:firstLine="708"/>
        <w:jc w:val="both"/>
        <w:rPr>
          <w:rFonts w:eastAsiaTheme="minorHAnsi"/>
          <w:lang w:eastAsia="en-US"/>
        </w:rPr>
      </w:pPr>
      <w:r w:rsidRPr="00120565">
        <w:rPr>
          <w:rFonts w:eastAsia="Times New Roman"/>
          <w:lang w:eastAsia="en-US"/>
        </w:rPr>
        <w:t>Дорожный фонд  муниципального образования – «город Тулун» создан в соответствии с решен</w:t>
      </w:r>
      <w:r>
        <w:rPr>
          <w:rFonts w:eastAsia="Times New Roman"/>
          <w:lang w:eastAsia="en-US"/>
        </w:rPr>
        <w:t>ием Думы городского округа от 11</w:t>
      </w:r>
      <w:r w:rsidRPr="00120565">
        <w:rPr>
          <w:rFonts w:eastAsia="Times New Roman"/>
          <w:lang w:eastAsia="en-US"/>
        </w:rPr>
        <w:t>.11.2013г № 24-ДГО</w:t>
      </w:r>
      <w:r w:rsidR="00CC2390" w:rsidRPr="00CC2390">
        <w:rPr>
          <w:rFonts w:eastAsia="Times New Roman"/>
          <w:lang w:eastAsia="en-US"/>
        </w:rPr>
        <w:t xml:space="preserve"> </w:t>
      </w:r>
      <w:r w:rsidR="00CC2390">
        <w:rPr>
          <w:rFonts w:eastAsia="Times New Roman"/>
          <w:lang w:eastAsia="en-US"/>
        </w:rPr>
        <w:t>«О Дорожном</w:t>
      </w:r>
      <w:r w:rsidR="00CC2390" w:rsidRPr="00120565">
        <w:rPr>
          <w:rFonts w:eastAsia="Times New Roman"/>
          <w:lang w:eastAsia="en-US"/>
        </w:rPr>
        <w:t xml:space="preserve"> фонд</w:t>
      </w:r>
      <w:r w:rsidR="00CC2390">
        <w:rPr>
          <w:rFonts w:eastAsia="Times New Roman"/>
          <w:lang w:eastAsia="en-US"/>
        </w:rPr>
        <w:t>е</w:t>
      </w:r>
      <w:r w:rsidR="00CC2390" w:rsidRPr="00120565">
        <w:rPr>
          <w:rFonts w:eastAsia="Times New Roman"/>
          <w:lang w:eastAsia="en-US"/>
        </w:rPr>
        <w:t xml:space="preserve">  муниципального образования – «город Тулун»</w:t>
      </w:r>
      <w:r w:rsidR="00D86A2C">
        <w:rPr>
          <w:rFonts w:eastAsia="Times New Roman"/>
          <w:lang w:eastAsia="en-US"/>
        </w:rPr>
        <w:t xml:space="preserve"> с изменениями</w:t>
      </w:r>
      <w:r w:rsidRPr="00120565">
        <w:rPr>
          <w:rFonts w:eastAsia="Times New Roman"/>
          <w:lang w:eastAsia="en-US"/>
        </w:rPr>
        <w:t>.</w:t>
      </w:r>
      <w:r w:rsidR="00CC2390">
        <w:rPr>
          <w:rFonts w:eastAsia="Times New Roman"/>
          <w:lang w:eastAsia="en-US"/>
        </w:rPr>
        <w:t xml:space="preserve"> </w:t>
      </w:r>
      <w:r w:rsidR="00CC2390">
        <w:rPr>
          <w:rFonts w:eastAsiaTheme="minorHAnsi"/>
          <w:lang w:eastAsia="en-US"/>
        </w:rPr>
        <w:t>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города Тулуна.</w:t>
      </w:r>
    </w:p>
    <w:p w:rsidR="00343745" w:rsidRDefault="00343745" w:rsidP="00365928">
      <w:pPr>
        <w:autoSpaceDE w:val="0"/>
        <w:autoSpaceDN w:val="0"/>
        <w:adjustRightInd w:val="0"/>
        <w:ind w:firstLine="708"/>
        <w:jc w:val="both"/>
        <w:rPr>
          <w:rFonts w:eastAsia="Times New Roman"/>
          <w:lang w:eastAsia="en-US"/>
        </w:rPr>
      </w:pPr>
      <w:proofErr w:type="gramStart"/>
      <w:r w:rsidRPr="00120565">
        <w:rPr>
          <w:rFonts w:eastAsia="Times New Roman"/>
          <w:lang w:eastAsia="en-US"/>
        </w:rPr>
        <w:t xml:space="preserve">Источниками </w:t>
      </w:r>
      <w:r w:rsidR="00CC2390">
        <w:rPr>
          <w:rFonts w:eastAsia="Times New Roman"/>
          <w:lang w:eastAsia="en-US"/>
        </w:rPr>
        <w:t xml:space="preserve">формирования </w:t>
      </w:r>
      <w:r w:rsidRPr="00120565">
        <w:rPr>
          <w:rFonts w:eastAsia="Times New Roman"/>
          <w:lang w:eastAsia="en-US"/>
        </w:rPr>
        <w:t xml:space="preserve">муниципального дорожного фонда являются  </w:t>
      </w:r>
      <w:r w:rsidR="0047618F">
        <w:rPr>
          <w:rFonts w:eastAsia="Times New Roman"/>
          <w:lang w:eastAsia="en-US"/>
        </w:rPr>
        <w:t>доходы от уплаты акцизов</w:t>
      </w:r>
      <w:r w:rsidRPr="00120565">
        <w:rPr>
          <w:rFonts w:eastAsia="Times New Roman"/>
          <w:lang w:eastAsia="en-US"/>
        </w:rPr>
        <w:t xml:space="preserve"> </w:t>
      </w:r>
      <w:r w:rsidR="0032066C">
        <w:rPr>
          <w:rFonts w:eastAsiaTheme="minorHAnsi"/>
          <w:lang w:eastAsia="en-US"/>
        </w:rPr>
        <w:t>на автомобильный бензин, прямогонный бензин, дизельное топливо, моторные масла для дизельных и (или) карбюраторных (</w:t>
      </w:r>
      <w:proofErr w:type="spellStart"/>
      <w:r w:rsidR="0032066C">
        <w:rPr>
          <w:rFonts w:eastAsiaTheme="minorHAnsi"/>
          <w:lang w:eastAsia="en-US"/>
        </w:rPr>
        <w:t>инжекторных</w:t>
      </w:r>
      <w:proofErr w:type="spellEnd"/>
      <w:r w:rsidR="0032066C">
        <w:rPr>
          <w:rFonts w:eastAsiaTheme="minorHAnsi"/>
          <w:lang w:eastAsia="en-US"/>
        </w:rPr>
        <w:t xml:space="preserve">) двигателей, производимые на территории Российской Федерации, подлежащих зачислению в местный бюджет, </w:t>
      </w:r>
      <w:r w:rsidRPr="00120565">
        <w:rPr>
          <w:rFonts w:eastAsia="Times New Roman"/>
          <w:lang w:eastAsia="en-US"/>
        </w:rPr>
        <w:t>поступления по единому налогу на вмененный доход для</w:t>
      </w:r>
      <w:r w:rsidR="0047618F">
        <w:rPr>
          <w:rFonts w:eastAsia="Times New Roman"/>
          <w:lang w:eastAsia="en-US"/>
        </w:rPr>
        <w:t xml:space="preserve"> отдельных видов деятельности (9</w:t>
      </w:r>
      <w:r w:rsidR="00E60FAC">
        <w:rPr>
          <w:rFonts w:eastAsia="Times New Roman"/>
          <w:lang w:eastAsia="en-US"/>
        </w:rPr>
        <w:t>0</w:t>
      </w:r>
      <w:r w:rsidRPr="00120565">
        <w:rPr>
          <w:rFonts w:eastAsia="Times New Roman"/>
          <w:lang w:eastAsia="en-US"/>
        </w:rPr>
        <w:t xml:space="preserve"> %)</w:t>
      </w:r>
      <w:r w:rsidR="0047618F">
        <w:rPr>
          <w:rFonts w:eastAsia="Times New Roman"/>
          <w:lang w:eastAsia="en-US"/>
        </w:rPr>
        <w:t xml:space="preserve"> (в редакции решения Думы городс</w:t>
      </w:r>
      <w:r w:rsidR="00961181">
        <w:rPr>
          <w:rFonts w:eastAsia="Times New Roman"/>
          <w:lang w:eastAsia="en-US"/>
        </w:rPr>
        <w:t>кого округа от 04.12.2017г. № 27-ДГО</w:t>
      </w:r>
      <w:r w:rsidR="00035F70" w:rsidRPr="00035F70">
        <w:rPr>
          <w:rFonts w:eastAsia="Times New Roman"/>
          <w:b/>
          <w:lang w:eastAsia="en-US"/>
        </w:rPr>
        <w:t>)</w:t>
      </w:r>
      <w:r w:rsidRPr="00120565">
        <w:rPr>
          <w:rFonts w:eastAsia="Times New Roman"/>
          <w:lang w:eastAsia="en-US"/>
        </w:rPr>
        <w:t xml:space="preserve">, </w:t>
      </w:r>
      <w:r w:rsidR="000B362B">
        <w:rPr>
          <w:rFonts w:eastAsia="Times New Roman"/>
          <w:lang w:eastAsia="en-US"/>
        </w:rPr>
        <w:t xml:space="preserve"> </w:t>
      </w:r>
      <w:r w:rsidRPr="00120565">
        <w:rPr>
          <w:rFonts w:eastAsia="Times New Roman"/>
          <w:lang w:eastAsia="en-US"/>
        </w:rPr>
        <w:t>субсидии и</w:t>
      </w:r>
      <w:proofErr w:type="gramEnd"/>
      <w:r w:rsidRPr="00120565">
        <w:rPr>
          <w:rFonts w:eastAsia="Times New Roman"/>
          <w:lang w:eastAsia="en-US"/>
        </w:rPr>
        <w:t xml:space="preserve"> иные межбюджетные трансферты из областного бюджета  на финансовое обеспечение дорожной деятельности, безвозмездные поступления от физических и юридических лиц.</w:t>
      </w:r>
    </w:p>
    <w:p w:rsidR="0032066C" w:rsidRPr="0032066C" w:rsidRDefault="0032066C" w:rsidP="00365928">
      <w:pPr>
        <w:autoSpaceDE w:val="0"/>
        <w:autoSpaceDN w:val="0"/>
        <w:adjustRightInd w:val="0"/>
        <w:ind w:firstLine="708"/>
        <w:jc w:val="both"/>
        <w:rPr>
          <w:rFonts w:eastAsiaTheme="minorHAnsi"/>
          <w:lang w:eastAsia="en-US"/>
        </w:rPr>
      </w:pPr>
      <w:r w:rsidRPr="00F1600D">
        <w:rPr>
          <w:rFonts w:eastAsia="Times New Roman"/>
          <w:lang w:eastAsia="en-US"/>
        </w:rPr>
        <w:t>В соответствии с требованиями пункта 5 статьи 179.4 Бюджетного кодекса РФ</w:t>
      </w:r>
      <w:r>
        <w:rPr>
          <w:rFonts w:eastAsiaTheme="minorHAnsi"/>
          <w:lang w:eastAsia="en-US"/>
        </w:rPr>
        <w:t xml:space="preserve"> </w:t>
      </w:r>
      <w:r w:rsidR="00393BAF">
        <w:rPr>
          <w:rFonts w:eastAsiaTheme="minorHAnsi"/>
          <w:lang w:eastAsia="en-US"/>
        </w:rPr>
        <w:t>о</w:t>
      </w:r>
      <w:r>
        <w:rPr>
          <w:rFonts w:eastAsiaTheme="minorHAnsi"/>
          <w:lang w:eastAsia="en-US"/>
        </w:rPr>
        <w:t>бъем бюджетных ассигнований муниципального дорожного фонда утверждается решением о местном бюджете на очередной финансовый год (очередной фин</w:t>
      </w:r>
      <w:r w:rsidR="00393BAF">
        <w:rPr>
          <w:rFonts w:eastAsiaTheme="minorHAnsi"/>
          <w:lang w:eastAsia="en-US"/>
        </w:rPr>
        <w:t>ансовый год и плановый период).</w:t>
      </w:r>
    </w:p>
    <w:p w:rsidR="00B50627" w:rsidRDefault="0032066C" w:rsidP="0032066C">
      <w:pPr>
        <w:jc w:val="both"/>
        <w:rPr>
          <w:rFonts w:eastAsia="Times New Roman"/>
          <w:lang w:eastAsia="en-US"/>
        </w:rPr>
      </w:pPr>
      <w:r>
        <w:rPr>
          <w:rFonts w:eastAsia="Times New Roman"/>
          <w:lang w:eastAsia="en-US"/>
        </w:rPr>
        <w:t xml:space="preserve">        </w:t>
      </w:r>
      <w:r w:rsidR="00343745" w:rsidRPr="00120565">
        <w:rPr>
          <w:rFonts w:eastAsia="Times New Roman"/>
          <w:lang w:eastAsia="en-US"/>
        </w:rPr>
        <w:t xml:space="preserve">Объем доходов дорожного фонда </w:t>
      </w:r>
      <w:r w:rsidR="00035F70">
        <w:rPr>
          <w:rFonts w:eastAsia="Times New Roman"/>
          <w:lang w:eastAsia="en-US"/>
        </w:rPr>
        <w:t xml:space="preserve">планируется </w:t>
      </w:r>
      <w:r w:rsidR="00393BAF">
        <w:rPr>
          <w:rFonts w:eastAsia="Times New Roman"/>
          <w:lang w:eastAsia="en-US"/>
        </w:rPr>
        <w:t>на 2020</w:t>
      </w:r>
      <w:r w:rsidR="00035F70">
        <w:rPr>
          <w:rFonts w:eastAsia="Times New Roman"/>
          <w:lang w:eastAsia="en-US"/>
        </w:rPr>
        <w:t xml:space="preserve"> год  в сумме </w:t>
      </w:r>
      <w:r w:rsidR="00DE4A2F">
        <w:rPr>
          <w:rFonts w:eastAsia="Times New Roman"/>
          <w:b/>
          <w:lang w:eastAsia="en-US"/>
        </w:rPr>
        <w:t>261 941,4</w:t>
      </w:r>
      <w:r w:rsidR="00DE4A2F">
        <w:rPr>
          <w:rFonts w:eastAsia="Times New Roman"/>
          <w:lang w:eastAsia="en-US"/>
        </w:rPr>
        <w:t xml:space="preserve"> </w:t>
      </w:r>
      <w:proofErr w:type="spellStart"/>
      <w:r w:rsidR="00DE4A2F">
        <w:rPr>
          <w:rFonts w:eastAsia="Times New Roman"/>
          <w:lang w:eastAsia="en-US"/>
        </w:rPr>
        <w:t>тыс</w:t>
      </w:r>
      <w:proofErr w:type="gramStart"/>
      <w:r w:rsidR="00DE4A2F">
        <w:rPr>
          <w:rFonts w:eastAsia="Times New Roman"/>
          <w:lang w:eastAsia="en-US"/>
        </w:rPr>
        <w:t>.р</w:t>
      </w:r>
      <w:proofErr w:type="gramEnd"/>
      <w:r w:rsidR="00DE4A2F">
        <w:rPr>
          <w:rFonts w:eastAsia="Times New Roman"/>
          <w:lang w:eastAsia="en-US"/>
        </w:rPr>
        <w:t>уб</w:t>
      </w:r>
      <w:proofErr w:type="spellEnd"/>
      <w:r w:rsidR="00DE4A2F">
        <w:rPr>
          <w:rFonts w:eastAsia="Times New Roman"/>
          <w:lang w:eastAsia="en-US"/>
        </w:rPr>
        <w:t>., на 2021</w:t>
      </w:r>
      <w:r w:rsidR="00035F70">
        <w:rPr>
          <w:rFonts w:eastAsia="Times New Roman"/>
          <w:lang w:eastAsia="en-US"/>
        </w:rPr>
        <w:t xml:space="preserve"> год  в сумме </w:t>
      </w:r>
      <w:r w:rsidR="00DE4A2F">
        <w:rPr>
          <w:rFonts w:eastAsia="Times New Roman"/>
          <w:b/>
          <w:lang w:eastAsia="en-US"/>
        </w:rPr>
        <w:t>68 107,0</w:t>
      </w:r>
      <w:r w:rsidR="00343745" w:rsidRPr="00120565">
        <w:rPr>
          <w:rFonts w:eastAsia="Times New Roman"/>
          <w:lang w:eastAsia="en-US"/>
        </w:rPr>
        <w:t xml:space="preserve"> </w:t>
      </w:r>
      <w:proofErr w:type="spellStart"/>
      <w:r w:rsidR="00343745" w:rsidRPr="00120565">
        <w:rPr>
          <w:rFonts w:eastAsia="Times New Roman"/>
          <w:lang w:eastAsia="en-US"/>
        </w:rPr>
        <w:t>тыс.руб</w:t>
      </w:r>
      <w:proofErr w:type="spellEnd"/>
      <w:r w:rsidR="00B50627">
        <w:rPr>
          <w:rFonts w:eastAsia="Times New Roman"/>
          <w:lang w:eastAsia="en-US"/>
        </w:rPr>
        <w:t>.</w:t>
      </w:r>
      <w:r w:rsidR="00DE4A2F">
        <w:rPr>
          <w:rFonts w:eastAsia="Times New Roman"/>
          <w:lang w:eastAsia="en-US"/>
        </w:rPr>
        <w:t>, на 2022</w:t>
      </w:r>
      <w:r w:rsidR="00035F70">
        <w:rPr>
          <w:rFonts w:eastAsia="Times New Roman"/>
          <w:lang w:eastAsia="en-US"/>
        </w:rPr>
        <w:t xml:space="preserve"> год в сумме </w:t>
      </w:r>
      <w:r w:rsidR="00DE4A2F">
        <w:rPr>
          <w:rFonts w:eastAsia="Times New Roman"/>
          <w:b/>
          <w:lang w:eastAsia="en-US"/>
        </w:rPr>
        <w:t>14 262,3</w:t>
      </w:r>
      <w:r w:rsidR="00035F70">
        <w:rPr>
          <w:rFonts w:eastAsia="Times New Roman"/>
          <w:lang w:eastAsia="en-US"/>
        </w:rPr>
        <w:t xml:space="preserve"> </w:t>
      </w:r>
      <w:proofErr w:type="spellStart"/>
      <w:r w:rsidR="00035F70">
        <w:rPr>
          <w:rFonts w:eastAsia="Times New Roman"/>
          <w:lang w:eastAsia="en-US"/>
        </w:rPr>
        <w:t>тыс.руб</w:t>
      </w:r>
      <w:proofErr w:type="spellEnd"/>
      <w:r w:rsidR="00035F70">
        <w:rPr>
          <w:rFonts w:eastAsia="Times New Roman"/>
          <w:lang w:eastAsia="en-US"/>
        </w:rPr>
        <w:t>.</w:t>
      </w:r>
    </w:p>
    <w:p w:rsidR="003F43A3" w:rsidRPr="00D86A2C" w:rsidRDefault="000D4F6D" w:rsidP="0032066C">
      <w:pPr>
        <w:jc w:val="both"/>
        <w:rPr>
          <w:rFonts w:eastAsia="Times New Roman"/>
          <w:b/>
          <w:i/>
          <w:lang w:eastAsia="en-US"/>
        </w:rPr>
      </w:pPr>
      <w:r>
        <w:rPr>
          <w:rFonts w:eastAsia="Times New Roman"/>
          <w:i/>
          <w:lang w:eastAsia="en-US"/>
        </w:rPr>
        <w:lastRenderedPageBreak/>
        <w:t xml:space="preserve">        </w:t>
      </w:r>
      <w:r w:rsidR="003F43A3" w:rsidRPr="001176C8">
        <w:rPr>
          <w:rFonts w:eastAsia="Times New Roman"/>
          <w:b/>
          <w:i/>
          <w:lang w:eastAsia="en-US"/>
        </w:rPr>
        <w:t xml:space="preserve">По расчетам КСП </w:t>
      </w:r>
      <w:proofErr w:type="spellStart"/>
      <w:r w:rsidR="003F43A3" w:rsidRPr="001176C8">
        <w:rPr>
          <w:rFonts w:eastAsia="Times New Roman"/>
          <w:b/>
          <w:i/>
          <w:lang w:eastAsia="en-US"/>
        </w:rPr>
        <w:t>г</w:t>
      </w:r>
      <w:proofErr w:type="gramStart"/>
      <w:r w:rsidR="003F43A3" w:rsidRPr="001176C8">
        <w:rPr>
          <w:rFonts w:eastAsia="Times New Roman"/>
          <w:b/>
          <w:i/>
          <w:lang w:eastAsia="en-US"/>
        </w:rPr>
        <w:t>.Т</w:t>
      </w:r>
      <w:proofErr w:type="gramEnd"/>
      <w:r w:rsidR="003F43A3" w:rsidRPr="001176C8">
        <w:rPr>
          <w:rFonts w:eastAsia="Times New Roman"/>
          <w:b/>
          <w:i/>
          <w:lang w:eastAsia="en-US"/>
        </w:rPr>
        <w:t>улуна</w:t>
      </w:r>
      <w:proofErr w:type="spellEnd"/>
      <w:r w:rsidR="003F43A3" w:rsidRPr="001176C8">
        <w:rPr>
          <w:rFonts w:eastAsia="Times New Roman"/>
          <w:b/>
          <w:i/>
          <w:lang w:eastAsia="en-US"/>
        </w:rPr>
        <w:t xml:space="preserve"> планируемый объем доходов дорожного фонда на 2020 год</w:t>
      </w:r>
      <w:r w:rsidR="00CC2390">
        <w:rPr>
          <w:rFonts w:eastAsia="Times New Roman"/>
          <w:b/>
          <w:i/>
          <w:lang w:eastAsia="en-US"/>
        </w:rPr>
        <w:t xml:space="preserve"> занижен  на  </w:t>
      </w:r>
      <w:r w:rsidR="003F43A3" w:rsidRPr="001176C8">
        <w:rPr>
          <w:rFonts w:eastAsia="Times New Roman"/>
          <w:b/>
          <w:i/>
          <w:lang w:eastAsia="en-US"/>
        </w:rPr>
        <w:t>0</w:t>
      </w:r>
      <w:r w:rsidRPr="001176C8">
        <w:rPr>
          <w:rFonts w:eastAsia="Times New Roman"/>
          <w:b/>
          <w:i/>
          <w:lang w:eastAsia="en-US"/>
        </w:rPr>
        <w:t>,</w:t>
      </w:r>
      <w:r w:rsidR="003F43A3" w:rsidRPr="001176C8">
        <w:rPr>
          <w:rFonts w:eastAsia="Times New Roman"/>
          <w:b/>
          <w:i/>
          <w:lang w:eastAsia="en-US"/>
        </w:rPr>
        <w:t xml:space="preserve">2 </w:t>
      </w:r>
      <w:proofErr w:type="spellStart"/>
      <w:r w:rsidR="003F43A3" w:rsidRPr="001176C8">
        <w:rPr>
          <w:rFonts w:eastAsia="Times New Roman"/>
          <w:b/>
          <w:i/>
          <w:lang w:eastAsia="en-US"/>
        </w:rPr>
        <w:t>тыс.руб</w:t>
      </w:r>
      <w:proofErr w:type="spellEnd"/>
      <w:r w:rsidR="003F43A3" w:rsidRPr="000D4F6D">
        <w:rPr>
          <w:rFonts w:eastAsia="Times New Roman"/>
          <w:i/>
          <w:lang w:eastAsia="en-US"/>
        </w:rPr>
        <w:t>.</w:t>
      </w:r>
      <w:r w:rsidR="00CC2390" w:rsidRPr="00CC2390">
        <w:rPr>
          <w:rFonts w:eastAsia="Times New Roman"/>
          <w:b/>
          <w:i/>
          <w:lang w:eastAsia="en-US"/>
        </w:rPr>
        <w:t xml:space="preserve"> </w:t>
      </w:r>
      <w:r w:rsidR="00D86A2C">
        <w:rPr>
          <w:rFonts w:eastAsia="Times New Roman"/>
          <w:b/>
          <w:i/>
          <w:lang w:eastAsia="en-US"/>
        </w:rPr>
        <w:t xml:space="preserve">в нарушение пункта 2.1 Порядка, утвержденного </w:t>
      </w:r>
      <w:r w:rsidR="00D86A2C" w:rsidRPr="00D86A2C">
        <w:rPr>
          <w:rFonts w:eastAsia="Times New Roman"/>
          <w:b/>
          <w:i/>
          <w:lang w:eastAsia="en-US"/>
        </w:rPr>
        <w:t>решением Думы городского округа от 11.11.2013г № 24-ДГО</w:t>
      </w:r>
      <w:r w:rsidR="00E079C8">
        <w:rPr>
          <w:rFonts w:eastAsia="Times New Roman"/>
          <w:b/>
          <w:i/>
          <w:lang w:eastAsia="en-US"/>
        </w:rPr>
        <w:t xml:space="preserve"> </w:t>
      </w:r>
      <w:r w:rsidR="00D86A2C">
        <w:rPr>
          <w:rFonts w:eastAsia="Times New Roman"/>
          <w:b/>
          <w:i/>
          <w:lang w:eastAsia="en-US"/>
        </w:rPr>
        <w:t>с изменениями.</w:t>
      </w:r>
    </w:p>
    <w:p w:rsidR="00E60FAC" w:rsidRDefault="00B168D3" w:rsidP="00B168D3">
      <w:pPr>
        <w:jc w:val="both"/>
        <w:rPr>
          <w:rFonts w:eastAsia="Times New Roman"/>
          <w:lang w:eastAsia="en-US"/>
        </w:rPr>
      </w:pPr>
      <w:r>
        <w:rPr>
          <w:rFonts w:eastAsia="Times New Roman"/>
          <w:lang w:eastAsia="en-US"/>
        </w:rPr>
        <w:t xml:space="preserve">       </w:t>
      </w:r>
      <w:r w:rsidR="00DE4A2F">
        <w:rPr>
          <w:rFonts w:eastAsia="Times New Roman"/>
          <w:lang w:eastAsia="en-US"/>
        </w:rPr>
        <w:t>Значительное увеличение</w:t>
      </w:r>
      <w:r w:rsidR="00E60FAC">
        <w:rPr>
          <w:rFonts w:eastAsia="Times New Roman"/>
          <w:lang w:eastAsia="en-US"/>
        </w:rPr>
        <w:t xml:space="preserve"> </w:t>
      </w:r>
      <w:r w:rsidR="000B362B">
        <w:rPr>
          <w:rFonts w:eastAsia="Times New Roman"/>
          <w:lang w:eastAsia="en-US"/>
        </w:rPr>
        <w:t xml:space="preserve">планируемого </w:t>
      </w:r>
      <w:r w:rsidR="00E60FAC">
        <w:rPr>
          <w:rFonts w:eastAsia="Times New Roman"/>
          <w:lang w:eastAsia="en-US"/>
        </w:rPr>
        <w:t>о</w:t>
      </w:r>
      <w:r w:rsidR="00E60FAC" w:rsidRPr="00120565">
        <w:rPr>
          <w:rFonts w:eastAsia="Times New Roman"/>
          <w:lang w:eastAsia="en-US"/>
        </w:rPr>
        <w:t>бъем</w:t>
      </w:r>
      <w:r w:rsidR="00E60FAC">
        <w:rPr>
          <w:rFonts w:eastAsia="Times New Roman"/>
          <w:lang w:eastAsia="en-US"/>
        </w:rPr>
        <w:t>а</w:t>
      </w:r>
      <w:r w:rsidR="00E60FAC" w:rsidRPr="00120565">
        <w:rPr>
          <w:rFonts w:eastAsia="Times New Roman"/>
          <w:lang w:eastAsia="en-US"/>
        </w:rPr>
        <w:t xml:space="preserve"> доходов дорожного фонда </w:t>
      </w:r>
      <w:r w:rsidR="00B236A1">
        <w:rPr>
          <w:rFonts w:eastAsia="Times New Roman"/>
          <w:lang w:eastAsia="en-US"/>
        </w:rPr>
        <w:t>на 2020</w:t>
      </w:r>
      <w:r w:rsidR="00E60FAC">
        <w:rPr>
          <w:rFonts w:eastAsia="Times New Roman"/>
          <w:lang w:eastAsia="en-US"/>
        </w:rPr>
        <w:t xml:space="preserve"> год </w:t>
      </w:r>
      <w:r w:rsidR="00B236A1">
        <w:rPr>
          <w:rFonts w:eastAsia="Times New Roman"/>
          <w:lang w:eastAsia="en-US"/>
        </w:rPr>
        <w:t xml:space="preserve">связано с выделением из областного бюджета субсидии на </w:t>
      </w:r>
      <w:proofErr w:type="spellStart"/>
      <w:r w:rsidR="00B236A1">
        <w:rPr>
          <w:rFonts w:eastAsia="Times New Roman"/>
          <w:lang w:eastAsia="en-US"/>
        </w:rPr>
        <w:t>софинансирование</w:t>
      </w:r>
      <w:proofErr w:type="spellEnd"/>
      <w:r w:rsidR="00B236A1">
        <w:rPr>
          <w:rFonts w:eastAsia="Times New Roman"/>
          <w:lang w:eastAsia="en-US"/>
        </w:rPr>
        <w:t xml:space="preserve"> расходных обязательств, связанных с осуществлением дорожной деятельности в отношении автомобильных дорог местного значения</w:t>
      </w:r>
      <w:r w:rsidR="00AC1FC2">
        <w:rPr>
          <w:rFonts w:eastAsia="Times New Roman"/>
          <w:lang w:eastAsia="en-US"/>
        </w:rPr>
        <w:t xml:space="preserve"> в объеме </w:t>
      </w:r>
      <w:r w:rsidR="00AC1FC2" w:rsidRPr="00AC1FC2">
        <w:rPr>
          <w:rFonts w:eastAsia="Times New Roman"/>
          <w:b/>
          <w:lang w:eastAsia="en-US"/>
        </w:rPr>
        <w:t>227 046,4</w:t>
      </w:r>
      <w:r w:rsidR="00AC1FC2">
        <w:rPr>
          <w:rFonts w:eastAsia="Times New Roman"/>
          <w:lang w:eastAsia="en-US"/>
        </w:rPr>
        <w:t xml:space="preserve"> </w:t>
      </w:r>
      <w:proofErr w:type="spellStart"/>
      <w:r w:rsidR="00AC1FC2">
        <w:rPr>
          <w:rFonts w:eastAsia="Times New Roman"/>
          <w:lang w:eastAsia="en-US"/>
        </w:rPr>
        <w:t>тыс</w:t>
      </w:r>
      <w:proofErr w:type="gramStart"/>
      <w:r w:rsidR="00AC1FC2">
        <w:rPr>
          <w:rFonts w:eastAsia="Times New Roman"/>
          <w:lang w:eastAsia="en-US"/>
        </w:rPr>
        <w:t>.р</w:t>
      </w:r>
      <w:proofErr w:type="gramEnd"/>
      <w:r w:rsidR="00AC1FC2">
        <w:rPr>
          <w:rFonts w:eastAsia="Times New Roman"/>
          <w:lang w:eastAsia="en-US"/>
        </w:rPr>
        <w:t>уб</w:t>
      </w:r>
      <w:proofErr w:type="spellEnd"/>
      <w:r w:rsidR="00AC1FC2">
        <w:rPr>
          <w:rFonts w:eastAsia="Times New Roman"/>
          <w:lang w:eastAsia="en-US"/>
        </w:rPr>
        <w:t xml:space="preserve">. на 2020 год и </w:t>
      </w:r>
      <w:r w:rsidR="00AC1FC2" w:rsidRPr="00AC1FC2">
        <w:rPr>
          <w:rFonts w:eastAsia="Times New Roman"/>
          <w:b/>
          <w:lang w:eastAsia="en-US"/>
        </w:rPr>
        <w:t>50 000,0</w:t>
      </w:r>
      <w:r w:rsidR="00AC1FC2">
        <w:rPr>
          <w:rFonts w:eastAsia="Times New Roman"/>
          <w:lang w:eastAsia="en-US"/>
        </w:rPr>
        <w:t xml:space="preserve"> </w:t>
      </w:r>
      <w:proofErr w:type="spellStart"/>
      <w:r w:rsidR="00AC1FC2">
        <w:rPr>
          <w:rFonts w:eastAsia="Times New Roman"/>
          <w:lang w:eastAsia="en-US"/>
        </w:rPr>
        <w:t>тыс.руб</w:t>
      </w:r>
      <w:proofErr w:type="spellEnd"/>
      <w:r w:rsidR="00AC1FC2">
        <w:rPr>
          <w:rFonts w:eastAsia="Times New Roman"/>
          <w:lang w:eastAsia="en-US"/>
        </w:rPr>
        <w:t>. на 2021 год</w:t>
      </w:r>
      <w:r w:rsidR="00B236A1">
        <w:rPr>
          <w:rFonts w:eastAsia="Times New Roman"/>
          <w:lang w:eastAsia="en-US"/>
        </w:rPr>
        <w:t xml:space="preserve">. </w:t>
      </w:r>
      <w:proofErr w:type="gramStart"/>
      <w:r w:rsidR="00B236A1">
        <w:rPr>
          <w:rFonts w:eastAsia="Times New Roman"/>
          <w:lang w:eastAsia="en-US"/>
        </w:rPr>
        <w:t>Снижение планируемого о</w:t>
      </w:r>
      <w:r w:rsidR="00B236A1" w:rsidRPr="00120565">
        <w:rPr>
          <w:rFonts w:eastAsia="Times New Roman"/>
          <w:lang w:eastAsia="en-US"/>
        </w:rPr>
        <w:t>бъем</w:t>
      </w:r>
      <w:r w:rsidR="00B236A1">
        <w:rPr>
          <w:rFonts w:eastAsia="Times New Roman"/>
          <w:lang w:eastAsia="en-US"/>
        </w:rPr>
        <w:t>а</w:t>
      </w:r>
      <w:r w:rsidR="00B236A1" w:rsidRPr="00120565">
        <w:rPr>
          <w:rFonts w:eastAsia="Times New Roman"/>
          <w:lang w:eastAsia="en-US"/>
        </w:rPr>
        <w:t xml:space="preserve"> доходов дорожного фонда</w:t>
      </w:r>
      <w:r w:rsidR="00B236A1">
        <w:rPr>
          <w:rFonts w:eastAsia="Times New Roman"/>
          <w:lang w:eastAsia="en-US"/>
        </w:rPr>
        <w:t xml:space="preserve"> на 2021 и 2022 годы </w:t>
      </w:r>
      <w:r w:rsidR="00E60FAC">
        <w:rPr>
          <w:rFonts w:eastAsia="Times New Roman"/>
          <w:lang w:eastAsia="en-US"/>
        </w:rPr>
        <w:t xml:space="preserve">обусловлено </w:t>
      </w:r>
      <w:r w:rsidR="00E60FAC">
        <w:rPr>
          <w:rFonts w:eastAsia="Times New Roman"/>
        </w:rPr>
        <w:t>изменениями, внесенными в Налоговый кодекс РФ для отдельных видов деятельности, по которым система налогообложения в виде единого</w:t>
      </w:r>
      <w:r w:rsidR="00E60FAC" w:rsidRPr="001E5F64">
        <w:rPr>
          <w:rFonts w:eastAsia="Times New Roman"/>
        </w:rPr>
        <w:t xml:space="preserve"> налог</w:t>
      </w:r>
      <w:r w:rsidR="00E60FAC">
        <w:rPr>
          <w:rFonts w:eastAsia="Times New Roman"/>
        </w:rPr>
        <w:t>а</w:t>
      </w:r>
      <w:r w:rsidR="00E60FAC" w:rsidRPr="001E5F64">
        <w:rPr>
          <w:rFonts w:eastAsia="Times New Roman"/>
        </w:rPr>
        <w:t xml:space="preserve"> на вмененный доход</w:t>
      </w:r>
      <w:r w:rsidR="00E60FAC">
        <w:rPr>
          <w:rFonts w:eastAsia="Times New Roman"/>
        </w:rPr>
        <w:t xml:space="preserve"> с 01 января 2021 года применяться не будет (Федеральный закон</w:t>
      </w:r>
      <w:r w:rsidR="00E60FAC" w:rsidRPr="00F17ADE">
        <w:rPr>
          <w:rFonts w:eastAsia="Times New Roman"/>
        </w:rPr>
        <w:t xml:space="preserve"> от 29.06.2012г</w:t>
      </w:r>
      <w:r w:rsidR="00B236A1">
        <w:rPr>
          <w:rFonts w:eastAsia="Times New Roman"/>
        </w:rPr>
        <w:t xml:space="preserve">. </w:t>
      </w:r>
      <w:r w:rsidR="00E60FAC">
        <w:rPr>
          <w:rFonts w:eastAsia="Times New Roman"/>
        </w:rPr>
        <w:t xml:space="preserve"> № 97-ФЗ в </w:t>
      </w:r>
      <w:r w:rsidR="00E60FAC" w:rsidRPr="00F17ADE">
        <w:rPr>
          <w:rFonts w:eastAsia="Times New Roman"/>
        </w:rPr>
        <w:t>ред. от 02.06.2016г</w:t>
      </w:r>
      <w:r w:rsidR="00E60FAC">
        <w:rPr>
          <w:rFonts w:eastAsia="Times New Roman"/>
        </w:rPr>
        <w:t>.</w:t>
      </w:r>
      <w:r w:rsidR="00E60FAC" w:rsidRPr="00F17ADE">
        <w:rPr>
          <w:rFonts w:eastAsia="Times New Roman"/>
        </w:rPr>
        <w:t>)</w:t>
      </w:r>
      <w:r w:rsidR="00E60FAC">
        <w:rPr>
          <w:rFonts w:eastAsia="Times New Roman"/>
        </w:rPr>
        <w:t>.</w:t>
      </w:r>
      <w:proofErr w:type="gramEnd"/>
    </w:p>
    <w:p w:rsidR="00911EF5" w:rsidRDefault="00343745" w:rsidP="002823C6">
      <w:pPr>
        <w:ind w:firstLine="708"/>
        <w:jc w:val="both"/>
        <w:rPr>
          <w:rFonts w:eastAsia="Times New Roman"/>
          <w:lang w:eastAsia="en-US"/>
        </w:rPr>
      </w:pPr>
      <w:r>
        <w:rPr>
          <w:rFonts w:eastAsia="Times New Roman"/>
          <w:lang w:eastAsia="en-US"/>
        </w:rPr>
        <w:t>Р</w:t>
      </w:r>
      <w:r w:rsidRPr="00120565">
        <w:rPr>
          <w:rFonts w:eastAsia="Times New Roman"/>
          <w:lang w:eastAsia="en-US"/>
        </w:rPr>
        <w:t>асходование средств дорожного фонда  будет осуществляться в рамках  реализации мероприятий, предусмотренных муниципальной программой «Городские дороги»</w:t>
      </w:r>
      <w:r w:rsidR="005A1BD9">
        <w:rPr>
          <w:rFonts w:eastAsia="Times New Roman"/>
          <w:lang w:eastAsia="en-US"/>
        </w:rPr>
        <w:t>.</w:t>
      </w:r>
      <w:r w:rsidRPr="00120565">
        <w:rPr>
          <w:rFonts w:eastAsia="Times New Roman"/>
          <w:lang w:eastAsia="en-US"/>
        </w:rPr>
        <w:t xml:space="preserve"> </w:t>
      </w:r>
    </w:p>
    <w:p w:rsidR="002823C6" w:rsidRDefault="002823C6" w:rsidP="002823C6">
      <w:pPr>
        <w:ind w:firstLine="708"/>
        <w:jc w:val="both"/>
        <w:rPr>
          <w:rFonts w:eastAsia="Times New Roman"/>
          <w:lang w:eastAsia="en-US"/>
        </w:rPr>
      </w:pPr>
    </w:p>
    <w:p w:rsidR="00343745" w:rsidRDefault="005D37C4" w:rsidP="00F61849">
      <w:pPr>
        <w:jc w:val="center"/>
        <w:rPr>
          <w:b/>
        </w:rPr>
      </w:pPr>
      <w:r>
        <w:rPr>
          <w:b/>
        </w:rPr>
        <w:t>5</w:t>
      </w:r>
      <w:r w:rsidR="00343745" w:rsidRPr="00DA37ED">
        <w:rPr>
          <w:b/>
        </w:rPr>
        <w:t xml:space="preserve">. Источники финансирования дефицита местного бюджета </w:t>
      </w:r>
      <w:r w:rsidR="00E079C8">
        <w:rPr>
          <w:b/>
        </w:rPr>
        <w:t>в 2020</w:t>
      </w:r>
      <w:r w:rsidR="00343745">
        <w:rPr>
          <w:b/>
        </w:rPr>
        <w:t xml:space="preserve"> году</w:t>
      </w:r>
    </w:p>
    <w:p w:rsidR="00B75C41" w:rsidRDefault="005D37C4" w:rsidP="005D37C4">
      <w:pPr>
        <w:jc w:val="center"/>
        <w:rPr>
          <w:b/>
        </w:rPr>
      </w:pPr>
      <w:r>
        <w:rPr>
          <w:b/>
        </w:rPr>
        <w:t xml:space="preserve">и </w:t>
      </w:r>
      <w:r w:rsidR="00F1489F">
        <w:rPr>
          <w:b/>
        </w:rPr>
        <w:t xml:space="preserve">в </w:t>
      </w:r>
      <w:r>
        <w:rPr>
          <w:b/>
        </w:rPr>
        <w:t>плановом</w:t>
      </w:r>
      <w:r w:rsidR="00050108">
        <w:rPr>
          <w:b/>
        </w:rPr>
        <w:t xml:space="preserve"> периоде </w:t>
      </w:r>
      <w:r w:rsidR="00E079C8">
        <w:rPr>
          <w:b/>
        </w:rPr>
        <w:t xml:space="preserve"> 2021 и 2022</w:t>
      </w:r>
      <w:r>
        <w:rPr>
          <w:b/>
        </w:rPr>
        <w:t xml:space="preserve"> годов</w:t>
      </w:r>
    </w:p>
    <w:p w:rsidR="00911EF5" w:rsidRDefault="00911EF5" w:rsidP="005D37C4">
      <w:pPr>
        <w:jc w:val="center"/>
        <w:rPr>
          <w:b/>
        </w:rPr>
      </w:pPr>
    </w:p>
    <w:p w:rsidR="00B6516D" w:rsidRPr="009E1080" w:rsidRDefault="009449B3" w:rsidP="00DF174F">
      <w:pPr>
        <w:widowControl w:val="0"/>
        <w:autoSpaceDE w:val="0"/>
        <w:autoSpaceDN w:val="0"/>
        <w:adjustRightInd w:val="0"/>
        <w:jc w:val="both"/>
        <w:rPr>
          <w:rFonts w:eastAsia="Times New Roman"/>
        </w:rPr>
      </w:pPr>
      <w:r>
        <w:t xml:space="preserve"> </w:t>
      </w:r>
      <w:r w:rsidR="00B6516D">
        <w:t xml:space="preserve">        </w:t>
      </w:r>
      <w:r w:rsidR="00B75C41" w:rsidRPr="00DA37ED">
        <w:t>Дефицит</w:t>
      </w:r>
      <w:r w:rsidR="00B75C41">
        <w:t xml:space="preserve"> </w:t>
      </w:r>
      <w:r w:rsidR="00050108">
        <w:t xml:space="preserve">местного бюджета </w:t>
      </w:r>
      <w:r w:rsidR="002230A2">
        <w:t>на 2020</w:t>
      </w:r>
      <w:r w:rsidR="002D72AB">
        <w:t xml:space="preserve"> год</w:t>
      </w:r>
      <w:r w:rsidR="0072424F">
        <w:t xml:space="preserve"> планируется</w:t>
      </w:r>
      <w:r w:rsidR="0072424F" w:rsidRPr="00B75C41">
        <w:t xml:space="preserve"> </w:t>
      </w:r>
      <w:r w:rsidR="0072424F">
        <w:t xml:space="preserve">в объеме </w:t>
      </w:r>
      <w:r w:rsidR="002230A2">
        <w:rPr>
          <w:b/>
        </w:rPr>
        <w:t>20 213,5</w:t>
      </w:r>
      <w:r w:rsidR="0072424F">
        <w:t xml:space="preserve"> </w:t>
      </w:r>
      <w:proofErr w:type="spellStart"/>
      <w:r w:rsidR="0072424F">
        <w:t>тыс</w:t>
      </w:r>
      <w:proofErr w:type="gramStart"/>
      <w:r w:rsidR="0072424F">
        <w:t>.р</w:t>
      </w:r>
      <w:proofErr w:type="gramEnd"/>
      <w:r w:rsidR="0072424F">
        <w:t>уб</w:t>
      </w:r>
      <w:proofErr w:type="spellEnd"/>
      <w:r w:rsidR="0072424F">
        <w:t>.</w:t>
      </w:r>
      <w:r w:rsidR="0072424F" w:rsidRPr="00050108">
        <w:rPr>
          <w:rFonts w:eastAsia="Times New Roman"/>
          <w:color w:val="000000"/>
        </w:rPr>
        <w:t xml:space="preserve"> </w:t>
      </w:r>
      <w:r w:rsidR="0072424F">
        <w:rPr>
          <w:rFonts w:eastAsia="Times New Roman"/>
          <w:color w:val="000000"/>
        </w:rPr>
        <w:t xml:space="preserve">или </w:t>
      </w:r>
      <w:r w:rsidR="0072424F" w:rsidRPr="0072424F">
        <w:rPr>
          <w:rFonts w:eastAsia="Times New Roman"/>
          <w:b/>
          <w:color w:val="000000"/>
        </w:rPr>
        <w:t>7,5%</w:t>
      </w:r>
      <w:r w:rsidR="0072424F" w:rsidRPr="00263EFD">
        <w:rPr>
          <w:rFonts w:eastAsia="Times New Roman"/>
          <w:color w:val="000000"/>
        </w:rPr>
        <w:t xml:space="preserve">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w:t>
      </w:r>
      <w:r w:rsidR="0072424F">
        <w:rPr>
          <w:rFonts w:eastAsia="Times New Roman"/>
          <w:color w:val="000000"/>
        </w:rPr>
        <w:t xml:space="preserve">нительным нормативам отчислений, </w:t>
      </w:r>
      <w:r w:rsidR="002230A2">
        <w:t>на 2021</w:t>
      </w:r>
      <w:r w:rsidR="000374A8">
        <w:t xml:space="preserve"> год</w:t>
      </w:r>
      <w:r w:rsidR="0072424F">
        <w:t xml:space="preserve"> планируется</w:t>
      </w:r>
      <w:r w:rsidR="0072424F" w:rsidRPr="00B75C41">
        <w:t xml:space="preserve"> </w:t>
      </w:r>
      <w:r w:rsidR="0072424F">
        <w:t xml:space="preserve">в объеме </w:t>
      </w:r>
      <w:r w:rsidR="002230A2">
        <w:rPr>
          <w:b/>
        </w:rPr>
        <w:t>19 275,4</w:t>
      </w:r>
      <w:r w:rsidR="0072424F">
        <w:t xml:space="preserve"> </w:t>
      </w:r>
      <w:proofErr w:type="spellStart"/>
      <w:r w:rsidR="0072424F">
        <w:t>тыс.руб</w:t>
      </w:r>
      <w:proofErr w:type="spellEnd"/>
      <w:r w:rsidR="0072424F">
        <w:t>.</w:t>
      </w:r>
      <w:r w:rsidR="0072424F" w:rsidRPr="00050108">
        <w:rPr>
          <w:rFonts w:eastAsia="Times New Roman"/>
          <w:color w:val="000000"/>
        </w:rPr>
        <w:t xml:space="preserve"> </w:t>
      </w:r>
      <w:r w:rsidR="0072424F">
        <w:rPr>
          <w:rFonts w:eastAsia="Times New Roman"/>
          <w:color w:val="000000"/>
        </w:rPr>
        <w:t xml:space="preserve">или </w:t>
      </w:r>
      <w:r w:rsidR="0072424F" w:rsidRPr="0072424F">
        <w:rPr>
          <w:rFonts w:eastAsia="Times New Roman"/>
          <w:b/>
          <w:color w:val="000000"/>
        </w:rPr>
        <w:t>7,5%</w:t>
      </w:r>
      <w:r w:rsidR="0072424F" w:rsidRPr="00263EFD">
        <w:rPr>
          <w:rFonts w:eastAsia="Times New Roman"/>
          <w:color w:val="000000"/>
        </w:rPr>
        <w:t xml:space="preserve">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w:t>
      </w:r>
      <w:r w:rsidR="0072424F">
        <w:rPr>
          <w:rFonts w:eastAsia="Times New Roman"/>
          <w:color w:val="000000"/>
        </w:rPr>
        <w:t xml:space="preserve">нительным нормативам отчислений, </w:t>
      </w:r>
      <w:r w:rsidR="000374A8">
        <w:t>на 2021 год</w:t>
      </w:r>
      <w:r w:rsidR="0072424F">
        <w:t xml:space="preserve"> планируется</w:t>
      </w:r>
      <w:r w:rsidR="0072424F" w:rsidRPr="00B75C41">
        <w:t xml:space="preserve"> </w:t>
      </w:r>
      <w:r w:rsidR="0072424F">
        <w:t xml:space="preserve">в объеме </w:t>
      </w:r>
      <w:r w:rsidR="002230A2">
        <w:rPr>
          <w:b/>
        </w:rPr>
        <w:t>19 522,6</w:t>
      </w:r>
      <w:r w:rsidR="0072424F">
        <w:t xml:space="preserve">  </w:t>
      </w:r>
      <w:proofErr w:type="spellStart"/>
      <w:r w:rsidR="0072424F">
        <w:t>тыс</w:t>
      </w:r>
      <w:proofErr w:type="gramStart"/>
      <w:r w:rsidR="0072424F">
        <w:t>.р</w:t>
      </w:r>
      <w:proofErr w:type="gramEnd"/>
      <w:r w:rsidR="0072424F">
        <w:t>уб</w:t>
      </w:r>
      <w:proofErr w:type="spellEnd"/>
      <w:r w:rsidR="0072424F">
        <w:t>.</w:t>
      </w:r>
      <w:r w:rsidR="0072424F" w:rsidRPr="00050108">
        <w:rPr>
          <w:rFonts w:eastAsia="Times New Roman"/>
          <w:color w:val="000000"/>
        </w:rPr>
        <w:t xml:space="preserve"> </w:t>
      </w:r>
      <w:r w:rsidR="0072424F">
        <w:rPr>
          <w:rFonts w:eastAsia="Times New Roman"/>
          <w:color w:val="000000"/>
        </w:rPr>
        <w:t xml:space="preserve">или </w:t>
      </w:r>
      <w:r w:rsidR="0072424F" w:rsidRPr="0072424F">
        <w:rPr>
          <w:rFonts w:eastAsia="Times New Roman"/>
          <w:b/>
          <w:color w:val="000000"/>
        </w:rPr>
        <w:t>7,5%</w:t>
      </w:r>
      <w:r w:rsidR="0072424F" w:rsidRPr="00263EFD">
        <w:rPr>
          <w:rFonts w:eastAsia="Times New Roman"/>
          <w:color w:val="000000"/>
        </w:rPr>
        <w:t xml:space="preserve">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w:t>
      </w:r>
      <w:r w:rsidR="00956178">
        <w:rPr>
          <w:rFonts w:eastAsia="Times New Roman"/>
          <w:color w:val="000000"/>
        </w:rPr>
        <w:t>нительным нормативам отчислений.</w:t>
      </w:r>
      <w:r w:rsidR="0072424F">
        <w:rPr>
          <w:rFonts w:eastAsia="Times New Roman"/>
          <w:color w:val="000000"/>
        </w:rPr>
        <w:t xml:space="preserve"> </w:t>
      </w:r>
      <w:r w:rsidR="00B6516D">
        <w:rPr>
          <w:rFonts w:eastAsia="Times New Roman"/>
        </w:rPr>
        <w:t xml:space="preserve">Планируемый размер </w:t>
      </w:r>
      <w:r w:rsidR="00B6516D" w:rsidRPr="00923720">
        <w:t xml:space="preserve"> </w:t>
      </w:r>
      <w:r w:rsidR="00B6516D">
        <w:t>д</w:t>
      </w:r>
      <w:r w:rsidR="00B6516D" w:rsidRPr="00DA37ED">
        <w:t>ефицит</w:t>
      </w:r>
      <w:r w:rsidR="002230A2">
        <w:t>а местного бюджета на 2020 год и на плановый период 2021 и 2022</w:t>
      </w:r>
      <w:r w:rsidR="00B6516D">
        <w:t xml:space="preserve"> годов </w:t>
      </w:r>
      <w:r w:rsidR="00B6516D">
        <w:rPr>
          <w:rFonts w:eastAsia="Times New Roman"/>
        </w:rPr>
        <w:t>не противореча</w:t>
      </w:r>
      <w:r w:rsidR="00B6516D" w:rsidRPr="00EA4BAE">
        <w:rPr>
          <w:rFonts w:eastAsia="Times New Roman"/>
        </w:rPr>
        <w:t xml:space="preserve">т </w:t>
      </w:r>
      <w:r w:rsidR="00B6516D">
        <w:rPr>
          <w:rFonts w:eastAsia="Times New Roman"/>
        </w:rPr>
        <w:t>требованиям статьи 92.1</w:t>
      </w:r>
      <w:r w:rsidR="00B6516D" w:rsidRPr="00EA4BAE">
        <w:rPr>
          <w:rFonts w:eastAsia="Times New Roman"/>
        </w:rPr>
        <w:t xml:space="preserve"> Бюджетного кодекса Российской Федерации.</w:t>
      </w:r>
    </w:p>
    <w:p w:rsidR="006C112C" w:rsidRDefault="009449B3" w:rsidP="009449B3">
      <w:pPr>
        <w:shd w:val="clear" w:color="auto" w:fill="FFFFFF"/>
        <w:jc w:val="both"/>
      </w:pPr>
      <w:r>
        <w:t xml:space="preserve">          </w:t>
      </w:r>
      <w:r w:rsidR="00343745">
        <w:t>Финансирование</w:t>
      </w:r>
      <w:r w:rsidR="00343745" w:rsidRPr="00DA37ED">
        <w:t xml:space="preserve"> </w:t>
      </w:r>
      <w:r w:rsidR="00956178">
        <w:t xml:space="preserve">дефицита </w:t>
      </w:r>
      <w:r w:rsidR="006F474F">
        <w:t>местного бюджета</w:t>
      </w:r>
      <w:r w:rsidR="00956178">
        <w:t xml:space="preserve"> </w:t>
      </w:r>
      <w:r w:rsidR="00343745">
        <w:t xml:space="preserve"> планируется за счет привлечения</w:t>
      </w:r>
      <w:r w:rsidR="006F474F">
        <w:t xml:space="preserve"> кредитов кредитных организац</w:t>
      </w:r>
      <w:r w:rsidR="002230A2">
        <w:t xml:space="preserve">ий в 2020 году в объеме 20 213,5 </w:t>
      </w:r>
      <w:proofErr w:type="spellStart"/>
      <w:r w:rsidR="002230A2">
        <w:t>тыс</w:t>
      </w:r>
      <w:proofErr w:type="gramStart"/>
      <w:r w:rsidR="002230A2">
        <w:t>.р</w:t>
      </w:r>
      <w:proofErr w:type="gramEnd"/>
      <w:r w:rsidR="002230A2">
        <w:t>уб</w:t>
      </w:r>
      <w:proofErr w:type="spellEnd"/>
      <w:r w:rsidR="002230A2">
        <w:t xml:space="preserve">., в 2021 году в объеме 20 275,4 </w:t>
      </w:r>
      <w:proofErr w:type="spellStart"/>
      <w:r w:rsidR="002230A2">
        <w:t>тыс.руб</w:t>
      </w:r>
      <w:proofErr w:type="spellEnd"/>
      <w:r w:rsidR="002230A2">
        <w:t>., в 2022 году в объеме 21 522,6</w:t>
      </w:r>
      <w:r w:rsidR="006F474F">
        <w:t xml:space="preserve"> </w:t>
      </w:r>
      <w:proofErr w:type="spellStart"/>
      <w:r w:rsidR="006F474F">
        <w:t>тыс.руб</w:t>
      </w:r>
      <w:proofErr w:type="spellEnd"/>
      <w:r w:rsidR="006F474F">
        <w:t xml:space="preserve">. </w:t>
      </w:r>
      <w:r w:rsidR="00A41B86">
        <w:t>Планируемое п</w:t>
      </w:r>
      <w:r w:rsidR="00343745">
        <w:t xml:space="preserve">ривлечение кредитов </w:t>
      </w:r>
      <w:r w:rsidR="002230A2">
        <w:t xml:space="preserve">кредитных организаций </w:t>
      </w:r>
      <w:r w:rsidR="00343745">
        <w:t xml:space="preserve">способствует наращиванию объема муниципального долга. </w:t>
      </w:r>
      <w:r w:rsidR="004A2519">
        <w:t>П</w:t>
      </w:r>
      <w:r w:rsidR="002230A2">
        <w:t>ланируется погашение</w:t>
      </w:r>
      <w:r w:rsidR="006C112C">
        <w:t xml:space="preserve"> кредитов</w:t>
      </w:r>
      <w:r w:rsidR="002230A2" w:rsidRPr="002230A2">
        <w:t xml:space="preserve"> </w:t>
      </w:r>
      <w:r w:rsidR="002230A2">
        <w:t>кредитных организаций</w:t>
      </w:r>
      <w:r w:rsidR="006C112C">
        <w:t xml:space="preserve"> в </w:t>
      </w:r>
      <w:r w:rsidR="002230A2">
        <w:t xml:space="preserve">объеме: 1 000,0 </w:t>
      </w:r>
      <w:proofErr w:type="spellStart"/>
      <w:r w:rsidR="002230A2">
        <w:t>тыс</w:t>
      </w:r>
      <w:proofErr w:type="gramStart"/>
      <w:r w:rsidR="002230A2">
        <w:t>.р</w:t>
      </w:r>
      <w:proofErr w:type="gramEnd"/>
      <w:r w:rsidR="002230A2">
        <w:t>уб</w:t>
      </w:r>
      <w:proofErr w:type="spellEnd"/>
      <w:r w:rsidR="002230A2">
        <w:t xml:space="preserve">. в 2021 году, 2 000,0 </w:t>
      </w:r>
      <w:proofErr w:type="spellStart"/>
      <w:r w:rsidR="002230A2">
        <w:t>тыс.руб</w:t>
      </w:r>
      <w:proofErr w:type="spellEnd"/>
      <w:r w:rsidR="002230A2">
        <w:t>. в 2022</w:t>
      </w:r>
      <w:r w:rsidR="005D6B7E">
        <w:t xml:space="preserve"> году. В 2020 году </w:t>
      </w:r>
      <w:r w:rsidR="006C112C">
        <w:t xml:space="preserve"> </w:t>
      </w:r>
      <w:r w:rsidR="005D6B7E">
        <w:t>погашение кредитов</w:t>
      </w:r>
      <w:r w:rsidR="005D6B7E" w:rsidRPr="002230A2">
        <w:t xml:space="preserve"> </w:t>
      </w:r>
      <w:r w:rsidR="005D6B7E">
        <w:t xml:space="preserve">кредитных организаций не планируется. </w:t>
      </w:r>
    </w:p>
    <w:p w:rsidR="00F1608F" w:rsidRDefault="00F1608F" w:rsidP="009449B3">
      <w:pPr>
        <w:shd w:val="clear" w:color="auto" w:fill="FFFFFF"/>
        <w:jc w:val="both"/>
      </w:pPr>
      <w:r>
        <w:t>Привлечение бюджетных кредитов от других бюджетов РФ в 2020 году и в плановом периоде 2021 и 2022 годов не планируется.</w:t>
      </w:r>
    </w:p>
    <w:p w:rsidR="00343745" w:rsidRDefault="00956178" w:rsidP="0072424F">
      <w:pPr>
        <w:shd w:val="clear" w:color="auto" w:fill="FFFFFF"/>
        <w:ind w:firstLine="709"/>
        <w:jc w:val="both"/>
      </w:pPr>
      <w:r>
        <w:t xml:space="preserve"> </w:t>
      </w:r>
      <w:r w:rsidR="00343745">
        <w:t>Верхний предел муници</w:t>
      </w:r>
      <w:r w:rsidR="002116A5">
        <w:t xml:space="preserve">пального </w:t>
      </w:r>
      <w:r w:rsidR="008F2120">
        <w:t xml:space="preserve">внутреннего </w:t>
      </w:r>
      <w:r w:rsidR="002116A5">
        <w:t xml:space="preserve">долга </w:t>
      </w:r>
      <w:r w:rsidR="008F2120">
        <w:t xml:space="preserve">муниципального образования – «город Тулун» </w:t>
      </w:r>
      <w:r w:rsidR="002116A5">
        <w:t>на 01 января 2021</w:t>
      </w:r>
      <w:r w:rsidR="00343745">
        <w:t xml:space="preserve"> го</w:t>
      </w:r>
      <w:r w:rsidR="009E1080">
        <w:t xml:space="preserve">да планируется в объеме </w:t>
      </w:r>
      <w:r w:rsidR="002116A5">
        <w:rPr>
          <w:b/>
        </w:rPr>
        <w:t>20 213,5</w:t>
      </w:r>
      <w:r w:rsidR="009E1080">
        <w:t xml:space="preserve"> </w:t>
      </w:r>
      <w:proofErr w:type="spellStart"/>
      <w:r w:rsidR="009E1080">
        <w:t>тыс</w:t>
      </w:r>
      <w:proofErr w:type="gramStart"/>
      <w:r w:rsidR="009E1080">
        <w:t>.р</w:t>
      </w:r>
      <w:proofErr w:type="gramEnd"/>
      <w:r w:rsidR="009E1080">
        <w:t>уб</w:t>
      </w:r>
      <w:proofErr w:type="spellEnd"/>
      <w:r w:rsidR="009E1080">
        <w:t xml:space="preserve">. или </w:t>
      </w:r>
      <w:r w:rsidR="002116A5">
        <w:rPr>
          <w:b/>
        </w:rPr>
        <w:t>7,5</w:t>
      </w:r>
      <w:r w:rsidR="00343745" w:rsidRPr="009E1080">
        <w:rPr>
          <w:b/>
        </w:rPr>
        <w:t>%</w:t>
      </w:r>
      <w:r w:rsidR="00343745">
        <w:t xml:space="preserve">  от общего годового</w:t>
      </w:r>
      <w:r w:rsidR="00343745" w:rsidRPr="00841BC3">
        <w:t xml:space="preserve"> объем</w:t>
      </w:r>
      <w:r w:rsidR="00343745">
        <w:t>а</w:t>
      </w:r>
      <w:r w:rsidR="00343745" w:rsidRPr="00841BC3">
        <w:t xml:space="preserve"> доходов без </w:t>
      </w:r>
      <w:r w:rsidR="00343745">
        <w:t>учета безвозмездных поступлений</w:t>
      </w:r>
      <w:r w:rsidR="00377494">
        <w:t>,</w:t>
      </w:r>
      <w:r w:rsidR="002116A5">
        <w:t xml:space="preserve"> в том числе предельный объем обязательств по муниципальным гарантиям 0 </w:t>
      </w:r>
      <w:proofErr w:type="spellStart"/>
      <w:r w:rsidR="002116A5">
        <w:t>тыс.руб</w:t>
      </w:r>
      <w:proofErr w:type="spellEnd"/>
      <w:r w:rsidR="002116A5">
        <w:t>.,  на 01 января 2022</w:t>
      </w:r>
      <w:r w:rsidR="009E1080">
        <w:t xml:space="preserve"> года </w:t>
      </w:r>
      <w:r w:rsidR="00343745">
        <w:t xml:space="preserve"> </w:t>
      </w:r>
      <w:r w:rsidR="009E1080">
        <w:t xml:space="preserve">в объеме </w:t>
      </w:r>
      <w:r w:rsidR="002116A5">
        <w:rPr>
          <w:b/>
        </w:rPr>
        <w:t>39 488,9</w:t>
      </w:r>
      <w:r w:rsidR="009E1080">
        <w:t xml:space="preserve"> </w:t>
      </w:r>
      <w:proofErr w:type="spellStart"/>
      <w:r w:rsidR="009E1080">
        <w:t>тыс.руб</w:t>
      </w:r>
      <w:proofErr w:type="spellEnd"/>
      <w:r w:rsidR="009E1080">
        <w:t>. или</w:t>
      </w:r>
      <w:r w:rsidR="008A156B">
        <w:t xml:space="preserve"> </w:t>
      </w:r>
      <w:r w:rsidR="00FD658F">
        <w:rPr>
          <w:b/>
        </w:rPr>
        <w:t>15,4</w:t>
      </w:r>
      <w:r w:rsidR="009E1080" w:rsidRPr="00F3107C">
        <w:rPr>
          <w:b/>
        </w:rPr>
        <w:t>%</w:t>
      </w:r>
      <w:r w:rsidR="009E1080">
        <w:t xml:space="preserve">  от общего годового</w:t>
      </w:r>
      <w:r w:rsidR="009E1080" w:rsidRPr="00841BC3">
        <w:t xml:space="preserve"> объем</w:t>
      </w:r>
      <w:r w:rsidR="009E1080">
        <w:t>а</w:t>
      </w:r>
      <w:r w:rsidR="009E1080" w:rsidRPr="00841BC3">
        <w:t xml:space="preserve"> доходов без </w:t>
      </w:r>
      <w:r w:rsidR="009E1080">
        <w:t>учета безвозмездных поступлений</w:t>
      </w:r>
      <w:r w:rsidR="008A156B">
        <w:t>,</w:t>
      </w:r>
      <w:r w:rsidR="00FD658F" w:rsidRPr="00FD658F">
        <w:t xml:space="preserve"> </w:t>
      </w:r>
      <w:r w:rsidR="00FD658F">
        <w:t xml:space="preserve">в том числе предельный объем обязательств по муниципальным гарантиям 0 </w:t>
      </w:r>
      <w:proofErr w:type="spellStart"/>
      <w:r w:rsidR="00FD658F">
        <w:t>тыс</w:t>
      </w:r>
      <w:proofErr w:type="gramStart"/>
      <w:r w:rsidR="00FD658F">
        <w:t>.р</w:t>
      </w:r>
      <w:proofErr w:type="gramEnd"/>
      <w:r w:rsidR="00FD658F">
        <w:t>уб</w:t>
      </w:r>
      <w:proofErr w:type="spellEnd"/>
      <w:r w:rsidR="00FD658F">
        <w:t xml:space="preserve">.,  </w:t>
      </w:r>
      <w:r w:rsidR="008A156B">
        <w:t xml:space="preserve">  на </w:t>
      </w:r>
      <w:r w:rsidR="00F3107C">
        <w:t xml:space="preserve">     </w:t>
      </w:r>
      <w:r w:rsidR="00656077">
        <w:t>01 января 2022</w:t>
      </w:r>
      <w:r w:rsidR="008A156B">
        <w:t xml:space="preserve"> года  в объеме </w:t>
      </w:r>
      <w:r w:rsidR="00FD658F">
        <w:rPr>
          <w:b/>
        </w:rPr>
        <w:t>59 011,5</w:t>
      </w:r>
      <w:r w:rsidR="008A156B">
        <w:t xml:space="preserve"> </w:t>
      </w:r>
      <w:proofErr w:type="spellStart"/>
      <w:r w:rsidR="008A156B">
        <w:t>тыс.руб</w:t>
      </w:r>
      <w:proofErr w:type="spellEnd"/>
      <w:r w:rsidR="008A156B">
        <w:t xml:space="preserve">. или </w:t>
      </w:r>
      <w:r w:rsidR="00FD658F">
        <w:rPr>
          <w:b/>
        </w:rPr>
        <w:t>22,7</w:t>
      </w:r>
      <w:r w:rsidR="008A156B" w:rsidRPr="00F3107C">
        <w:rPr>
          <w:b/>
        </w:rPr>
        <w:t>%</w:t>
      </w:r>
      <w:r w:rsidR="008A156B">
        <w:t xml:space="preserve">  от общего годового</w:t>
      </w:r>
      <w:r w:rsidR="008A156B" w:rsidRPr="00841BC3">
        <w:t xml:space="preserve"> объем</w:t>
      </w:r>
      <w:r w:rsidR="008A156B">
        <w:t>а</w:t>
      </w:r>
      <w:r w:rsidR="008A156B" w:rsidRPr="00841BC3">
        <w:t xml:space="preserve"> доходов без </w:t>
      </w:r>
      <w:r w:rsidR="008A156B">
        <w:t>учета безвозмездных поступлений</w:t>
      </w:r>
      <w:r w:rsidR="00FD658F">
        <w:t>,</w:t>
      </w:r>
      <w:r w:rsidR="00FD658F" w:rsidRPr="00FD658F">
        <w:t xml:space="preserve"> </w:t>
      </w:r>
      <w:r w:rsidR="00FD658F">
        <w:t xml:space="preserve">в том числе предельный объем обязательств по муниципальным гарантиям 0 </w:t>
      </w:r>
      <w:proofErr w:type="spellStart"/>
      <w:r w:rsidR="00FD658F">
        <w:t>тыс.руб</w:t>
      </w:r>
      <w:proofErr w:type="spellEnd"/>
      <w:r w:rsidR="00F3107C">
        <w:t>.</w:t>
      </w:r>
    </w:p>
    <w:p w:rsidR="00923720" w:rsidRPr="00923720" w:rsidRDefault="00923720" w:rsidP="00923720">
      <w:pPr>
        <w:pStyle w:val="ConsNormal"/>
        <w:jc w:val="both"/>
        <w:rPr>
          <w:rFonts w:ascii="Times New Roman" w:hAnsi="Times New Roman" w:cs="Times New Roman"/>
          <w:sz w:val="24"/>
          <w:szCs w:val="24"/>
        </w:rPr>
      </w:pPr>
      <w:r w:rsidRPr="00923720">
        <w:rPr>
          <w:rFonts w:ascii="Times New Roman" w:hAnsi="Times New Roman" w:cs="Times New Roman"/>
          <w:sz w:val="24"/>
          <w:szCs w:val="24"/>
        </w:rPr>
        <w:t>Предельный</w:t>
      </w:r>
      <w:r>
        <w:rPr>
          <w:rFonts w:ascii="Times New Roman" w:hAnsi="Times New Roman" w:cs="Times New Roman"/>
          <w:sz w:val="24"/>
          <w:szCs w:val="24"/>
        </w:rPr>
        <w:t xml:space="preserve"> </w:t>
      </w:r>
      <w:r w:rsidRPr="00923720">
        <w:rPr>
          <w:rFonts w:ascii="Times New Roman" w:hAnsi="Times New Roman" w:cs="Times New Roman"/>
          <w:sz w:val="24"/>
          <w:szCs w:val="24"/>
        </w:rPr>
        <w:t xml:space="preserve">объем муниципального долга планируется установить: </w:t>
      </w:r>
    </w:p>
    <w:p w:rsidR="00923720" w:rsidRPr="00923720" w:rsidRDefault="00EA2DB9" w:rsidP="00923720">
      <w:pPr>
        <w:widowControl w:val="0"/>
        <w:autoSpaceDE w:val="0"/>
        <w:autoSpaceDN w:val="0"/>
        <w:adjustRightInd w:val="0"/>
        <w:jc w:val="both"/>
        <w:rPr>
          <w:rFonts w:eastAsia="Times New Roman"/>
        </w:rPr>
      </w:pPr>
      <w:r>
        <w:rPr>
          <w:rFonts w:eastAsia="Times New Roman"/>
        </w:rPr>
        <w:lastRenderedPageBreak/>
        <w:t>на 2020</w:t>
      </w:r>
      <w:r w:rsidR="00923720" w:rsidRPr="00923720">
        <w:rPr>
          <w:rFonts w:eastAsia="Times New Roman"/>
        </w:rPr>
        <w:t xml:space="preserve"> год в </w:t>
      </w:r>
      <w:r w:rsidR="00923720">
        <w:rPr>
          <w:rFonts w:eastAsia="Times New Roman"/>
        </w:rPr>
        <w:t>сумме</w:t>
      </w:r>
      <w:r w:rsidR="007A5AA3">
        <w:rPr>
          <w:rFonts w:eastAsia="Times New Roman"/>
        </w:rPr>
        <w:t xml:space="preserve"> </w:t>
      </w:r>
      <w:r w:rsidR="00923720" w:rsidRPr="00923720">
        <w:rPr>
          <w:rFonts w:eastAsia="Times New Roman"/>
        </w:rPr>
        <w:t xml:space="preserve"> 120</w:t>
      </w:r>
      <w:r>
        <w:rPr>
          <w:rFonts w:eastAsia="Times New Roman"/>
        </w:rPr>
        <w:t xml:space="preserve"> </w:t>
      </w:r>
      <w:r w:rsidR="00923720" w:rsidRPr="00923720">
        <w:rPr>
          <w:rFonts w:eastAsia="Times New Roman"/>
        </w:rPr>
        <w:t>000,0</w:t>
      </w:r>
      <w:r w:rsidR="00923720">
        <w:rPr>
          <w:rFonts w:eastAsia="Times New Roman"/>
        </w:rPr>
        <w:t xml:space="preserve"> тыс. руб.</w:t>
      </w:r>
      <w:r>
        <w:rPr>
          <w:rFonts w:eastAsia="Times New Roman"/>
        </w:rPr>
        <w:t xml:space="preserve"> или 44,5</w:t>
      </w:r>
      <w:r w:rsidR="00BE2A1B">
        <w:rPr>
          <w:rFonts w:eastAsia="Times New Roman"/>
        </w:rPr>
        <w:t xml:space="preserve">% </w:t>
      </w:r>
      <w:r w:rsidR="00BE2A1B">
        <w:t>от общего годового</w:t>
      </w:r>
      <w:r w:rsidR="00BE2A1B" w:rsidRPr="00841BC3">
        <w:t xml:space="preserve"> объем</w:t>
      </w:r>
      <w:r w:rsidR="00BE2A1B">
        <w:t>а</w:t>
      </w:r>
      <w:r w:rsidR="00BE2A1B" w:rsidRPr="00841BC3">
        <w:t xml:space="preserve"> доходов без </w:t>
      </w:r>
      <w:r w:rsidR="00BE2A1B">
        <w:t>учета безвозмездных поступлений</w:t>
      </w:r>
      <w:r w:rsidR="00923720">
        <w:rPr>
          <w:rFonts w:eastAsia="Times New Roman"/>
        </w:rPr>
        <w:t>,</w:t>
      </w:r>
    </w:p>
    <w:p w:rsidR="00923720" w:rsidRPr="00923720" w:rsidRDefault="00EA2DB9" w:rsidP="00923720">
      <w:pPr>
        <w:widowControl w:val="0"/>
        <w:autoSpaceDE w:val="0"/>
        <w:autoSpaceDN w:val="0"/>
        <w:adjustRightInd w:val="0"/>
        <w:jc w:val="both"/>
        <w:rPr>
          <w:rFonts w:eastAsia="Times New Roman"/>
        </w:rPr>
      </w:pPr>
      <w:r>
        <w:rPr>
          <w:rFonts w:eastAsia="Times New Roman"/>
        </w:rPr>
        <w:t>на 2021</w:t>
      </w:r>
      <w:r w:rsidR="00923720">
        <w:rPr>
          <w:rFonts w:eastAsia="Times New Roman"/>
        </w:rPr>
        <w:t xml:space="preserve"> год в сумме</w:t>
      </w:r>
      <w:r w:rsidR="007A5AA3">
        <w:rPr>
          <w:rFonts w:eastAsia="Times New Roman"/>
        </w:rPr>
        <w:t xml:space="preserve"> </w:t>
      </w:r>
      <w:r w:rsidR="00923720" w:rsidRPr="00923720">
        <w:rPr>
          <w:rFonts w:eastAsia="Times New Roman"/>
        </w:rPr>
        <w:t xml:space="preserve"> 125</w:t>
      </w:r>
      <w:r>
        <w:rPr>
          <w:rFonts w:eastAsia="Times New Roman"/>
        </w:rPr>
        <w:t xml:space="preserve"> </w:t>
      </w:r>
      <w:r w:rsidR="00923720" w:rsidRPr="00923720">
        <w:rPr>
          <w:rFonts w:eastAsia="Times New Roman"/>
        </w:rPr>
        <w:t>000,0</w:t>
      </w:r>
      <w:r w:rsidR="00923720">
        <w:rPr>
          <w:rFonts w:eastAsia="Times New Roman"/>
        </w:rPr>
        <w:t xml:space="preserve"> тыс. руб.</w:t>
      </w:r>
      <w:r w:rsidR="00BE2A1B" w:rsidRPr="00BE2A1B">
        <w:rPr>
          <w:rFonts w:eastAsia="Times New Roman"/>
        </w:rPr>
        <w:t xml:space="preserve"> </w:t>
      </w:r>
      <w:r>
        <w:rPr>
          <w:rFonts w:eastAsia="Times New Roman"/>
        </w:rPr>
        <w:t>или 48,6</w:t>
      </w:r>
      <w:r w:rsidR="00BE2A1B">
        <w:rPr>
          <w:rFonts w:eastAsia="Times New Roman"/>
        </w:rPr>
        <w:t xml:space="preserve">% </w:t>
      </w:r>
      <w:r w:rsidR="00BE2A1B">
        <w:t>от общего годового</w:t>
      </w:r>
      <w:r w:rsidR="00BE2A1B" w:rsidRPr="00841BC3">
        <w:t xml:space="preserve"> объем</w:t>
      </w:r>
      <w:r w:rsidR="00BE2A1B">
        <w:t>а</w:t>
      </w:r>
      <w:r w:rsidR="00BE2A1B" w:rsidRPr="00841BC3">
        <w:t xml:space="preserve"> доходов без </w:t>
      </w:r>
      <w:r w:rsidR="00BE2A1B">
        <w:t>учета безвозмездных поступлений</w:t>
      </w:r>
      <w:r w:rsidR="00923720">
        <w:rPr>
          <w:rFonts w:eastAsia="Times New Roman"/>
        </w:rPr>
        <w:t>,</w:t>
      </w:r>
      <w:r w:rsidR="00923720" w:rsidRPr="00923720">
        <w:rPr>
          <w:rFonts w:eastAsia="Times New Roman"/>
        </w:rPr>
        <w:t xml:space="preserve"> </w:t>
      </w:r>
    </w:p>
    <w:p w:rsidR="00BE2A1B" w:rsidRDefault="007A5AA3" w:rsidP="00923720">
      <w:pPr>
        <w:widowControl w:val="0"/>
        <w:autoSpaceDE w:val="0"/>
        <w:autoSpaceDN w:val="0"/>
        <w:adjustRightInd w:val="0"/>
        <w:jc w:val="both"/>
        <w:rPr>
          <w:rFonts w:eastAsia="Times New Roman"/>
        </w:rPr>
      </w:pPr>
      <w:r>
        <w:rPr>
          <w:rFonts w:eastAsia="Times New Roman"/>
        </w:rPr>
        <w:t xml:space="preserve">на </w:t>
      </w:r>
      <w:r w:rsidR="00EA2DB9">
        <w:rPr>
          <w:rFonts w:eastAsia="Times New Roman"/>
        </w:rPr>
        <w:t>2022</w:t>
      </w:r>
      <w:r w:rsidR="00923720" w:rsidRPr="00EA4BAE">
        <w:rPr>
          <w:rFonts w:eastAsia="Times New Roman"/>
        </w:rPr>
        <w:t xml:space="preserve"> год в сумме </w:t>
      </w:r>
      <w:r w:rsidR="00923720" w:rsidRPr="00923720">
        <w:rPr>
          <w:rFonts w:eastAsia="Times New Roman"/>
        </w:rPr>
        <w:t>129</w:t>
      </w:r>
      <w:r w:rsidR="00EA2DB9">
        <w:rPr>
          <w:rFonts w:eastAsia="Times New Roman"/>
        </w:rPr>
        <w:t xml:space="preserve"> </w:t>
      </w:r>
      <w:r w:rsidR="00923720" w:rsidRPr="00923720">
        <w:rPr>
          <w:rFonts w:eastAsia="Times New Roman"/>
        </w:rPr>
        <w:t>000,0</w:t>
      </w:r>
      <w:r w:rsidR="00EA4BAE" w:rsidRPr="00EA4BAE">
        <w:rPr>
          <w:rFonts w:eastAsia="Times New Roman"/>
        </w:rPr>
        <w:t xml:space="preserve"> </w:t>
      </w:r>
      <w:proofErr w:type="spellStart"/>
      <w:r w:rsidR="00EA4BAE" w:rsidRPr="00EA4BAE">
        <w:rPr>
          <w:rFonts w:eastAsia="Times New Roman"/>
        </w:rPr>
        <w:t>тыс</w:t>
      </w:r>
      <w:proofErr w:type="gramStart"/>
      <w:r w:rsidR="00EA4BAE" w:rsidRPr="00EA4BAE">
        <w:rPr>
          <w:rFonts w:eastAsia="Times New Roman"/>
        </w:rPr>
        <w:t>.</w:t>
      </w:r>
      <w:r w:rsidR="00923720" w:rsidRPr="00EA4BAE">
        <w:rPr>
          <w:rFonts w:eastAsia="Times New Roman"/>
        </w:rPr>
        <w:t>р</w:t>
      </w:r>
      <w:proofErr w:type="gramEnd"/>
      <w:r w:rsidR="00923720" w:rsidRPr="00EA4BAE">
        <w:rPr>
          <w:rFonts w:eastAsia="Times New Roman"/>
        </w:rPr>
        <w:t>уб</w:t>
      </w:r>
      <w:proofErr w:type="spellEnd"/>
      <w:r w:rsidR="00923720" w:rsidRPr="00923720">
        <w:rPr>
          <w:rFonts w:eastAsia="Times New Roman"/>
        </w:rPr>
        <w:t>.</w:t>
      </w:r>
      <w:r w:rsidR="00BE2A1B" w:rsidRPr="00BE2A1B">
        <w:rPr>
          <w:rFonts w:eastAsia="Times New Roman"/>
        </w:rPr>
        <w:t xml:space="preserve"> </w:t>
      </w:r>
      <w:r w:rsidR="00EA2DB9">
        <w:rPr>
          <w:rFonts w:eastAsia="Times New Roman"/>
        </w:rPr>
        <w:t>или 49,6</w:t>
      </w:r>
      <w:r w:rsidR="00BE2A1B">
        <w:rPr>
          <w:rFonts w:eastAsia="Times New Roman"/>
        </w:rPr>
        <w:t xml:space="preserve">% </w:t>
      </w:r>
      <w:r w:rsidR="00BE2A1B">
        <w:t>от общего годового</w:t>
      </w:r>
      <w:r w:rsidR="00BE2A1B" w:rsidRPr="00841BC3">
        <w:t xml:space="preserve"> объем</w:t>
      </w:r>
      <w:r w:rsidR="00BE2A1B">
        <w:t>а</w:t>
      </w:r>
      <w:r w:rsidR="00BE2A1B" w:rsidRPr="00841BC3">
        <w:t xml:space="preserve"> доходов без </w:t>
      </w:r>
      <w:r w:rsidR="00BE2A1B">
        <w:t>учета безвозмездных поступлений</w:t>
      </w:r>
      <w:r w:rsidR="00BE2A1B">
        <w:rPr>
          <w:rFonts w:eastAsia="Times New Roman"/>
        </w:rPr>
        <w:t>.</w:t>
      </w:r>
      <w:r w:rsidR="00923720" w:rsidRPr="00EA4BAE">
        <w:rPr>
          <w:rFonts w:eastAsia="Times New Roman"/>
        </w:rPr>
        <w:t xml:space="preserve"> </w:t>
      </w:r>
    </w:p>
    <w:p w:rsidR="00923720" w:rsidRDefault="00BE2A1B" w:rsidP="00365928">
      <w:pPr>
        <w:widowControl w:val="0"/>
        <w:autoSpaceDE w:val="0"/>
        <w:autoSpaceDN w:val="0"/>
        <w:adjustRightInd w:val="0"/>
        <w:ind w:firstLine="708"/>
        <w:jc w:val="both"/>
        <w:rPr>
          <w:rFonts w:eastAsia="Times New Roman"/>
        </w:rPr>
      </w:pPr>
      <w:r>
        <w:rPr>
          <w:rFonts w:eastAsia="Times New Roman"/>
        </w:rPr>
        <w:t xml:space="preserve">Планируемые объемы </w:t>
      </w:r>
      <w:r>
        <w:t>верхнег</w:t>
      </w:r>
      <w:r w:rsidR="00B6516D">
        <w:t>о</w:t>
      </w:r>
      <w:r>
        <w:t xml:space="preserve"> предела муниципального долга и </w:t>
      </w:r>
      <w:r w:rsidR="00B6516D">
        <w:t>п</w:t>
      </w:r>
      <w:r>
        <w:t xml:space="preserve">редельные </w:t>
      </w:r>
      <w:r w:rsidRPr="00923720">
        <w:t>объем</w:t>
      </w:r>
      <w:r>
        <w:t>ы</w:t>
      </w:r>
      <w:r w:rsidRPr="00923720">
        <w:t xml:space="preserve"> муниципального долга </w:t>
      </w:r>
      <w:r w:rsidR="00EA2DB9">
        <w:t>на 2020 год и на плановый период 2021 и 2022</w:t>
      </w:r>
      <w:r>
        <w:t xml:space="preserve"> годов </w:t>
      </w:r>
      <w:r>
        <w:rPr>
          <w:rFonts w:eastAsia="Times New Roman"/>
        </w:rPr>
        <w:t>не противореча</w:t>
      </w:r>
      <w:r w:rsidR="00923720" w:rsidRPr="00EA4BAE">
        <w:rPr>
          <w:rFonts w:eastAsia="Times New Roman"/>
        </w:rPr>
        <w:t xml:space="preserve">т </w:t>
      </w:r>
      <w:r>
        <w:rPr>
          <w:rFonts w:eastAsia="Times New Roman"/>
        </w:rPr>
        <w:t>требованиям статьи</w:t>
      </w:r>
      <w:r w:rsidR="00923720" w:rsidRPr="00EA4BAE">
        <w:rPr>
          <w:rFonts w:eastAsia="Times New Roman"/>
        </w:rPr>
        <w:t xml:space="preserve"> 107 Бюджетного кодекса Российской Федерации.</w:t>
      </w:r>
    </w:p>
    <w:p w:rsidR="00AA75FF" w:rsidRDefault="00AA75FF" w:rsidP="00923720">
      <w:pPr>
        <w:widowControl w:val="0"/>
        <w:autoSpaceDE w:val="0"/>
        <w:autoSpaceDN w:val="0"/>
        <w:adjustRightInd w:val="0"/>
        <w:jc w:val="both"/>
        <w:rPr>
          <w:rFonts w:eastAsia="Times New Roman"/>
        </w:rPr>
      </w:pPr>
    </w:p>
    <w:p w:rsidR="00E73895" w:rsidRDefault="00DD5020" w:rsidP="00E73895">
      <w:pPr>
        <w:jc w:val="center"/>
        <w:rPr>
          <w:b/>
        </w:rPr>
      </w:pPr>
      <w:r>
        <w:rPr>
          <w:rFonts w:eastAsia="Times New Roman"/>
          <w:b/>
        </w:rPr>
        <w:t>6. Публичные нормативные обяз</w:t>
      </w:r>
      <w:r w:rsidR="00AA75FF" w:rsidRPr="00AA75FF">
        <w:rPr>
          <w:rFonts w:eastAsia="Times New Roman"/>
          <w:b/>
        </w:rPr>
        <w:t>ательства</w:t>
      </w:r>
      <w:r w:rsidR="00E73895" w:rsidRPr="00E73895">
        <w:rPr>
          <w:b/>
        </w:rPr>
        <w:t xml:space="preserve"> </w:t>
      </w:r>
      <w:r w:rsidR="006B2D3B">
        <w:rPr>
          <w:b/>
        </w:rPr>
        <w:t>на 2020</w:t>
      </w:r>
      <w:r w:rsidR="00E73895">
        <w:rPr>
          <w:b/>
        </w:rPr>
        <w:t xml:space="preserve"> год</w:t>
      </w:r>
    </w:p>
    <w:p w:rsidR="00AA75FF" w:rsidRPr="00AB50AF" w:rsidRDefault="006B2D3B" w:rsidP="00AB50AF">
      <w:pPr>
        <w:jc w:val="center"/>
        <w:rPr>
          <w:b/>
        </w:rPr>
      </w:pPr>
      <w:r>
        <w:rPr>
          <w:b/>
        </w:rPr>
        <w:t>и на плановый период  2021 и 2022</w:t>
      </w:r>
      <w:r w:rsidR="00E73895">
        <w:rPr>
          <w:b/>
        </w:rPr>
        <w:t xml:space="preserve"> годов</w:t>
      </w:r>
    </w:p>
    <w:p w:rsidR="00220CF8" w:rsidRDefault="00220CF8" w:rsidP="00AA75FF">
      <w:pPr>
        <w:widowControl w:val="0"/>
        <w:autoSpaceDE w:val="0"/>
        <w:autoSpaceDN w:val="0"/>
        <w:adjustRightInd w:val="0"/>
        <w:jc w:val="center"/>
        <w:rPr>
          <w:rFonts w:eastAsia="Times New Roman"/>
          <w:b/>
        </w:rPr>
      </w:pPr>
    </w:p>
    <w:p w:rsidR="006B2D3B" w:rsidRPr="006B2D3B" w:rsidRDefault="0001282D" w:rsidP="006B2D3B">
      <w:pPr>
        <w:autoSpaceDE w:val="0"/>
        <w:autoSpaceDN w:val="0"/>
        <w:adjustRightInd w:val="0"/>
        <w:jc w:val="both"/>
        <w:rPr>
          <w:rFonts w:eastAsiaTheme="minorHAnsi"/>
          <w:bCs/>
          <w:lang w:eastAsia="en-US"/>
        </w:rPr>
      </w:pPr>
      <w:r>
        <w:rPr>
          <w:rFonts w:eastAsia="Times New Roman"/>
        </w:rPr>
        <w:t xml:space="preserve">       </w:t>
      </w:r>
      <w:proofErr w:type="gramStart"/>
      <w:r>
        <w:rPr>
          <w:rFonts w:eastAsia="Times New Roman"/>
        </w:rPr>
        <w:t xml:space="preserve">В соответствии со статьей 6 Бюджетного кодекса РФ </w:t>
      </w:r>
      <w:r w:rsidR="006B2D3B" w:rsidRPr="006B2D3B">
        <w:rPr>
          <w:rFonts w:eastAsiaTheme="minorHAnsi"/>
          <w:bCs/>
          <w:lang w:eastAsia="en-US"/>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w:t>
      </w:r>
      <w:proofErr w:type="gramEnd"/>
      <w:r w:rsidR="006B2D3B" w:rsidRPr="006B2D3B">
        <w:rPr>
          <w:rFonts w:eastAsiaTheme="minorHAnsi"/>
          <w:bCs/>
          <w:lang w:eastAsia="en-US"/>
        </w:rPr>
        <w:t xml:space="preserve">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r w:rsidR="006B2D3B">
        <w:rPr>
          <w:rFonts w:eastAsiaTheme="minorHAnsi"/>
          <w:bCs/>
          <w:lang w:eastAsia="en-US"/>
        </w:rPr>
        <w:t>.</w:t>
      </w:r>
    </w:p>
    <w:p w:rsidR="00220CF8" w:rsidRPr="00220CF8" w:rsidRDefault="00220CF8" w:rsidP="00220CF8">
      <w:pPr>
        <w:widowControl w:val="0"/>
        <w:autoSpaceDE w:val="0"/>
        <w:autoSpaceDN w:val="0"/>
        <w:adjustRightInd w:val="0"/>
        <w:jc w:val="both"/>
        <w:rPr>
          <w:rFonts w:eastAsia="Times New Roman"/>
        </w:rPr>
      </w:pPr>
      <w:r>
        <w:rPr>
          <w:rFonts w:eastAsia="Times New Roman"/>
        </w:rPr>
        <w:t xml:space="preserve">       В соответствии с п.3 ст.184.1</w:t>
      </w:r>
      <w:r w:rsidRPr="00220CF8">
        <w:rPr>
          <w:rFonts w:eastAsia="Times New Roman"/>
        </w:rPr>
        <w:t xml:space="preserve"> </w:t>
      </w:r>
      <w:r>
        <w:rPr>
          <w:rFonts w:eastAsia="Times New Roman"/>
        </w:rPr>
        <w:t xml:space="preserve"> Бюджетного коде</w:t>
      </w:r>
      <w:r w:rsidR="0039239E">
        <w:rPr>
          <w:rFonts w:eastAsia="Times New Roman"/>
        </w:rPr>
        <w:t>кса РФ и п.9.2 Положения о бюджетном процессе в проекте бюджета на 2</w:t>
      </w:r>
      <w:r w:rsidR="006B2D3B">
        <w:rPr>
          <w:rFonts w:eastAsia="Times New Roman"/>
        </w:rPr>
        <w:t>020</w:t>
      </w:r>
      <w:r>
        <w:rPr>
          <w:rFonts w:eastAsia="Times New Roman"/>
        </w:rPr>
        <w:t xml:space="preserve"> год и </w:t>
      </w:r>
      <w:r w:rsidR="006B2D3B">
        <w:rPr>
          <w:rFonts w:eastAsia="Times New Roman"/>
        </w:rPr>
        <w:t>на плановый период 2021</w:t>
      </w:r>
      <w:r>
        <w:rPr>
          <w:rFonts w:eastAsia="Times New Roman"/>
        </w:rPr>
        <w:t xml:space="preserve"> и 202</w:t>
      </w:r>
      <w:r w:rsidR="006B2D3B">
        <w:rPr>
          <w:rFonts w:eastAsia="Times New Roman"/>
        </w:rPr>
        <w:t>2</w:t>
      </w:r>
      <w:r>
        <w:rPr>
          <w:rFonts w:eastAsia="Times New Roman"/>
        </w:rPr>
        <w:t xml:space="preserve"> годов планируются  бюджетные ассигнования</w:t>
      </w:r>
      <w:r w:rsidR="0039239E">
        <w:rPr>
          <w:rFonts w:eastAsia="Times New Roman"/>
        </w:rPr>
        <w:t>, направленные</w:t>
      </w:r>
      <w:r>
        <w:rPr>
          <w:rFonts w:eastAsia="Times New Roman"/>
        </w:rPr>
        <w:t xml:space="preserve"> на исполнение </w:t>
      </w:r>
      <w:r w:rsidR="004F2418">
        <w:rPr>
          <w:rFonts w:eastAsia="Times New Roman"/>
        </w:rPr>
        <w:t>публичных нормативных обяз</w:t>
      </w:r>
      <w:r>
        <w:rPr>
          <w:rFonts w:eastAsia="Times New Roman"/>
        </w:rPr>
        <w:t xml:space="preserve">ательств. </w:t>
      </w:r>
      <w:r w:rsidRPr="00220CF8">
        <w:rPr>
          <w:lang w:eastAsia="en-US"/>
        </w:rPr>
        <w:t>Общий объем бюджетных ассигнований, направляемых на исполнение публичных нормативных обяза</w:t>
      </w:r>
      <w:r>
        <w:rPr>
          <w:lang w:eastAsia="en-US"/>
        </w:rPr>
        <w:t>тельств планируется к утверждению</w:t>
      </w:r>
      <w:r w:rsidRPr="00220CF8">
        <w:rPr>
          <w:lang w:eastAsia="en-US"/>
        </w:rPr>
        <w:t xml:space="preserve"> </w:t>
      </w:r>
      <w:r w:rsidR="006B2D3B">
        <w:rPr>
          <w:lang w:eastAsia="en-US"/>
        </w:rPr>
        <w:t>на 2020</w:t>
      </w:r>
      <w:r w:rsidRPr="00220CF8">
        <w:rPr>
          <w:lang w:eastAsia="en-US"/>
        </w:rPr>
        <w:t xml:space="preserve"> год </w:t>
      </w:r>
      <w:r w:rsidR="006B2D3B">
        <w:rPr>
          <w:lang w:eastAsia="en-US"/>
        </w:rPr>
        <w:t>в сумме 1 250,0</w:t>
      </w:r>
      <w:r w:rsidR="004F2418">
        <w:rPr>
          <w:lang w:eastAsia="en-US"/>
        </w:rPr>
        <w:t xml:space="preserve"> </w:t>
      </w:r>
      <w:proofErr w:type="spellStart"/>
      <w:r w:rsidR="004F2418">
        <w:rPr>
          <w:lang w:eastAsia="en-US"/>
        </w:rPr>
        <w:t>тыс</w:t>
      </w:r>
      <w:proofErr w:type="gramStart"/>
      <w:r w:rsidR="004F2418">
        <w:rPr>
          <w:lang w:eastAsia="en-US"/>
        </w:rPr>
        <w:t>.р</w:t>
      </w:r>
      <w:proofErr w:type="gramEnd"/>
      <w:r w:rsidR="004F2418">
        <w:rPr>
          <w:lang w:eastAsia="en-US"/>
        </w:rPr>
        <w:t>уб</w:t>
      </w:r>
      <w:proofErr w:type="spellEnd"/>
      <w:r w:rsidR="004F2418">
        <w:rPr>
          <w:lang w:eastAsia="en-US"/>
        </w:rPr>
        <w:t>.</w:t>
      </w:r>
      <w:r w:rsidRPr="00220CF8">
        <w:rPr>
          <w:lang w:eastAsia="en-US"/>
        </w:rPr>
        <w:t xml:space="preserve"> и </w:t>
      </w:r>
      <w:r w:rsidR="006B2D3B">
        <w:rPr>
          <w:lang w:eastAsia="en-US"/>
        </w:rPr>
        <w:t>на плановый период 2021</w:t>
      </w:r>
      <w:r w:rsidR="0097327B">
        <w:rPr>
          <w:lang w:eastAsia="en-US"/>
        </w:rPr>
        <w:t xml:space="preserve"> года в сумме 1 250,0 </w:t>
      </w:r>
      <w:proofErr w:type="spellStart"/>
      <w:r w:rsidR="0097327B">
        <w:rPr>
          <w:lang w:eastAsia="en-US"/>
        </w:rPr>
        <w:t>тыс.руб</w:t>
      </w:r>
      <w:proofErr w:type="spellEnd"/>
      <w:r w:rsidR="0097327B">
        <w:rPr>
          <w:lang w:eastAsia="en-US"/>
        </w:rPr>
        <w:t>., 2022</w:t>
      </w:r>
      <w:r w:rsidR="0039239E">
        <w:rPr>
          <w:lang w:eastAsia="en-US"/>
        </w:rPr>
        <w:t xml:space="preserve"> года</w:t>
      </w:r>
      <w:r w:rsidRPr="00220CF8">
        <w:rPr>
          <w:lang w:eastAsia="en-US"/>
        </w:rPr>
        <w:t xml:space="preserve"> </w:t>
      </w:r>
      <w:r w:rsidR="0097327B">
        <w:rPr>
          <w:lang w:eastAsia="en-US"/>
        </w:rPr>
        <w:t>в сумме 1 250,0</w:t>
      </w:r>
      <w:r w:rsidRPr="00220CF8">
        <w:rPr>
          <w:lang w:eastAsia="en-US"/>
        </w:rPr>
        <w:t xml:space="preserve"> тыс. руб. </w:t>
      </w:r>
      <w:r w:rsidR="00335757">
        <w:rPr>
          <w:rFonts w:eastAsia="Times New Roman"/>
        </w:rPr>
        <w:t xml:space="preserve">Бюджетные ассигнования </w:t>
      </w:r>
      <w:r w:rsidR="004F2418">
        <w:rPr>
          <w:rFonts w:eastAsia="Times New Roman"/>
        </w:rPr>
        <w:t xml:space="preserve">на исполнение публичных нормативных обязательств планируется направить на: </w:t>
      </w:r>
    </w:p>
    <w:p w:rsidR="00220CF8" w:rsidRPr="00220CF8" w:rsidRDefault="00220CF8" w:rsidP="002C170A">
      <w:pPr>
        <w:autoSpaceDE w:val="0"/>
        <w:autoSpaceDN w:val="0"/>
        <w:adjustRightInd w:val="0"/>
        <w:ind w:firstLine="709"/>
        <w:jc w:val="both"/>
        <w:rPr>
          <w:lang w:eastAsia="en-US"/>
        </w:rPr>
      </w:pPr>
      <w:r w:rsidRPr="00220CF8">
        <w:rPr>
          <w:lang w:eastAsia="en-US"/>
        </w:rPr>
        <w:t xml:space="preserve">- </w:t>
      </w:r>
      <w:r w:rsidR="002C170A">
        <w:rPr>
          <w:lang w:eastAsia="en-US"/>
        </w:rPr>
        <w:t xml:space="preserve"> </w:t>
      </w:r>
      <w:r w:rsidRPr="00220CF8">
        <w:rPr>
          <w:lang w:eastAsia="en-US"/>
        </w:rPr>
        <w:t>ежемесячное денежное вознаграждение  и ежегодная денежная выплата ко Дню города по</w:t>
      </w:r>
      <w:r w:rsidR="004F2418">
        <w:rPr>
          <w:lang w:eastAsia="en-US"/>
        </w:rPr>
        <w:t>четным</w:t>
      </w:r>
      <w:r w:rsidR="0097327B">
        <w:rPr>
          <w:lang w:eastAsia="en-US"/>
        </w:rPr>
        <w:t xml:space="preserve"> гражданам города Тулуна  в 2020 году  650,0 тыс. руб.,  в 2021 году – 650,0 </w:t>
      </w:r>
      <w:proofErr w:type="spellStart"/>
      <w:r w:rsidR="0097327B">
        <w:rPr>
          <w:lang w:eastAsia="en-US"/>
        </w:rPr>
        <w:t>тыс</w:t>
      </w:r>
      <w:proofErr w:type="gramStart"/>
      <w:r w:rsidR="0097327B">
        <w:rPr>
          <w:lang w:eastAsia="en-US"/>
        </w:rPr>
        <w:t>.р</w:t>
      </w:r>
      <w:proofErr w:type="gramEnd"/>
      <w:r w:rsidR="0097327B">
        <w:rPr>
          <w:lang w:eastAsia="en-US"/>
        </w:rPr>
        <w:t>уб</w:t>
      </w:r>
      <w:proofErr w:type="spellEnd"/>
      <w:r w:rsidR="0097327B">
        <w:rPr>
          <w:lang w:eastAsia="en-US"/>
        </w:rPr>
        <w:t>., в 2022 году -  650,0</w:t>
      </w:r>
      <w:r w:rsidR="004F2418">
        <w:rPr>
          <w:lang w:eastAsia="en-US"/>
        </w:rPr>
        <w:t xml:space="preserve"> </w:t>
      </w:r>
      <w:proofErr w:type="spellStart"/>
      <w:r w:rsidR="004F2418">
        <w:rPr>
          <w:lang w:eastAsia="en-US"/>
        </w:rPr>
        <w:t>тыс.руб</w:t>
      </w:r>
      <w:proofErr w:type="spellEnd"/>
      <w:r w:rsidR="004F2418">
        <w:rPr>
          <w:lang w:eastAsia="en-US"/>
        </w:rPr>
        <w:t>.</w:t>
      </w:r>
      <w:r w:rsidRPr="00220CF8">
        <w:rPr>
          <w:lang w:eastAsia="en-US"/>
        </w:rPr>
        <w:t>;</w:t>
      </w:r>
    </w:p>
    <w:p w:rsidR="00AA75FF" w:rsidRDefault="007319EF" w:rsidP="00F8555B">
      <w:pPr>
        <w:autoSpaceDE w:val="0"/>
        <w:autoSpaceDN w:val="0"/>
        <w:adjustRightInd w:val="0"/>
        <w:ind w:firstLine="709"/>
        <w:jc w:val="both"/>
        <w:rPr>
          <w:lang w:eastAsia="en-US"/>
        </w:rPr>
      </w:pPr>
      <w:r>
        <w:rPr>
          <w:lang w:eastAsia="en-US"/>
        </w:rPr>
        <w:t xml:space="preserve">- </w:t>
      </w:r>
      <w:r w:rsidR="002C170A">
        <w:rPr>
          <w:lang w:eastAsia="en-US"/>
        </w:rPr>
        <w:t xml:space="preserve"> </w:t>
      </w:r>
      <w:r>
        <w:rPr>
          <w:lang w:eastAsia="en-US"/>
        </w:rPr>
        <w:t>единовременную денежную выплату</w:t>
      </w:r>
      <w:r w:rsidR="00220CF8" w:rsidRPr="00220CF8">
        <w:rPr>
          <w:lang w:eastAsia="en-US"/>
        </w:rPr>
        <w:t xml:space="preserve"> врачам, поступающим на работу в учреждения здравоохранения на территории муниципального образования</w:t>
      </w:r>
      <w:r w:rsidR="004F2418">
        <w:rPr>
          <w:lang w:eastAsia="en-US"/>
        </w:rPr>
        <w:t xml:space="preserve"> </w:t>
      </w:r>
      <w:r w:rsidR="00220CF8" w:rsidRPr="00220CF8">
        <w:rPr>
          <w:lang w:eastAsia="en-US"/>
        </w:rPr>
        <w:t xml:space="preserve"> </w:t>
      </w:r>
      <w:r w:rsidR="0097327B">
        <w:rPr>
          <w:lang w:eastAsia="en-US"/>
        </w:rPr>
        <w:t xml:space="preserve">в 2020 году  600,0 </w:t>
      </w:r>
      <w:proofErr w:type="spellStart"/>
      <w:r w:rsidR="0097327B">
        <w:rPr>
          <w:lang w:eastAsia="en-US"/>
        </w:rPr>
        <w:t>тыс</w:t>
      </w:r>
      <w:proofErr w:type="gramStart"/>
      <w:r w:rsidR="0097327B">
        <w:rPr>
          <w:lang w:eastAsia="en-US"/>
        </w:rPr>
        <w:t>.р</w:t>
      </w:r>
      <w:proofErr w:type="gramEnd"/>
      <w:r w:rsidR="0097327B">
        <w:rPr>
          <w:lang w:eastAsia="en-US"/>
        </w:rPr>
        <w:t>уб</w:t>
      </w:r>
      <w:proofErr w:type="spellEnd"/>
      <w:r w:rsidR="0097327B">
        <w:rPr>
          <w:lang w:eastAsia="en-US"/>
        </w:rPr>
        <w:t xml:space="preserve">.,  в 2021 году – 600,0 </w:t>
      </w:r>
      <w:proofErr w:type="spellStart"/>
      <w:r w:rsidR="0097327B">
        <w:rPr>
          <w:lang w:eastAsia="en-US"/>
        </w:rPr>
        <w:t>тыс.руб</w:t>
      </w:r>
      <w:proofErr w:type="spellEnd"/>
      <w:r w:rsidR="0097327B">
        <w:rPr>
          <w:lang w:eastAsia="en-US"/>
        </w:rPr>
        <w:t>., в 2022 году -  6</w:t>
      </w:r>
      <w:r w:rsidR="004F2418">
        <w:rPr>
          <w:lang w:eastAsia="en-US"/>
        </w:rPr>
        <w:t xml:space="preserve">00,0 </w:t>
      </w:r>
      <w:proofErr w:type="spellStart"/>
      <w:r w:rsidR="004F2418">
        <w:rPr>
          <w:lang w:eastAsia="en-US"/>
        </w:rPr>
        <w:t>тыс.руб</w:t>
      </w:r>
      <w:proofErr w:type="spellEnd"/>
      <w:r w:rsidR="004F2418">
        <w:rPr>
          <w:lang w:eastAsia="en-US"/>
        </w:rPr>
        <w:t>.</w:t>
      </w:r>
      <w:r w:rsidR="00AB50AF">
        <w:rPr>
          <w:lang w:eastAsia="en-US"/>
        </w:rPr>
        <w:t xml:space="preserve"> </w:t>
      </w:r>
    </w:p>
    <w:p w:rsidR="00627D94" w:rsidRDefault="00627D94" w:rsidP="00F8555B">
      <w:pPr>
        <w:autoSpaceDE w:val="0"/>
        <w:autoSpaceDN w:val="0"/>
        <w:adjustRightInd w:val="0"/>
        <w:ind w:firstLine="709"/>
        <w:jc w:val="both"/>
        <w:rPr>
          <w:lang w:eastAsia="en-US"/>
        </w:rPr>
      </w:pPr>
    </w:p>
    <w:p w:rsidR="00611974" w:rsidRDefault="00611974" w:rsidP="00611974">
      <w:pPr>
        <w:jc w:val="center"/>
        <w:rPr>
          <w:rFonts w:eastAsia="Times New Roman"/>
          <w:b/>
        </w:rPr>
      </w:pPr>
      <w:r>
        <w:rPr>
          <w:rFonts w:eastAsia="Times New Roman"/>
          <w:b/>
        </w:rPr>
        <w:t>7. Б</w:t>
      </w:r>
      <w:r w:rsidRPr="00611974">
        <w:rPr>
          <w:rFonts w:eastAsia="Times New Roman"/>
          <w:b/>
        </w:rPr>
        <w:t xml:space="preserve">юджетные инвестиции, </w:t>
      </w:r>
      <w:proofErr w:type="spellStart"/>
      <w:r w:rsidRPr="00611974">
        <w:rPr>
          <w:rFonts w:eastAsia="Times New Roman"/>
          <w:b/>
        </w:rPr>
        <w:t>софинансирование</w:t>
      </w:r>
      <w:proofErr w:type="spellEnd"/>
      <w:r w:rsidRPr="00611974">
        <w:rPr>
          <w:rFonts w:eastAsia="Times New Roman"/>
          <w:b/>
        </w:rPr>
        <w:t xml:space="preserve"> капитальных вложений </w:t>
      </w:r>
    </w:p>
    <w:p w:rsidR="00611974" w:rsidRPr="00AB50AF" w:rsidRDefault="00611974" w:rsidP="00611974">
      <w:pPr>
        <w:jc w:val="center"/>
        <w:rPr>
          <w:b/>
        </w:rPr>
      </w:pPr>
      <w:r w:rsidRPr="00E73895">
        <w:rPr>
          <w:b/>
        </w:rPr>
        <w:t xml:space="preserve"> </w:t>
      </w:r>
      <w:r>
        <w:rPr>
          <w:b/>
        </w:rPr>
        <w:t>на 2020 год и на плановый период  2021 и 2022 годов</w:t>
      </w:r>
    </w:p>
    <w:p w:rsidR="00611974" w:rsidRDefault="00611974" w:rsidP="00611974">
      <w:pPr>
        <w:autoSpaceDE w:val="0"/>
        <w:autoSpaceDN w:val="0"/>
        <w:adjustRightInd w:val="0"/>
        <w:jc w:val="both"/>
        <w:rPr>
          <w:lang w:eastAsia="en-US"/>
        </w:rPr>
      </w:pPr>
    </w:p>
    <w:p w:rsidR="00627D94" w:rsidRDefault="00627D94" w:rsidP="00F8555B">
      <w:pPr>
        <w:autoSpaceDE w:val="0"/>
        <w:autoSpaceDN w:val="0"/>
        <w:adjustRightInd w:val="0"/>
        <w:ind w:firstLine="709"/>
        <w:jc w:val="both"/>
        <w:rPr>
          <w:rFonts w:eastAsia="Times New Roman"/>
        </w:rPr>
      </w:pPr>
      <w:r>
        <w:rPr>
          <w:rFonts w:eastAsia="Times New Roman"/>
        </w:rPr>
        <w:t xml:space="preserve">Проектом </w:t>
      </w:r>
      <w:r w:rsidR="0033562F">
        <w:rPr>
          <w:rFonts w:eastAsia="Times New Roman"/>
        </w:rPr>
        <w:t xml:space="preserve">бюджета </w:t>
      </w:r>
      <w:r>
        <w:rPr>
          <w:rFonts w:eastAsia="Times New Roman"/>
        </w:rPr>
        <w:t>планируются к</w:t>
      </w:r>
      <w:r w:rsidRPr="00627D94">
        <w:rPr>
          <w:rFonts w:eastAsia="Times New Roman"/>
        </w:rPr>
        <w:t xml:space="preserve"> утверждению бюджетные ассигнования на осуществление бюджетных инвестиций в объекты муниципальной собственности муниципального образования - «город Тулун», </w:t>
      </w:r>
      <w:proofErr w:type="spellStart"/>
      <w:r w:rsidRPr="00627D94">
        <w:rPr>
          <w:rFonts w:eastAsia="Times New Roman"/>
        </w:rPr>
        <w:t>софинансирование</w:t>
      </w:r>
      <w:proofErr w:type="spellEnd"/>
      <w:r w:rsidRPr="00627D94">
        <w:rPr>
          <w:rFonts w:eastAsia="Times New Roman"/>
        </w:rPr>
        <w:t xml:space="preserve"> капитальных вложений в которые осуществляется за счет межбюджетных трансфертов</w:t>
      </w:r>
      <w:r>
        <w:rPr>
          <w:rFonts w:eastAsia="Times New Roman"/>
        </w:rPr>
        <w:t>:</w:t>
      </w:r>
    </w:p>
    <w:p w:rsidR="00627D94" w:rsidRDefault="00627D94" w:rsidP="00F8555B">
      <w:pPr>
        <w:autoSpaceDE w:val="0"/>
        <w:autoSpaceDN w:val="0"/>
        <w:adjustRightInd w:val="0"/>
        <w:ind w:firstLine="709"/>
        <w:jc w:val="both"/>
        <w:rPr>
          <w:rFonts w:eastAsia="Times New Roman"/>
        </w:rPr>
      </w:pPr>
      <w:r w:rsidRPr="00266F01">
        <w:rPr>
          <w:rFonts w:eastAsia="Times New Roman"/>
          <w:i/>
        </w:rPr>
        <w:t>- на реконструкцию инженерных сетей</w:t>
      </w:r>
      <w:r w:rsidR="007F2326" w:rsidRPr="00266F01">
        <w:rPr>
          <w:rFonts w:eastAsia="Times New Roman"/>
          <w:i/>
        </w:rPr>
        <w:t xml:space="preserve"> по </w:t>
      </w:r>
      <w:proofErr w:type="spellStart"/>
      <w:r w:rsidR="007F2326" w:rsidRPr="00266F01">
        <w:rPr>
          <w:rFonts w:eastAsia="Times New Roman"/>
          <w:i/>
        </w:rPr>
        <w:t>ул</w:t>
      </w:r>
      <w:proofErr w:type="gramStart"/>
      <w:r w:rsidR="007F2326" w:rsidRPr="00266F01">
        <w:rPr>
          <w:rFonts w:eastAsia="Times New Roman"/>
          <w:i/>
        </w:rPr>
        <w:t>.Г</w:t>
      </w:r>
      <w:proofErr w:type="gramEnd"/>
      <w:r w:rsidR="007F2326" w:rsidRPr="00266F01">
        <w:rPr>
          <w:rFonts w:eastAsia="Times New Roman"/>
          <w:i/>
        </w:rPr>
        <w:t>орького</w:t>
      </w:r>
      <w:proofErr w:type="spellEnd"/>
      <w:r w:rsidR="00DD5B51" w:rsidRPr="00266F01">
        <w:rPr>
          <w:rFonts w:eastAsia="Times New Roman"/>
          <w:i/>
        </w:rPr>
        <w:t xml:space="preserve">, </w:t>
      </w:r>
      <w:proofErr w:type="spellStart"/>
      <w:r w:rsidR="00DD5B51" w:rsidRPr="00266F01">
        <w:rPr>
          <w:rFonts w:eastAsia="Times New Roman"/>
          <w:i/>
        </w:rPr>
        <w:t>г.Тулун</w:t>
      </w:r>
      <w:proofErr w:type="spellEnd"/>
      <w:r w:rsidR="00DD5B51">
        <w:rPr>
          <w:rFonts w:eastAsia="Times New Roman"/>
        </w:rPr>
        <w:t xml:space="preserve"> на 2020 год</w:t>
      </w:r>
      <w:r w:rsidR="007F2326">
        <w:rPr>
          <w:rFonts w:eastAsia="Times New Roman"/>
        </w:rPr>
        <w:t xml:space="preserve"> в объеме </w:t>
      </w:r>
      <w:r w:rsidR="007F2326" w:rsidRPr="00456BE6">
        <w:rPr>
          <w:rFonts w:eastAsia="Times New Roman"/>
          <w:b/>
        </w:rPr>
        <w:t>16 828,0</w:t>
      </w:r>
      <w:r w:rsidR="007F2326">
        <w:rPr>
          <w:rFonts w:eastAsia="Times New Roman"/>
        </w:rPr>
        <w:t xml:space="preserve"> </w:t>
      </w:r>
      <w:proofErr w:type="spellStart"/>
      <w:r w:rsidR="007F2326">
        <w:rPr>
          <w:rFonts w:eastAsia="Times New Roman"/>
        </w:rPr>
        <w:t>тыс.руб</w:t>
      </w:r>
      <w:proofErr w:type="spellEnd"/>
      <w:r w:rsidR="007F2326">
        <w:rPr>
          <w:rFonts w:eastAsia="Times New Roman"/>
        </w:rPr>
        <w:t xml:space="preserve">., в том числе: за счет местного бюджета 1 346,3 </w:t>
      </w:r>
      <w:proofErr w:type="spellStart"/>
      <w:r w:rsidR="007F2326">
        <w:rPr>
          <w:rFonts w:eastAsia="Times New Roman"/>
        </w:rPr>
        <w:t>тыс.руб</w:t>
      </w:r>
      <w:proofErr w:type="spellEnd"/>
      <w:r w:rsidR="007F2326">
        <w:rPr>
          <w:rFonts w:eastAsia="Times New Roman"/>
        </w:rPr>
        <w:t xml:space="preserve">., за счет областного бюджета – 15 481,7 </w:t>
      </w:r>
      <w:proofErr w:type="spellStart"/>
      <w:r w:rsidR="007F2326">
        <w:rPr>
          <w:rFonts w:eastAsia="Times New Roman"/>
        </w:rPr>
        <w:t>тыс.руб</w:t>
      </w:r>
      <w:proofErr w:type="spellEnd"/>
      <w:r w:rsidR="007F2326">
        <w:rPr>
          <w:rFonts w:eastAsia="Times New Roman"/>
        </w:rPr>
        <w:t>.;</w:t>
      </w:r>
    </w:p>
    <w:p w:rsidR="007F2326" w:rsidRPr="00266F01" w:rsidRDefault="007F2326" w:rsidP="00F8555B">
      <w:pPr>
        <w:autoSpaceDE w:val="0"/>
        <w:autoSpaceDN w:val="0"/>
        <w:adjustRightInd w:val="0"/>
        <w:ind w:firstLine="709"/>
        <w:jc w:val="both"/>
        <w:rPr>
          <w:rFonts w:eastAsia="Times New Roman"/>
          <w:i/>
        </w:rPr>
      </w:pPr>
      <w:r w:rsidRPr="00266F01">
        <w:rPr>
          <w:rFonts w:eastAsia="Times New Roman"/>
          <w:i/>
        </w:rPr>
        <w:t xml:space="preserve">- на защиту от негативных воздействия вод населения и объектов экономики «Инженерная защита </w:t>
      </w:r>
      <w:proofErr w:type="spellStart"/>
      <w:r w:rsidRPr="00266F01">
        <w:rPr>
          <w:rFonts w:eastAsia="Times New Roman"/>
          <w:i/>
        </w:rPr>
        <w:t>г</w:t>
      </w:r>
      <w:proofErr w:type="gramStart"/>
      <w:r w:rsidRPr="00266F01">
        <w:rPr>
          <w:rFonts w:eastAsia="Times New Roman"/>
          <w:i/>
        </w:rPr>
        <w:t>.Т</w:t>
      </w:r>
      <w:proofErr w:type="gramEnd"/>
      <w:r w:rsidRPr="00266F01">
        <w:rPr>
          <w:rFonts w:eastAsia="Times New Roman"/>
          <w:i/>
        </w:rPr>
        <w:t>улун</w:t>
      </w:r>
      <w:proofErr w:type="spellEnd"/>
      <w:r w:rsidRPr="00266F01">
        <w:rPr>
          <w:rFonts w:eastAsia="Times New Roman"/>
          <w:i/>
        </w:rPr>
        <w:t xml:space="preserve"> от затопления водами реки Ия»</w:t>
      </w:r>
      <w:r w:rsidR="00266F01">
        <w:rPr>
          <w:rFonts w:eastAsia="Times New Roman"/>
          <w:i/>
        </w:rPr>
        <w:t>:</w:t>
      </w:r>
    </w:p>
    <w:p w:rsidR="00DD5B51" w:rsidRDefault="00DD5B51" w:rsidP="00F8555B">
      <w:pPr>
        <w:autoSpaceDE w:val="0"/>
        <w:autoSpaceDN w:val="0"/>
        <w:adjustRightInd w:val="0"/>
        <w:ind w:firstLine="709"/>
        <w:jc w:val="both"/>
        <w:rPr>
          <w:rFonts w:eastAsia="Times New Roman"/>
        </w:rPr>
      </w:pPr>
      <w:r>
        <w:rPr>
          <w:rFonts w:eastAsia="Times New Roman"/>
        </w:rPr>
        <w:lastRenderedPageBreak/>
        <w:t xml:space="preserve"> на</w:t>
      </w:r>
      <w:r w:rsidR="00627D94" w:rsidRPr="00627D94">
        <w:rPr>
          <w:rFonts w:eastAsia="Times New Roman"/>
        </w:rPr>
        <w:t xml:space="preserve"> 2020 год </w:t>
      </w:r>
      <w:r w:rsidR="00986C7C">
        <w:rPr>
          <w:rFonts w:eastAsia="Times New Roman"/>
        </w:rPr>
        <w:t xml:space="preserve">в объеме </w:t>
      </w:r>
      <w:r w:rsidR="00986C7C" w:rsidRPr="00456BE6">
        <w:rPr>
          <w:rFonts w:eastAsia="Times New Roman"/>
          <w:b/>
        </w:rPr>
        <w:t>137 698,7</w:t>
      </w:r>
      <w:r>
        <w:rPr>
          <w:rFonts w:eastAsia="Times New Roman"/>
        </w:rPr>
        <w:t xml:space="preserve"> </w:t>
      </w:r>
      <w:proofErr w:type="spellStart"/>
      <w:r>
        <w:rPr>
          <w:rFonts w:eastAsia="Times New Roman"/>
        </w:rPr>
        <w:t>тыс</w:t>
      </w:r>
      <w:proofErr w:type="gramStart"/>
      <w:r>
        <w:rPr>
          <w:rFonts w:eastAsia="Times New Roman"/>
        </w:rPr>
        <w:t>.р</w:t>
      </w:r>
      <w:proofErr w:type="gramEnd"/>
      <w:r>
        <w:rPr>
          <w:rFonts w:eastAsia="Times New Roman"/>
        </w:rPr>
        <w:t>уб</w:t>
      </w:r>
      <w:proofErr w:type="spellEnd"/>
      <w:r>
        <w:rPr>
          <w:rFonts w:eastAsia="Times New Roman"/>
        </w:rPr>
        <w:t xml:space="preserve">., в том числе: за счет местного бюджета </w:t>
      </w:r>
      <w:r w:rsidR="00986C7C">
        <w:rPr>
          <w:rFonts w:eastAsia="Times New Roman"/>
        </w:rPr>
        <w:t>138,0</w:t>
      </w:r>
      <w:r>
        <w:rPr>
          <w:rFonts w:eastAsia="Times New Roman"/>
        </w:rPr>
        <w:t xml:space="preserve"> </w:t>
      </w:r>
      <w:proofErr w:type="spellStart"/>
      <w:r>
        <w:rPr>
          <w:rFonts w:eastAsia="Times New Roman"/>
        </w:rPr>
        <w:t>тыс.руб</w:t>
      </w:r>
      <w:proofErr w:type="spellEnd"/>
      <w:r>
        <w:rPr>
          <w:rFonts w:eastAsia="Times New Roman"/>
        </w:rPr>
        <w:t>., за счет областного бюджета –</w:t>
      </w:r>
      <w:r w:rsidR="00986C7C">
        <w:rPr>
          <w:rFonts w:eastAsia="Times New Roman"/>
        </w:rPr>
        <w:t xml:space="preserve"> 137 560,7</w:t>
      </w:r>
      <w:r>
        <w:rPr>
          <w:rFonts w:eastAsia="Times New Roman"/>
        </w:rPr>
        <w:t xml:space="preserve"> </w:t>
      </w:r>
      <w:proofErr w:type="spellStart"/>
      <w:r>
        <w:rPr>
          <w:rFonts w:eastAsia="Times New Roman"/>
        </w:rPr>
        <w:t>тыс.руб</w:t>
      </w:r>
      <w:proofErr w:type="spellEnd"/>
      <w:r>
        <w:rPr>
          <w:rFonts w:eastAsia="Times New Roman"/>
        </w:rPr>
        <w:t>.;</w:t>
      </w:r>
    </w:p>
    <w:p w:rsidR="00DD5B51" w:rsidRDefault="00DD5B51" w:rsidP="00F8555B">
      <w:pPr>
        <w:autoSpaceDE w:val="0"/>
        <w:autoSpaceDN w:val="0"/>
        <w:adjustRightInd w:val="0"/>
        <w:ind w:firstLine="709"/>
        <w:jc w:val="both"/>
        <w:rPr>
          <w:rFonts w:eastAsia="Times New Roman"/>
        </w:rPr>
      </w:pPr>
      <w:r>
        <w:rPr>
          <w:rFonts w:eastAsia="Times New Roman"/>
        </w:rPr>
        <w:t>на</w:t>
      </w:r>
      <w:r w:rsidR="00627D94" w:rsidRPr="00627D94">
        <w:rPr>
          <w:rFonts w:eastAsia="Times New Roman"/>
        </w:rPr>
        <w:t xml:space="preserve"> 2021 </w:t>
      </w:r>
      <w:r>
        <w:rPr>
          <w:rFonts w:eastAsia="Times New Roman"/>
        </w:rPr>
        <w:t xml:space="preserve">год </w:t>
      </w:r>
      <w:r w:rsidR="00986C7C">
        <w:rPr>
          <w:rFonts w:eastAsia="Times New Roman"/>
        </w:rPr>
        <w:t xml:space="preserve">в объеме </w:t>
      </w:r>
      <w:r w:rsidR="00986C7C" w:rsidRPr="00456BE6">
        <w:rPr>
          <w:rFonts w:eastAsia="Times New Roman"/>
          <w:b/>
        </w:rPr>
        <w:t>63 052,0</w:t>
      </w:r>
      <w:r>
        <w:rPr>
          <w:rFonts w:eastAsia="Times New Roman"/>
        </w:rPr>
        <w:t xml:space="preserve"> </w:t>
      </w:r>
      <w:proofErr w:type="spellStart"/>
      <w:r>
        <w:rPr>
          <w:rFonts w:eastAsia="Times New Roman"/>
        </w:rPr>
        <w:t>тыс</w:t>
      </w:r>
      <w:proofErr w:type="gramStart"/>
      <w:r>
        <w:rPr>
          <w:rFonts w:eastAsia="Times New Roman"/>
        </w:rPr>
        <w:t>.р</w:t>
      </w:r>
      <w:proofErr w:type="gramEnd"/>
      <w:r>
        <w:rPr>
          <w:rFonts w:eastAsia="Times New Roman"/>
        </w:rPr>
        <w:t>уб</w:t>
      </w:r>
      <w:proofErr w:type="spellEnd"/>
      <w:r>
        <w:rPr>
          <w:rFonts w:eastAsia="Times New Roman"/>
        </w:rPr>
        <w:t xml:space="preserve">., в том числе: за счет местного бюджета </w:t>
      </w:r>
      <w:r w:rsidR="00986C7C">
        <w:rPr>
          <w:rFonts w:eastAsia="Times New Roman"/>
        </w:rPr>
        <w:t xml:space="preserve">63,1 </w:t>
      </w:r>
      <w:r>
        <w:rPr>
          <w:rFonts w:eastAsia="Times New Roman"/>
        </w:rPr>
        <w:t xml:space="preserve"> </w:t>
      </w:r>
      <w:proofErr w:type="spellStart"/>
      <w:r>
        <w:rPr>
          <w:rFonts w:eastAsia="Times New Roman"/>
        </w:rPr>
        <w:t>тыс.руб</w:t>
      </w:r>
      <w:proofErr w:type="spellEnd"/>
      <w:r>
        <w:rPr>
          <w:rFonts w:eastAsia="Times New Roman"/>
        </w:rPr>
        <w:t>., за счет областного бюджета –</w:t>
      </w:r>
      <w:r w:rsidR="00986C7C">
        <w:rPr>
          <w:rFonts w:eastAsia="Times New Roman"/>
        </w:rPr>
        <w:t xml:space="preserve"> 62 988,9</w:t>
      </w:r>
      <w:r>
        <w:rPr>
          <w:rFonts w:eastAsia="Times New Roman"/>
        </w:rPr>
        <w:t xml:space="preserve"> </w:t>
      </w:r>
      <w:proofErr w:type="spellStart"/>
      <w:r>
        <w:rPr>
          <w:rFonts w:eastAsia="Times New Roman"/>
        </w:rPr>
        <w:t>тыс.руб</w:t>
      </w:r>
      <w:proofErr w:type="spellEnd"/>
      <w:r>
        <w:rPr>
          <w:rFonts w:eastAsia="Times New Roman"/>
        </w:rPr>
        <w:t>.;</w:t>
      </w:r>
    </w:p>
    <w:p w:rsidR="00627D94" w:rsidRPr="00627D94" w:rsidRDefault="00DD5B51" w:rsidP="00F8555B">
      <w:pPr>
        <w:autoSpaceDE w:val="0"/>
        <w:autoSpaceDN w:val="0"/>
        <w:adjustRightInd w:val="0"/>
        <w:ind w:firstLine="709"/>
        <w:jc w:val="both"/>
        <w:rPr>
          <w:lang w:eastAsia="en-US"/>
        </w:rPr>
      </w:pPr>
      <w:r>
        <w:rPr>
          <w:rFonts w:eastAsia="Times New Roman"/>
        </w:rPr>
        <w:t xml:space="preserve">на 2022 год </w:t>
      </w:r>
      <w:r w:rsidR="00986C7C">
        <w:rPr>
          <w:rFonts w:eastAsia="Times New Roman"/>
        </w:rPr>
        <w:t xml:space="preserve">в объеме </w:t>
      </w:r>
      <w:r w:rsidR="00986C7C" w:rsidRPr="00456BE6">
        <w:rPr>
          <w:rFonts w:eastAsia="Times New Roman"/>
          <w:b/>
        </w:rPr>
        <w:t>75 061,9</w:t>
      </w:r>
      <w:r>
        <w:rPr>
          <w:rFonts w:eastAsia="Times New Roman"/>
        </w:rPr>
        <w:t xml:space="preserve"> </w:t>
      </w:r>
      <w:proofErr w:type="spellStart"/>
      <w:r>
        <w:rPr>
          <w:rFonts w:eastAsia="Times New Roman"/>
        </w:rPr>
        <w:t>тыс</w:t>
      </w:r>
      <w:proofErr w:type="gramStart"/>
      <w:r>
        <w:rPr>
          <w:rFonts w:eastAsia="Times New Roman"/>
        </w:rPr>
        <w:t>.р</w:t>
      </w:r>
      <w:proofErr w:type="gramEnd"/>
      <w:r>
        <w:rPr>
          <w:rFonts w:eastAsia="Times New Roman"/>
        </w:rPr>
        <w:t>уб</w:t>
      </w:r>
      <w:proofErr w:type="spellEnd"/>
      <w:r>
        <w:rPr>
          <w:rFonts w:eastAsia="Times New Roman"/>
        </w:rPr>
        <w:t xml:space="preserve">., в том числе: за счет местного бюджета </w:t>
      </w:r>
      <w:r w:rsidR="00986C7C">
        <w:rPr>
          <w:rFonts w:eastAsia="Times New Roman"/>
        </w:rPr>
        <w:t>75,1</w:t>
      </w:r>
      <w:r>
        <w:rPr>
          <w:rFonts w:eastAsia="Times New Roman"/>
        </w:rPr>
        <w:t xml:space="preserve"> </w:t>
      </w:r>
      <w:proofErr w:type="spellStart"/>
      <w:r>
        <w:rPr>
          <w:rFonts w:eastAsia="Times New Roman"/>
        </w:rPr>
        <w:t>тыс.руб</w:t>
      </w:r>
      <w:proofErr w:type="spellEnd"/>
      <w:r>
        <w:rPr>
          <w:rFonts w:eastAsia="Times New Roman"/>
        </w:rPr>
        <w:t>., за счет областного бюджета –</w:t>
      </w:r>
      <w:r w:rsidR="00986C7C">
        <w:rPr>
          <w:rFonts w:eastAsia="Times New Roman"/>
        </w:rPr>
        <w:t xml:space="preserve"> 74 986,8</w:t>
      </w:r>
      <w:r w:rsidR="00266F01">
        <w:rPr>
          <w:rFonts w:eastAsia="Times New Roman"/>
        </w:rPr>
        <w:t xml:space="preserve"> </w:t>
      </w:r>
      <w:proofErr w:type="spellStart"/>
      <w:r w:rsidR="00266F01">
        <w:rPr>
          <w:rFonts w:eastAsia="Times New Roman"/>
        </w:rPr>
        <w:t>тыс.руб</w:t>
      </w:r>
      <w:proofErr w:type="spellEnd"/>
      <w:r w:rsidR="00266F01">
        <w:rPr>
          <w:rFonts w:eastAsia="Times New Roman"/>
        </w:rPr>
        <w:t>.</w:t>
      </w:r>
    </w:p>
    <w:p w:rsidR="00343745" w:rsidRPr="00AA75FF" w:rsidRDefault="00343745" w:rsidP="00AA75FF">
      <w:pPr>
        <w:jc w:val="center"/>
        <w:rPr>
          <w:b/>
        </w:rPr>
      </w:pPr>
    </w:p>
    <w:p w:rsidR="00343745" w:rsidRPr="00AC2102" w:rsidRDefault="00611974" w:rsidP="00343745">
      <w:pPr>
        <w:jc w:val="center"/>
        <w:rPr>
          <w:b/>
        </w:rPr>
      </w:pPr>
      <w:r>
        <w:rPr>
          <w:b/>
        </w:rPr>
        <w:t>8</w:t>
      </w:r>
      <w:r w:rsidR="00343745" w:rsidRPr="00AC2102">
        <w:rPr>
          <w:b/>
        </w:rPr>
        <w:t>. Выводы  и  рекомендации</w:t>
      </w:r>
    </w:p>
    <w:p w:rsidR="00283F2D" w:rsidRPr="00AC2102" w:rsidRDefault="00283F2D" w:rsidP="00343745">
      <w:pPr>
        <w:jc w:val="center"/>
        <w:rPr>
          <w:b/>
        </w:rPr>
      </w:pPr>
    </w:p>
    <w:p w:rsidR="003171BC" w:rsidRDefault="00283F2D" w:rsidP="00283F2D">
      <w:pPr>
        <w:ind w:firstLine="709"/>
        <w:jc w:val="both"/>
      </w:pPr>
      <w:r w:rsidRPr="00AC2102">
        <w:t>Экспертиза  проекта решения Думы городского округа «</w:t>
      </w:r>
      <w:r w:rsidRPr="00AC2102">
        <w:rPr>
          <w:rFonts w:eastAsia="Times New Roman"/>
        </w:rPr>
        <w:t>О бюджете муниципального обр</w:t>
      </w:r>
      <w:r w:rsidR="0022229E">
        <w:rPr>
          <w:rFonts w:eastAsia="Times New Roman"/>
        </w:rPr>
        <w:t>азования – «город Тулун» на 2020 год и на плановый период 2021 и 2022</w:t>
      </w:r>
      <w:r w:rsidRPr="00AC2102">
        <w:rPr>
          <w:rFonts w:eastAsia="Times New Roman"/>
        </w:rPr>
        <w:t xml:space="preserve"> годов» </w:t>
      </w:r>
      <w:r w:rsidRPr="00AC2102">
        <w:t>показала следующее:</w:t>
      </w:r>
    </w:p>
    <w:p w:rsidR="00326160" w:rsidRDefault="00C83A06" w:rsidP="00C83A06">
      <w:pPr>
        <w:ind w:firstLine="709"/>
        <w:jc w:val="both"/>
      </w:pPr>
      <w:r>
        <w:t xml:space="preserve">1. Проект решения о бюджете муниципального образования – «город Тулун» на 2020 год и на плановый период 2021 и 2022 годов внесен на рассмотрение в Думу города Тулуна в сроки,  установленные  Положением  о бюджетном процессе в муниципальном образовании – «город Тулун». </w:t>
      </w:r>
    </w:p>
    <w:p w:rsidR="00326160" w:rsidRPr="00AC2102" w:rsidRDefault="00326160" w:rsidP="00326160">
      <w:pPr>
        <w:ind w:firstLine="708"/>
        <w:jc w:val="both"/>
      </w:pPr>
      <w:r>
        <w:t>2.</w:t>
      </w:r>
      <w:r>
        <w:rPr>
          <w:rFonts w:eastAsia="Times New Roman"/>
        </w:rPr>
        <w:t xml:space="preserve">  </w:t>
      </w:r>
      <w:r w:rsidRPr="00AC2102">
        <w:rPr>
          <w:rFonts w:eastAsia="Times New Roman"/>
        </w:rPr>
        <w:t xml:space="preserve"> Проект реш</w:t>
      </w:r>
      <w:r>
        <w:rPr>
          <w:rFonts w:eastAsia="Times New Roman"/>
        </w:rPr>
        <w:t>ения Думы городского округа</w:t>
      </w:r>
      <w:r w:rsidRPr="00AC2102">
        <w:rPr>
          <w:rFonts w:eastAsia="Times New Roman"/>
        </w:rPr>
        <w:t xml:space="preserve"> «О бюджете муниципального обр</w:t>
      </w:r>
      <w:r>
        <w:rPr>
          <w:rFonts w:eastAsia="Times New Roman"/>
        </w:rPr>
        <w:t>азования – «город Тулун» на 2020</w:t>
      </w:r>
      <w:r w:rsidRPr="00AC2102">
        <w:rPr>
          <w:rFonts w:eastAsia="Times New Roman"/>
        </w:rPr>
        <w:t xml:space="preserve"> год и на плановый </w:t>
      </w:r>
      <w:r>
        <w:rPr>
          <w:rFonts w:eastAsia="Times New Roman"/>
        </w:rPr>
        <w:t>период 2021 и 2022</w:t>
      </w:r>
      <w:r w:rsidRPr="00AC2102">
        <w:rPr>
          <w:rFonts w:eastAsia="Times New Roman"/>
        </w:rPr>
        <w:t xml:space="preserve"> годов» в целом соответствует бюджетному законодательству Российской Федерации;</w:t>
      </w:r>
    </w:p>
    <w:p w:rsidR="00897CE8" w:rsidRPr="00897CE8" w:rsidRDefault="00326160" w:rsidP="00326160">
      <w:pPr>
        <w:jc w:val="both"/>
        <w:rPr>
          <w:rFonts w:eastAsia="Times New Roman"/>
          <w:color w:val="000000"/>
        </w:rPr>
      </w:pPr>
      <w:r w:rsidRPr="00AC2102">
        <w:rPr>
          <w:rFonts w:eastAsia="Times New Roman"/>
          <w:color w:val="000000"/>
        </w:rPr>
        <w:t xml:space="preserve">         - по своей структуре и содержанию Проект бюджета муниципального образования – «город Тулун» сформирован в</w:t>
      </w:r>
      <w:r>
        <w:rPr>
          <w:rFonts w:eastAsia="Times New Roman"/>
          <w:color w:val="000000"/>
        </w:rPr>
        <w:t xml:space="preserve"> соответствии с требованиями </w:t>
      </w:r>
      <w:r w:rsidRPr="00AC2102">
        <w:rPr>
          <w:rFonts w:eastAsia="Times New Roman"/>
          <w:color w:val="000000"/>
        </w:rPr>
        <w:t xml:space="preserve"> ст.184.1 Бюджетного кодекса Российской Федерации;</w:t>
      </w:r>
    </w:p>
    <w:p w:rsidR="00326160" w:rsidRPr="00897CE8" w:rsidRDefault="00326160" w:rsidP="00897CE8">
      <w:pPr>
        <w:ind w:firstLine="708"/>
        <w:jc w:val="both"/>
        <w:rPr>
          <w:rFonts w:eastAsia="Times New Roman"/>
          <w:color w:val="000000"/>
        </w:rPr>
      </w:pPr>
      <w:r w:rsidRPr="00AC2102">
        <w:rPr>
          <w:rFonts w:eastAsia="Times New Roman"/>
          <w:color w:val="000000"/>
        </w:rPr>
        <w:t xml:space="preserve">- при формировании основных параметров </w:t>
      </w:r>
      <w:r>
        <w:rPr>
          <w:rFonts w:eastAsia="Times New Roman"/>
          <w:color w:val="000000"/>
        </w:rPr>
        <w:t>и основных характеристик</w:t>
      </w:r>
      <w:r w:rsidRPr="00AC2102">
        <w:rPr>
          <w:rFonts w:eastAsia="Times New Roman"/>
          <w:color w:val="000000"/>
        </w:rPr>
        <w:t xml:space="preserve"> бюджета муниципального образования – «город Тулун»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предельному объему заимствований, размеру резервного фонда</w:t>
      </w:r>
      <w:r>
        <w:rPr>
          <w:rFonts w:eastAsia="Times New Roman"/>
          <w:color w:val="000000"/>
        </w:rPr>
        <w:t>;</w:t>
      </w:r>
      <w:r w:rsidRPr="00A6484D">
        <w:t xml:space="preserve"> </w:t>
      </w:r>
    </w:p>
    <w:p w:rsidR="00326160" w:rsidRDefault="00326160" w:rsidP="00326160">
      <w:pPr>
        <w:jc w:val="both"/>
      </w:pPr>
      <w:r>
        <w:t xml:space="preserve">       </w:t>
      </w:r>
      <w:r w:rsidRPr="00AC2102">
        <w:t>- текстовая часть проекта решения в целом соответствует требованиям бюджетного законодательства РФ</w:t>
      </w:r>
      <w:r>
        <w:t>.</w:t>
      </w:r>
    </w:p>
    <w:p w:rsidR="00326160" w:rsidRDefault="00326160" w:rsidP="00C83A06">
      <w:pPr>
        <w:ind w:firstLine="709"/>
        <w:jc w:val="both"/>
      </w:pPr>
      <w:r>
        <w:t>3</w:t>
      </w:r>
      <w:r w:rsidR="00C83A06">
        <w:t xml:space="preserve">. Проект решения сформирован на трехлетний период с учетом межбюджетных трансфертов из бюджета Иркутской области. </w:t>
      </w:r>
    </w:p>
    <w:p w:rsidR="00365928" w:rsidRDefault="00365928" w:rsidP="00365928">
      <w:pPr>
        <w:ind w:right="-52" w:firstLine="708"/>
        <w:jc w:val="both"/>
        <w:rPr>
          <w:color w:val="000000"/>
        </w:rPr>
      </w:pPr>
      <w:r>
        <w:t>4. А</w:t>
      </w:r>
      <w:r w:rsidR="00660C47" w:rsidRPr="00AC2102">
        <w:t xml:space="preserve">нализ доходной  части Проекта бюджета  </w:t>
      </w:r>
      <w:r w:rsidR="00660C47" w:rsidRPr="00AC2102">
        <w:rPr>
          <w:rFonts w:eastAsia="Times New Roman"/>
          <w:color w:val="000000"/>
        </w:rPr>
        <w:t xml:space="preserve">муниципального образования – «город Тулун» </w:t>
      </w:r>
      <w:r w:rsidR="00660C47" w:rsidRPr="00AC2102">
        <w:t xml:space="preserve">показал, </w:t>
      </w:r>
      <w:r w:rsidR="00326160">
        <w:t>что о</w:t>
      </w:r>
      <w:r w:rsidR="00326160" w:rsidRPr="00830B2A">
        <w:rPr>
          <w:color w:val="000000"/>
        </w:rPr>
        <w:t xml:space="preserve">бщий объем доходов </w:t>
      </w:r>
      <w:r w:rsidR="00326160">
        <w:rPr>
          <w:color w:val="000000"/>
        </w:rPr>
        <w:t>местного бюджета</w:t>
      </w:r>
      <w:r w:rsidR="00326160" w:rsidRPr="00830B2A">
        <w:rPr>
          <w:color w:val="000000"/>
        </w:rPr>
        <w:t xml:space="preserve"> на 2020 год, предусмотренный проектом решения о бюджете, составляет </w:t>
      </w:r>
      <w:r w:rsidR="00326160" w:rsidRPr="00F077A9">
        <w:rPr>
          <w:color w:val="000000"/>
        </w:rPr>
        <w:t>1</w:t>
      </w:r>
      <w:r w:rsidR="00326160">
        <w:rPr>
          <w:color w:val="000000"/>
        </w:rPr>
        <w:t xml:space="preserve"> </w:t>
      </w:r>
      <w:r w:rsidR="00326160" w:rsidRPr="00F077A9">
        <w:rPr>
          <w:color w:val="000000"/>
        </w:rPr>
        <w:t>488 961,7</w:t>
      </w:r>
      <w:r w:rsidR="00326160">
        <w:rPr>
          <w:color w:val="000000"/>
        </w:rPr>
        <w:t xml:space="preserve"> </w:t>
      </w:r>
      <w:proofErr w:type="spellStart"/>
      <w:r w:rsidR="00326160" w:rsidRPr="00830B2A">
        <w:rPr>
          <w:color w:val="000000"/>
        </w:rPr>
        <w:t>тыс</w:t>
      </w:r>
      <w:proofErr w:type="gramStart"/>
      <w:r w:rsidR="00326160" w:rsidRPr="00830B2A">
        <w:rPr>
          <w:color w:val="000000"/>
        </w:rPr>
        <w:t>.р</w:t>
      </w:r>
      <w:proofErr w:type="gramEnd"/>
      <w:r w:rsidR="00326160" w:rsidRPr="00830B2A">
        <w:rPr>
          <w:color w:val="000000"/>
        </w:rPr>
        <w:t>уб</w:t>
      </w:r>
      <w:proofErr w:type="spellEnd"/>
      <w:r w:rsidR="00326160">
        <w:rPr>
          <w:color w:val="000000"/>
        </w:rPr>
        <w:t>.</w:t>
      </w:r>
      <w:r w:rsidR="00326160" w:rsidRPr="00830B2A">
        <w:rPr>
          <w:color w:val="000000"/>
        </w:rPr>
        <w:t xml:space="preserve">, что на </w:t>
      </w:r>
      <w:r w:rsidR="00326160">
        <w:rPr>
          <w:color w:val="000000"/>
        </w:rPr>
        <w:t>49,8</w:t>
      </w:r>
      <w:r w:rsidR="00326160" w:rsidRPr="00830B2A">
        <w:rPr>
          <w:color w:val="000000"/>
        </w:rPr>
        <w:t xml:space="preserve"> % </w:t>
      </w:r>
      <w:r w:rsidR="00326160">
        <w:rPr>
          <w:color w:val="000000"/>
        </w:rPr>
        <w:t xml:space="preserve">или </w:t>
      </w:r>
      <w:r w:rsidR="00326160" w:rsidRPr="009121AF">
        <w:rPr>
          <w:color w:val="000000"/>
        </w:rPr>
        <w:t xml:space="preserve">1479855,6 </w:t>
      </w:r>
      <w:proofErr w:type="spellStart"/>
      <w:r w:rsidR="00326160" w:rsidRPr="009121AF">
        <w:rPr>
          <w:color w:val="000000"/>
        </w:rPr>
        <w:t>тыс.руб</w:t>
      </w:r>
      <w:proofErr w:type="spellEnd"/>
      <w:r w:rsidR="00326160" w:rsidRPr="009121AF">
        <w:rPr>
          <w:color w:val="000000"/>
        </w:rPr>
        <w:t xml:space="preserve">. </w:t>
      </w:r>
      <w:r w:rsidR="00326160" w:rsidRPr="00830B2A">
        <w:rPr>
          <w:color w:val="000000"/>
        </w:rPr>
        <w:t>ниже уровня ожидаемой оценки исполнения бюджета за 2019 год</w:t>
      </w:r>
      <w:r w:rsidR="00326160">
        <w:rPr>
          <w:color w:val="000000"/>
        </w:rPr>
        <w:t xml:space="preserve"> </w:t>
      </w:r>
      <w:r w:rsidR="00326160" w:rsidRPr="009121AF">
        <w:rPr>
          <w:color w:val="000000"/>
        </w:rPr>
        <w:t xml:space="preserve">(оценка 2019 года – 2 968 817,3 </w:t>
      </w:r>
      <w:proofErr w:type="spellStart"/>
      <w:r w:rsidR="00326160" w:rsidRPr="009121AF">
        <w:rPr>
          <w:color w:val="000000"/>
        </w:rPr>
        <w:t>тыс.руб</w:t>
      </w:r>
      <w:proofErr w:type="spellEnd"/>
      <w:r w:rsidR="00326160" w:rsidRPr="009121AF">
        <w:rPr>
          <w:color w:val="000000"/>
        </w:rPr>
        <w:t>.)</w:t>
      </w:r>
      <w:r w:rsidR="007D5280">
        <w:t>.</w:t>
      </w:r>
      <w:r w:rsidR="007D5280">
        <w:rPr>
          <w:rFonts w:eastAsia="Times New Roman"/>
          <w:b/>
          <w:bCs/>
          <w:color w:val="000000"/>
        </w:rPr>
        <w:t xml:space="preserve"> </w:t>
      </w:r>
      <w:r w:rsidR="00326160" w:rsidRPr="00830B2A">
        <w:rPr>
          <w:color w:val="000000"/>
        </w:rPr>
        <w:t>В структуре прогнозируемых доходов местного бюджета на  2020  год объем ожидаемых межбюджетных трансфертов из областного бюджета составляет  81,9 %, что свидетельствует о высокой зависимости местного бюджета от безвозмездных поступлений от бюджетов других уровней.</w:t>
      </w:r>
      <w:r w:rsidR="00D51634" w:rsidRPr="00D51634">
        <w:rPr>
          <w:color w:val="000000"/>
        </w:rPr>
        <w:t xml:space="preserve"> </w:t>
      </w:r>
    </w:p>
    <w:p w:rsidR="00326160" w:rsidRDefault="00365928" w:rsidP="00D51634">
      <w:pPr>
        <w:ind w:right="-52" w:firstLine="708"/>
        <w:jc w:val="both"/>
        <w:rPr>
          <w:color w:val="000000"/>
        </w:rPr>
      </w:pPr>
      <w:r>
        <w:rPr>
          <w:color w:val="000000"/>
        </w:rPr>
        <w:t>5. В</w:t>
      </w:r>
      <w:r w:rsidR="00D51634" w:rsidRPr="006B27AD">
        <w:rPr>
          <w:color w:val="000000"/>
        </w:rPr>
        <w:t xml:space="preserve"> проект местного бюджета на 2020 год включены средства субсидии </w:t>
      </w:r>
      <w:r w:rsidR="00D51634">
        <w:rPr>
          <w:color w:val="000000"/>
        </w:rPr>
        <w:t xml:space="preserve">за счет  средств областного бюджета </w:t>
      </w:r>
      <w:r w:rsidR="00D51634" w:rsidRPr="006B27AD">
        <w:rPr>
          <w:color w:val="000000"/>
        </w:rPr>
        <w:t xml:space="preserve">на реконструкцию инженерных сетей по </w:t>
      </w:r>
      <w:proofErr w:type="spellStart"/>
      <w:r w:rsidR="00D51634" w:rsidRPr="006B27AD">
        <w:rPr>
          <w:color w:val="000000"/>
        </w:rPr>
        <w:t>ул</w:t>
      </w:r>
      <w:proofErr w:type="gramStart"/>
      <w:r w:rsidR="00D51634" w:rsidRPr="006B27AD">
        <w:rPr>
          <w:color w:val="000000"/>
        </w:rPr>
        <w:t>.Г</w:t>
      </w:r>
      <w:proofErr w:type="gramEnd"/>
      <w:r w:rsidR="00D51634" w:rsidRPr="006B27AD">
        <w:rPr>
          <w:color w:val="000000"/>
        </w:rPr>
        <w:t>орького</w:t>
      </w:r>
      <w:proofErr w:type="spellEnd"/>
      <w:r w:rsidR="00D51634" w:rsidRPr="006B27AD">
        <w:rPr>
          <w:color w:val="000000"/>
        </w:rPr>
        <w:t xml:space="preserve"> в сумме 15481,7 </w:t>
      </w:r>
      <w:proofErr w:type="spellStart"/>
      <w:r w:rsidR="00D51634" w:rsidRPr="006B27AD">
        <w:rPr>
          <w:color w:val="000000"/>
        </w:rPr>
        <w:t>тыс.руб</w:t>
      </w:r>
      <w:proofErr w:type="spellEnd"/>
      <w:r w:rsidR="00D51634" w:rsidRPr="006B27AD">
        <w:rPr>
          <w:color w:val="000000"/>
        </w:rPr>
        <w:t xml:space="preserve">, которые не предусмотрены в проекте областного бюджета на 2020 год и на плановый период 2021 и 2022 годов.  </w:t>
      </w:r>
    </w:p>
    <w:p w:rsidR="00365928" w:rsidRDefault="004A2519" w:rsidP="00D51634">
      <w:pPr>
        <w:autoSpaceDE w:val="0"/>
        <w:autoSpaceDN w:val="0"/>
        <w:adjustRightInd w:val="0"/>
        <w:jc w:val="both"/>
      </w:pPr>
      <w:r>
        <w:t xml:space="preserve">  </w:t>
      </w:r>
      <w:r w:rsidR="00D51634">
        <w:tab/>
      </w:r>
      <w:r w:rsidR="00365928">
        <w:t>6. А</w:t>
      </w:r>
      <w:r w:rsidR="00D51634" w:rsidRPr="00AC2102">
        <w:t xml:space="preserve">нализ расходной части Проекта бюджета   </w:t>
      </w:r>
      <w:r w:rsidR="00D51634" w:rsidRPr="00AC2102">
        <w:rPr>
          <w:rFonts w:eastAsia="Times New Roman"/>
          <w:color w:val="000000"/>
        </w:rPr>
        <w:t xml:space="preserve">муниципального образования – «город Тулун» </w:t>
      </w:r>
      <w:r w:rsidR="00D51634" w:rsidRPr="00AC2102">
        <w:t xml:space="preserve">показал,  что </w:t>
      </w:r>
      <w:r w:rsidR="00670314">
        <w:t xml:space="preserve">общий объем расходов местного бюджета на 2020 год, предусмотренный проектом решения о бюджете, составляет 1 509 175,2 </w:t>
      </w:r>
      <w:proofErr w:type="spellStart"/>
      <w:proofErr w:type="gramStart"/>
      <w:r w:rsidR="00670314">
        <w:t>тыс</w:t>
      </w:r>
      <w:proofErr w:type="spellEnd"/>
      <w:proofErr w:type="gramEnd"/>
      <w:r w:rsidR="00670314">
        <w:t xml:space="preserve"> </w:t>
      </w:r>
      <w:proofErr w:type="spellStart"/>
      <w:r w:rsidR="00670314">
        <w:t>руб</w:t>
      </w:r>
      <w:proofErr w:type="spellEnd"/>
      <w:r w:rsidR="00670314">
        <w:t xml:space="preserve">, что ниже на 1 485 869,8 </w:t>
      </w:r>
      <w:proofErr w:type="spellStart"/>
      <w:r w:rsidR="00670314">
        <w:t>тыс</w:t>
      </w:r>
      <w:proofErr w:type="spellEnd"/>
      <w:r w:rsidR="00670314">
        <w:t xml:space="preserve"> </w:t>
      </w:r>
      <w:proofErr w:type="spellStart"/>
      <w:r w:rsidR="00670314">
        <w:t>руб</w:t>
      </w:r>
      <w:proofErr w:type="spellEnd"/>
      <w:r w:rsidR="00670314">
        <w:t xml:space="preserve"> или 50,4%, чем уточненные показатели бюджета 2019 года, утвержденные решением Думы городского округа от 31.10.2019г № 23-ДГО (2 995 045,0 </w:t>
      </w:r>
      <w:proofErr w:type="spellStart"/>
      <w:r w:rsidR="00670314">
        <w:t>тыс.рублей</w:t>
      </w:r>
      <w:proofErr w:type="spellEnd"/>
      <w:r w:rsidR="00670314">
        <w:t xml:space="preserve">),  </w:t>
      </w:r>
      <w:r w:rsidR="00670314" w:rsidRPr="00AC2102">
        <w:t xml:space="preserve"> </w:t>
      </w:r>
      <w:r w:rsidR="00D51634" w:rsidRPr="00AC2102">
        <w:t>прогнозируемый объем р</w:t>
      </w:r>
      <w:r w:rsidR="00D51634">
        <w:t>асходов местного бюджета на 2020</w:t>
      </w:r>
      <w:r w:rsidR="00D51634" w:rsidRPr="00AC2102">
        <w:t xml:space="preserve"> год </w:t>
      </w:r>
      <w:r w:rsidR="00D51634" w:rsidRPr="00D51634">
        <w:t xml:space="preserve">занижен  по  субсидиям, выделяемым за счет средств местного бюджета бюджетным и автономным учреждениям на финансовое обеспечение ими муниципального задания  на 78 562,1 </w:t>
      </w:r>
      <w:proofErr w:type="spellStart"/>
      <w:r w:rsidR="00D51634" w:rsidRPr="00D51634">
        <w:lastRenderedPageBreak/>
        <w:t>тыс</w:t>
      </w:r>
      <w:proofErr w:type="gramStart"/>
      <w:r w:rsidR="00D51634" w:rsidRPr="00D51634">
        <w:t>.р</w:t>
      </w:r>
      <w:proofErr w:type="gramEnd"/>
      <w:r w:rsidR="00D51634" w:rsidRPr="00D51634">
        <w:t>уб</w:t>
      </w:r>
      <w:proofErr w:type="spellEnd"/>
      <w:r w:rsidR="00D51634" w:rsidRPr="00D51634">
        <w:t xml:space="preserve">,  на финансовое обеспечение реализации муниципальных программ на 2020 год на сумму  2 309 328,66 </w:t>
      </w:r>
      <w:proofErr w:type="spellStart"/>
      <w:r w:rsidR="00D51634" w:rsidRPr="00D51634">
        <w:t>тыс.руб</w:t>
      </w:r>
      <w:proofErr w:type="spellEnd"/>
      <w:r w:rsidR="00D51634" w:rsidRPr="00D51634">
        <w:t xml:space="preserve">.  </w:t>
      </w:r>
    </w:p>
    <w:p w:rsidR="00D51634" w:rsidRPr="00472B6F" w:rsidRDefault="00365928" w:rsidP="00365928">
      <w:pPr>
        <w:autoSpaceDE w:val="0"/>
        <w:autoSpaceDN w:val="0"/>
        <w:adjustRightInd w:val="0"/>
        <w:ind w:firstLine="708"/>
        <w:jc w:val="both"/>
        <w:rPr>
          <w:rFonts w:eastAsia="Times New Roman"/>
          <w:color w:val="000000" w:themeColor="text1"/>
          <w:lang w:eastAsia="en-US"/>
        </w:rPr>
      </w:pPr>
      <w:r>
        <w:t xml:space="preserve">7. </w:t>
      </w:r>
      <w:r w:rsidR="00D51634" w:rsidRPr="00D51634">
        <w:rPr>
          <w:rFonts w:eastAsia="Times New Roman"/>
          <w:lang w:eastAsia="en-US"/>
        </w:rPr>
        <w:t>Нарушен</w:t>
      </w:r>
      <w:r w:rsidR="00D51634">
        <w:rPr>
          <w:rFonts w:eastAsia="Times New Roman"/>
          <w:lang w:eastAsia="en-US"/>
        </w:rPr>
        <w:t xml:space="preserve"> принцип</w:t>
      </w:r>
      <w:r w:rsidR="00D51634" w:rsidRPr="0024647B">
        <w:rPr>
          <w:rFonts w:ascii="Arial" w:eastAsia="Times New Roman" w:hAnsi="Arial" w:cs="Arial"/>
          <w:color w:val="333333"/>
        </w:rPr>
        <w:t xml:space="preserve"> </w:t>
      </w:r>
      <w:r w:rsidR="00D51634" w:rsidRPr="0024647B">
        <w:rPr>
          <w:rFonts w:eastAsia="Times New Roman"/>
          <w:color w:val="333333"/>
        </w:rPr>
        <w:t xml:space="preserve"> </w:t>
      </w:r>
      <w:r w:rsidR="00D51634">
        <w:rPr>
          <w:rFonts w:eastAsia="Times New Roman"/>
          <w:color w:val="333333"/>
        </w:rPr>
        <w:t xml:space="preserve">бюджетной системы Российской Федерации - </w:t>
      </w:r>
      <w:r w:rsidR="00D51634" w:rsidRPr="0024647B">
        <w:rPr>
          <w:rFonts w:eastAsia="Times New Roman"/>
          <w:color w:val="000000" w:themeColor="text1"/>
        </w:rPr>
        <w:t>полноты отражения доходов, расходов и источников финансирования дефицитов бюджетов</w:t>
      </w:r>
      <w:r w:rsidR="00D51634">
        <w:rPr>
          <w:rFonts w:eastAsia="Times New Roman"/>
          <w:color w:val="000000" w:themeColor="text1"/>
        </w:rPr>
        <w:t xml:space="preserve"> (ст.32  Бюджетного кодекса РФ), в Проекте бюджета не в полном объеме отражены расходы местного бюджета на содержание муниципальных учреждений муниципального образования – «город Тулун»</w:t>
      </w:r>
      <w:r w:rsidR="00D51634" w:rsidRPr="002823C6">
        <w:rPr>
          <w:rFonts w:eastAsia="Times New Roman"/>
          <w:color w:val="000000"/>
        </w:rPr>
        <w:t xml:space="preserve"> по</w:t>
      </w:r>
      <w:r w:rsidR="00D51634" w:rsidRPr="002823C6">
        <w:rPr>
          <w:rFonts w:eastAsia="Times New Roman"/>
          <w:color w:val="000000" w:themeColor="text1"/>
        </w:rPr>
        <w:t xml:space="preserve">  непрограммным  направлениям деятельности</w:t>
      </w:r>
      <w:r>
        <w:rPr>
          <w:rFonts w:eastAsia="Times New Roman"/>
          <w:color w:val="000000" w:themeColor="text1"/>
        </w:rPr>
        <w:t>.</w:t>
      </w:r>
    </w:p>
    <w:p w:rsidR="00365928" w:rsidRDefault="00365928" w:rsidP="00365928">
      <w:pPr>
        <w:ind w:firstLine="708"/>
        <w:jc w:val="both"/>
      </w:pPr>
      <w:r>
        <w:rPr>
          <w:rFonts w:eastAsia="Times New Roman"/>
          <w:color w:val="000000"/>
        </w:rPr>
        <w:t>8. А</w:t>
      </w:r>
      <w:r w:rsidRPr="00AC2102">
        <w:t xml:space="preserve">нализ муниципальных </w:t>
      </w:r>
      <w:r>
        <w:t>внутренних заимствований на 2020-2022</w:t>
      </w:r>
      <w:r w:rsidRPr="00AC2102">
        <w:t xml:space="preserve"> годы показал, что планируемое привлечение кредитов кредитных организаций способствует наращиванию объема муниципального долга. </w:t>
      </w:r>
    </w:p>
    <w:p w:rsidR="00EC3778" w:rsidRPr="00365928" w:rsidRDefault="00365928" w:rsidP="00365928">
      <w:pPr>
        <w:ind w:right="-52" w:firstLine="708"/>
        <w:jc w:val="both"/>
        <w:rPr>
          <w:rFonts w:eastAsia="Times New Roman"/>
          <w:color w:val="000000"/>
        </w:rPr>
      </w:pPr>
      <w:r>
        <w:rPr>
          <w:rFonts w:eastAsia="Times New Roman"/>
          <w:color w:val="000000"/>
        </w:rPr>
        <w:t>9. В</w:t>
      </w:r>
      <w:r w:rsidR="00C27046">
        <w:rPr>
          <w:rFonts w:eastAsia="Times New Roman"/>
          <w:color w:val="000000"/>
        </w:rPr>
        <w:t xml:space="preserve"> результате проведенной экспертизы доходной части и расходной части местного бюджета, </w:t>
      </w:r>
      <w:r w:rsidR="00D51634">
        <w:rPr>
          <w:rFonts w:eastAsia="Times New Roman"/>
          <w:color w:val="000000"/>
        </w:rPr>
        <w:t>дефицит местного бюджета в 2020</w:t>
      </w:r>
      <w:r w:rsidR="00EC3778" w:rsidRPr="00AC2102">
        <w:rPr>
          <w:rFonts w:eastAsia="Times New Roman"/>
          <w:color w:val="000000"/>
        </w:rPr>
        <w:t xml:space="preserve"> году составит </w:t>
      </w:r>
      <w:r w:rsidR="00B1297E" w:rsidRPr="00AC2102">
        <w:rPr>
          <w:rFonts w:eastAsia="Times New Roman"/>
          <w:color w:val="000000"/>
        </w:rPr>
        <w:t xml:space="preserve"> </w:t>
      </w:r>
      <w:r w:rsidR="00670314" w:rsidRPr="00365928">
        <w:rPr>
          <w:rFonts w:eastAsia="Times New Roman"/>
          <w:color w:val="000000"/>
        </w:rPr>
        <w:t>20 213,5</w:t>
      </w:r>
      <w:r w:rsidR="00EC3778" w:rsidRPr="00AC2102">
        <w:rPr>
          <w:rFonts w:eastAsia="Times New Roman"/>
          <w:color w:val="000000"/>
        </w:rPr>
        <w:t xml:space="preserve"> </w:t>
      </w:r>
      <w:proofErr w:type="spellStart"/>
      <w:r w:rsidR="00EC3778" w:rsidRPr="00AC2102">
        <w:rPr>
          <w:rFonts w:eastAsia="Times New Roman"/>
          <w:color w:val="000000"/>
        </w:rPr>
        <w:t>тыс</w:t>
      </w:r>
      <w:proofErr w:type="gramStart"/>
      <w:r w:rsidR="00EC3778" w:rsidRPr="00AC2102">
        <w:rPr>
          <w:rFonts w:eastAsia="Times New Roman"/>
          <w:color w:val="000000"/>
        </w:rPr>
        <w:t>.р</w:t>
      </w:r>
      <w:proofErr w:type="gramEnd"/>
      <w:r w:rsidR="00EC3778" w:rsidRPr="00AC2102">
        <w:rPr>
          <w:rFonts w:eastAsia="Times New Roman"/>
          <w:color w:val="000000"/>
        </w:rPr>
        <w:t>уб</w:t>
      </w:r>
      <w:proofErr w:type="spellEnd"/>
      <w:r w:rsidR="00EC3778" w:rsidRPr="00AC2102">
        <w:rPr>
          <w:rFonts w:eastAsia="Times New Roman"/>
          <w:color w:val="000000"/>
        </w:rPr>
        <w:t xml:space="preserve">. </w:t>
      </w:r>
      <w:r w:rsidR="0046174D">
        <w:rPr>
          <w:rFonts w:eastAsia="Times New Roman"/>
          <w:color w:val="000000"/>
        </w:rPr>
        <w:t xml:space="preserve"> </w:t>
      </w:r>
      <w:r w:rsidR="00EC3778" w:rsidRPr="00AC2102">
        <w:rPr>
          <w:rFonts w:eastAsia="Times New Roman"/>
          <w:color w:val="000000"/>
        </w:rPr>
        <w:t xml:space="preserve">или </w:t>
      </w:r>
      <w:r w:rsidR="00670314" w:rsidRPr="00365928">
        <w:rPr>
          <w:rFonts w:eastAsia="Times New Roman"/>
          <w:color w:val="000000"/>
        </w:rPr>
        <w:t>7,5</w:t>
      </w:r>
      <w:r w:rsidR="00EC3778" w:rsidRPr="00365928">
        <w:rPr>
          <w:rFonts w:eastAsia="Times New Roman"/>
          <w:color w:val="000000"/>
        </w:rPr>
        <w:t>%</w:t>
      </w:r>
      <w:r w:rsidR="00EC3778" w:rsidRPr="00AC2102">
        <w:rPr>
          <w:rFonts w:eastAsia="Times New Roman"/>
          <w:color w:val="000000"/>
        </w:rPr>
        <w:t xml:space="preserve">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что является признаком потери платежеспособности муниципального обра</w:t>
      </w:r>
      <w:r w:rsidR="008E2E44" w:rsidRPr="00AC2102">
        <w:rPr>
          <w:rFonts w:eastAsia="Times New Roman"/>
          <w:color w:val="000000"/>
        </w:rPr>
        <w:t xml:space="preserve">зования, муниципальным образованием </w:t>
      </w:r>
      <w:r w:rsidR="00EC3778" w:rsidRPr="00AC2102">
        <w:rPr>
          <w:rFonts w:eastAsia="Times New Roman"/>
          <w:color w:val="000000"/>
        </w:rPr>
        <w:t xml:space="preserve"> </w:t>
      </w:r>
      <w:r w:rsidR="008E2E44" w:rsidRPr="00AC2102">
        <w:rPr>
          <w:rFonts w:eastAsia="Times New Roman"/>
          <w:lang w:eastAsia="en-US"/>
        </w:rPr>
        <w:t>не в полной мере решаются задачи</w:t>
      </w:r>
      <w:r w:rsidR="00365720" w:rsidRPr="00AC2102">
        <w:rPr>
          <w:rFonts w:eastAsia="Times New Roman"/>
          <w:lang w:eastAsia="en-US"/>
        </w:rPr>
        <w:t xml:space="preserve"> </w:t>
      </w:r>
      <w:r w:rsidR="008E2E44" w:rsidRPr="00AC2102">
        <w:rPr>
          <w:rFonts w:eastAsia="Times New Roman"/>
          <w:lang w:eastAsia="en-US"/>
        </w:rPr>
        <w:t xml:space="preserve"> по обеспечению сбала</w:t>
      </w:r>
      <w:r w:rsidR="00472B6F">
        <w:rPr>
          <w:rFonts w:eastAsia="Times New Roman"/>
          <w:lang w:eastAsia="en-US"/>
        </w:rPr>
        <w:t>нсированности  местного бюджета</w:t>
      </w:r>
      <w:r>
        <w:rPr>
          <w:rFonts w:eastAsia="Times New Roman"/>
          <w:lang w:eastAsia="en-US"/>
        </w:rPr>
        <w:t>.</w:t>
      </w:r>
    </w:p>
    <w:p w:rsidR="00365928" w:rsidRDefault="00365928" w:rsidP="00F61849">
      <w:pPr>
        <w:ind w:firstLine="709"/>
        <w:jc w:val="both"/>
        <w:rPr>
          <w:color w:val="000000"/>
        </w:rPr>
      </w:pPr>
    </w:p>
    <w:p w:rsidR="00670314" w:rsidRDefault="00670314" w:rsidP="00F61849">
      <w:pPr>
        <w:ind w:firstLine="709"/>
        <w:jc w:val="both"/>
        <w:rPr>
          <w:color w:val="000000"/>
        </w:rPr>
      </w:pPr>
      <w:proofErr w:type="gramStart"/>
      <w:r w:rsidRPr="00821F45">
        <w:rPr>
          <w:color w:val="000000"/>
        </w:rPr>
        <w:t>В сложившейся социально-экономический ситуации на территории города Тулуна, сопровождающейся большим миграционным оттоком населения, снижением количества рабочих мест, уменьшением количества объектов недвижимости для целей налогообложения (зданий, строений, сооружений, земельных участков), довольно сложно оценить объем выпадающих доходов  и достоверно спрогнозировать объем доходов местного бюджета по налоговым и неналоговым поступлениям на предстоящий финансовый год.</w:t>
      </w:r>
      <w:proofErr w:type="gramEnd"/>
      <w:r w:rsidRPr="00821F45">
        <w:rPr>
          <w:color w:val="000000"/>
        </w:rPr>
        <w:t xml:space="preserve">  В </w:t>
      </w:r>
      <w:proofErr w:type="gramStart"/>
      <w:r w:rsidRPr="00821F45">
        <w:rPr>
          <w:color w:val="000000"/>
        </w:rPr>
        <w:t>связи</w:t>
      </w:r>
      <w:proofErr w:type="gramEnd"/>
      <w:r w:rsidRPr="00821F45">
        <w:rPr>
          <w:color w:val="000000"/>
        </w:rPr>
        <w:t xml:space="preserve"> с чем велика вероятность внесения в течение 2020 года значительных корректировок в доходную</w:t>
      </w:r>
      <w:r>
        <w:rPr>
          <w:color w:val="000000"/>
        </w:rPr>
        <w:t xml:space="preserve"> </w:t>
      </w:r>
      <w:r w:rsidRPr="00821F45">
        <w:rPr>
          <w:color w:val="000000"/>
        </w:rPr>
        <w:t>часть местного бюджет</w:t>
      </w:r>
      <w:r>
        <w:rPr>
          <w:color w:val="000000"/>
        </w:rPr>
        <w:t>а  в разрезе источников доходов, а также в</w:t>
      </w:r>
      <w:r w:rsidRPr="00E47438">
        <w:rPr>
          <w:color w:val="000000"/>
        </w:rPr>
        <w:t xml:space="preserve"> расходную</w:t>
      </w:r>
      <w:r>
        <w:rPr>
          <w:color w:val="000000"/>
        </w:rPr>
        <w:t xml:space="preserve"> часть местного бюджета. </w:t>
      </w:r>
    </w:p>
    <w:p w:rsidR="00343745" w:rsidRDefault="00343745" w:rsidP="00F61849">
      <w:pPr>
        <w:ind w:firstLine="709"/>
        <w:jc w:val="both"/>
        <w:rPr>
          <w:b/>
        </w:rPr>
      </w:pPr>
      <w:r w:rsidRPr="00AC2102">
        <w:t>Руководствуясь норм</w:t>
      </w:r>
      <w:r w:rsidR="007D42BF" w:rsidRPr="00AC2102">
        <w:t>ами</w:t>
      </w:r>
      <w:r w:rsidRPr="00AC2102">
        <w:t xml:space="preserve"> </w:t>
      </w:r>
      <w:r w:rsidR="007D42BF" w:rsidRPr="00AC2102">
        <w:rPr>
          <w:rFonts w:eastAsia="Times New Roman"/>
          <w:color w:val="000000"/>
        </w:rPr>
        <w:t>Федерального закона «Об общих принципах органи</w:t>
      </w:r>
      <w:r w:rsidR="00730FBE">
        <w:rPr>
          <w:rFonts w:eastAsia="Times New Roman"/>
          <w:color w:val="000000"/>
        </w:rPr>
        <w:t>зации и деятельности контрольно-счетных</w:t>
      </w:r>
      <w:r w:rsidR="007D42BF" w:rsidRPr="00AC2102">
        <w:rPr>
          <w:rFonts w:eastAsia="Times New Roman"/>
          <w:color w:val="000000"/>
        </w:rPr>
        <w:t xml:space="preserve"> органов субъектов РФ и муниципальных образований», </w:t>
      </w:r>
      <w:r w:rsidR="007D42BF" w:rsidRPr="00AC2102">
        <w:t>статьи</w:t>
      </w:r>
      <w:r w:rsidRPr="00AC2102">
        <w:t xml:space="preserve"> 157 Б</w:t>
      </w:r>
      <w:r w:rsidR="007D42BF" w:rsidRPr="00AC2102">
        <w:t xml:space="preserve">юджетного кодекса </w:t>
      </w:r>
      <w:r w:rsidRPr="00AC2102">
        <w:t xml:space="preserve"> РФ в части проведения э</w:t>
      </w:r>
      <w:r w:rsidR="007D42BF" w:rsidRPr="00AC2102">
        <w:t>кспертизы проекта решения Думы городского округа о</w:t>
      </w:r>
      <w:r w:rsidRPr="00AC2102">
        <w:t xml:space="preserve"> </w:t>
      </w:r>
      <w:r w:rsidR="00CE3D5C">
        <w:t xml:space="preserve">местном </w:t>
      </w:r>
      <w:r w:rsidRPr="00AC2102">
        <w:t xml:space="preserve">бюджете, </w:t>
      </w:r>
      <w:r w:rsidR="007D42BF" w:rsidRPr="00AC2102">
        <w:t>Положения</w:t>
      </w:r>
      <w:r w:rsidRPr="00AC2102">
        <w:t xml:space="preserve"> о  Контрольно-счетной па</w:t>
      </w:r>
      <w:r w:rsidR="004B480C" w:rsidRPr="00AC2102">
        <w:t>лате города Тулуна, Контрольно-</w:t>
      </w:r>
      <w:r w:rsidRPr="00AC2102">
        <w:t xml:space="preserve">счетная  палата  </w:t>
      </w:r>
      <w:proofErr w:type="spellStart"/>
      <w:r w:rsidRPr="00AC2102">
        <w:t>г</w:t>
      </w:r>
      <w:proofErr w:type="gramStart"/>
      <w:r w:rsidRPr="00AC2102">
        <w:t>.Т</w:t>
      </w:r>
      <w:proofErr w:type="gramEnd"/>
      <w:r w:rsidRPr="00AC2102">
        <w:t>улуна</w:t>
      </w:r>
      <w:proofErr w:type="spellEnd"/>
      <w:r w:rsidRPr="00AC2102">
        <w:t xml:space="preserve">  </w:t>
      </w:r>
      <w:r w:rsidR="00912AB4">
        <w:rPr>
          <w:b/>
        </w:rPr>
        <w:t xml:space="preserve"> рекомендуе</w:t>
      </w:r>
      <w:r w:rsidRPr="00AC2102">
        <w:rPr>
          <w:b/>
        </w:rPr>
        <w:t>т:</w:t>
      </w:r>
    </w:p>
    <w:p w:rsidR="00DC1B25" w:rsidRPr="00AC2102" w:rsidRDefault="00DC1B25" w:rsidP="00F61849">
      <w:pPr>
        <w:ind w:firstLine="709"/>
        <w:jc w:val="both"/>
        <w:rPr>
          <w:b/>
        </w:rPr>
      </w:pPr>
    </w:p>
    <w:p w:rsidR="00343745" w:rsidRDefault="007D42BF" w:rsidP="00EB1AD6">
      <w:pPr>
        <w:shd w:val="clear" w:color="auto" w:fill="FFFFFF"/>
        <w:ind w:firstLine="709"/>
        <w:jc w:val="both"/>
        <w:rPr>
          <w:rFonts w:eastAsia="Times New Roman"/>
          <w:color w:val="000000"/>
        </w:rPr>
      </w:pPr>
      <w:r w:rsidRPr="00AC2102">
        <w:rPr>
          <w:rFonts w:eastAsia="Times New Roman"/>
          <w:b/>
          <w:color w:val="000000"/>
        </w:rPr>
        <w:t>Администрации городского округа</w:t>
      </w:r>
      <w:r w:rsidRPr="00AC2102">
        <w:rPr>
          <w:rFonts w:eastAsia="Times New Roman"/>
          <w:color w:val="000000"/>
        </w:rPr>
        <w:t xml:space="preserve"> доработать Проект </w:t>
      </w:r>
      <w:r w:rsidRPr="00AC2102">
        <w:t>решения Думы городского округа «</w:t>
      </w:r>
      <w:r w:rsidRPr="00AC2102">
        <w:rPr>
          <w:rFonts w:eastAsia="Times New Roman"/>
        </w:rPr>
        <w:t>О бюджете муниципального обр</w:t>
      </w:r>
      <w:r w:rsidR="00912AB4">
        <w:rPr>
          <w:rFonts w:eastAsia="Times New Roman"/>
        </w:rPr>
        <w:t>азования – «город Тулун» на 2019 год и на плановый период 2020 и 2021</w:t>
      </w:r>
      <w:r w:rsidRPr="00AC2102">
        <w:rPr>
          <w:rFonts w:eastAsia="Times New Roman"/>
        </w:rPr>
        <w:t xml:space="preserve"> годов»</w:t>
      </w:r>
      <w:r w:rsidR="00912AB4">
        <w:rPr>
          <w:rFonts w:eastAsia="Times New Roman"/>
          <w:color w:val="000000"/>
        </w:rPr>
        <w:t>,</w:t>
      </w:r>
      <w:r w:rsidRPr="00AC2102">
        <w:rPr>
          <w:rFonts w:eastAsia="Times New Roman"/>
          <w:color w:val="000000"/>
        </w:rPr>
        <w:t xml:space="preserve"> внесенный в Думу городского округа на ра</w:t>
      </w:r>
      <w:r w:rsidR="00912AB4">
        <w:rPr>
          <w:rFonts w:eastAsia="Times New Roman"/>
          <w:color w:val="000000"/>
        </w:rPr>
        <w:t xml:space="preserve">ссмотрение, с учетом изложенных </w:t>
      </w:r>
      <w:r w:rsidRPr="00AC2102">
        <w:rPr>
          <w:rFonts w:eastAsia="Times New Roman"/>
          <w:color w:val="000000"/>
        </w:rPr>
        <w:t>выводов</w:t>
      </w:r>
      <w:r w:rsidR="004D7AEF" w:rsidRPr="00AC2102">
        <w:rPr>
          <w:rFonts w:eastAsia="Times New Roman"/>
          <w:color w:val="000000"/>
        </w:rPr>
        <w:t xml:space="preserve"> </w:t>
      </w:r>
      <w:r w:rsidR="00912AB4">
        <w:rPr>
          <w:rFonts w:eastAsia="Times New Roman"/>
          <w:color w:val="000000"/>
        </w:rPr>
        <w:t>в настоящем заключении</w:t>
      </w:r>
      <w:r w:rsidRPr="00AC2102">
        <w:rPr>
          <w:rFonts w:eastAsia="Times New Roman"/>
          <w:color w:val="000000"/>
        </w:rPr>
        <w:t xml:space="preserve"> </w:t>
      </w:r>
      <w:r w:rsidR="00912AB4">
        <w:t xml:space="preserve">Контрольно-счетной  палаты  города </w:t>
      </w:r>
      <w:r w:rsidRPr="00AC2102">
        <w:t>Тулуна</w:t>
      </w:r>
      <w:r w:rsidR="00EB1AD6" w:rsidRPr="00AC2102">
        <w:rPr>
          <w:rFonts w:eastAsia="Times New Roman"/>
          <w:color w:val="000000"/>
        </w:rPr>
        <w:t>.</w:t>
      </w:r>
    </w:p>
    <w:p w:rsidR="007A2146" w:rsidRDefault="007A2146" w:rsidP="00EB1AD6">
      <w:pPr>
        <w:shd w:val="clear" w:color="auto" w:fill="FFFFFF"/>
        <w:ind w:firstLine="709"/>
        <w:jc w:val="both"/>
        <w:rPr>
          <w:rFonts w:eastAsia="Times New Roman"/>
          <w:color w:val="000000"/>
        </w:rPr>
      </w:pPr>
    </w:p>
    <w:p w:rsidR="007A2146" w:rsidRDefault="000F74BF" w:rsidP="00EB1AD6">
      <w:pPr>
        <w:shd w:val="clear" w:color="auto" w:fill="FFFFFF"/>
        <w:ind w:firstLine="709"/>
        <w:jc w:val="both"/>
        <w:rPr>
          <w:rFonts w:eastAsia="Times New Roman"/>
          <w:color w:val="000000"/>
        </w:rPr>
      </w:pPr>
      <w:r>
        <w:rPr>
          <w:rFonts w:eastAsia="Times New Roman"/>
          <w:color w:val="000000"/>
        </w:rPr>
        <w:t>По проекту на</w:t>
      </w:r>
      <w:r w:rsidR="007A2146">
        <w:rPr>
          <w:rFonts w:eastAsia="Times New Roman"/>
          <w:color w:val="000000"/>
        </w:rPr>
        <w:t xml:space="preserve"> 2020г</w:t>
      </w:r>
      <w:r>
        <w:rPr>
          <w:rFonts w:eastAsia="Times New Roman"/>
          <w:color w:val="000000"/>
        </w:rPr>
        <w:t>,</w:t>
      </w:r>
      <w:r w:rsidR="007A2146">
        <w:rPr>
          <w:rFonts w:eastAsia="Times New Roman"/>
          <w:color w:val="000000"/>
        </w:rPr>
        <w:t xml:space="preserve"> 2021-2022гг</w:t>
      </w:r>
    </w:p>
    <w:p w:rsidR="007A2146" w:rsidRDefault="007A2146" w:rsidP="007A2146">
      <w:pPr>
        <w:jc w:val="both"/>
        <w:rPr>
          <w:rFonts w:eastAsia="Times New Roman"/>
          <w:lang w:eastAsia="en-US"/>
        </w:rPr>
      </w:pPr>
      <w:r w:rsidRPr="007A2146">
        <w:rPr>
          <w:rFonts w:eastAsia="Times New Roman"/>
          <w:i/>
          <w:lang w:eastAsia="en-US"/>
        </w:rPr>
        <w:t xml:space="preserve">        </w:t>
      </w:r>
      <w:r w:rsidRPr="007A2146">
        <w:rPr>
          <w:rFonts w:eastAsia="Times New Roman"/>
          <w:lang w:eastAsia="en-US"/>
        </w:rPr>
        <w:t xml:space="preserve">- внести изменения в пункт 11 Проекта: цифру «261 941,4 </w:t>
      </w:r>
      <w:proofErr w:type="spellStart"/>
      <w:r w:rsidRPr="007A2146">
        <w:rPr>
          <w:rFonts w:eastAsia="Times New Roman"/>
          <w:lang w:eastAsia="en-US"/>
        </w:rPr>
        <w:t>тыс</w:t>
      </w:r>
      <w:proofErr w:type="gramStart"/>
      <w:r w:rsidRPr="007A2146">
        <w:rPr>
          <w:rFonts w:eastAsia="Times New Roman"/>
          <w:lang w:eastAsia="en-US"/>
        </w:rPr>
        <w:t>.р</w:t>
      </w:r>
      <w:proofErr w:type="gramEnd"/>
      <w:r w:rsidRPr="007A2146">
        <w:rPr>
          <w:rFonts w:eastAsia="Times New Roman"/>
          <w:lang w:eastAsia="en-US"/>
        </w:rPr>
        <w:t>ублей</w:t>
      </w:r>
      <w:proofErr w:type="spellEnd"/>
      <w:r w:rsidRPr="007A2146">
        <w:rPr>
          <w:rFonts w:eastAsia="Times New Roman"/>
          <w:lang w:eastAsia="en-US"/>
        </w:rPr>
        <w:t xml:space="preserve">» заменить на </w:t>
      </w:r>
      <w:r>
        <w:rPr>
          <w:rFonts w:eastAsia="Times New Roman"/>
          <w:lang w:eastAsia="en-US"/>
        </w:rPr>
        <w:t>ц</w:t>
      </w:r>
      <w:r w:rsidR="00E904E5">
        <w:rPr>
          <w:rFonts w:eastAsia="Times New Roman"/>
          <w:lang w:eastAsia="en-US"/>
        </w:rPr>
        <w:t xml:space="preserve">ифру «261 941,6 </w:t>
      </w:r>
      <w:proofErr w:type="spellStart"/>
      <w:r w:rsidR="00E904E5">
        <w:rPr>
          <w:rFonts w:eastAsia="Times New Roman"/>
          <w:lang w:eastAsia="en-US"/>
        </w:rPr>
        <w:t>тыс.рублей</w:t>
      </w:r>
      <w:proofErr w:type="spellEnd"/>
      <w:r w:rsidR="00E904E5">
        <w:rPr>
          <w:rFonts w:eastAsia="Times New Roman"/>
          <w:lang w:eastAsia="en-US"/>
        </w:rPr>
        <w:t>»;</w:t>
      </w:r>
    </w:p>
    <w:p w:rsidR="00E904E5" w:rsidRDefault="00E904E5" w:rsidP="00E904E5">
      <w:pPr>
        <w:autoSpaceDE w:val="0"/>
        <w:autoSpaceDN w:val="0"/>
        <w:adjustRightInd w:val="0"/>
        <w:jc w:val="both"/>
        <w:rPr>
          <w:color w:val="000000"/>
        </w:rPr>
      </w:pPr>
      <w:r>
        <w:rPr>
          <w:rFonts w:eastAsia="Times New Roman"/>
          <w:lang w:eastAsia="en-US"/>
        </w:rPr>
        <w:tab/>
        <w:t>- о</w:t>
      </w:r>
      <w:r>
        <w:rPr>
          <w:color w:val="000000"/>
        </w:rPr>
        <w:t xml:space="preserve">братиться в Министерство финансов Иркутской области с ходатайством о включении в расходную часть областного бюджета на 2020 год </w:t>
      </w:r>
      <w:r w:rsidRPr="003F5F5A">
        <w:rPr>
          <w:color w:val="000000"/>
        </w:rPr>
        <w:t>средств субсидии</w:t>
      </w:r>
      <w:r>
        <w:rPr>
          <w:color w:val="000000"/>
        </w:rPr>
        <w:t>, выделяемой муниципальному образованию – «город Тулун»</w:t>
      </w:r>
      <w:r w:rsidRPr="003F5F5A">
        <w:rPr>
          <w:color w:val="000000"/>
        </w:rPr>
        <w:t xml:space="preserve"> на реконструкцию инженерных сетей (тепловой </w:t>
      </w:r>
      <w:r>
        <w:rPr>
          <w:color w:val="000000"/>
        </w:rPr>
        <w:t xml:space="preserve">и водопроводной) по </w:t>
      </w:r>
      <w:proofErr w:type="spellStart"/>
      <w:r>
        <w:rPr>
          <w:color w:val="000000"/>
        </w:rPr>
        <w:t>ул</w:t>
      </w:r>
      <w:proofErr w:type="gramStart"/>
      <w:r>
        <w:rPr>
          <w:color w:val="000000"/>
        </w:rPr>
        <w:t>.Г</w:t>
      </w:r>
      <w:proofErr w:type="gramEnd"/>
      <w:r>
        <w:rPr>
          <w:color w:val="000000"/>
        </w:rPr>
        <w:t>орького</w:t>
      </w:r>
      <w:proofErr w:type="spellEnd"/>
      <w:r>
        <w:rPr>
          <w:color w:val="000000"/>
        </w:rPr>
        <w:t xml:space="preserve">, </w:t>
      </w:r>
      <w:r w:rsidRPr="003F5F5A">
        <w:rPr>
          <w:color w:val="000000"/>
        </w:rPr>
        <w:t xml:space="preserve">в сумме 15481,7 </w:t>
      </w:r>
      <w:proofErr w:type="spellStart"/>
      <w:r w:rsidRPr="003F5F5A">
        <w:rPr>
          <w:color w:val="000000"/>
        </w:rPr>
        <w:t>тыс.руб</w:t>
      </w:r>
      <w:r>
        <w:rPr>
          <w:color w:val="000000"/>
        </w:rPr>
        <w:t>лей</w:t>
      </w:r>
      <w:proofErr w:type="spellEnd"/>
      <w:r>
        <w:rPr>
          <w:color w:val="000000"/>
        </w:rPr>
        <w:t>;</w:t>
      </w:r>
    </w:p>
    <w:p w:rsidR="00E904E5" w:rsidRDefault="00E904E5" w:rsidP="00E904E5">
      <w:pPr>
        <w:shd w:val="clear" w:color="auto" w:fill="FFFFFF"/>
        <w:ind w:firstLine="709"/>
        <w:jc w:val="both"/>
        <w:rPr>
          <w:rFonts w:eastAsia="Times New Roman"/>
          <w:color w:val="000000"/>
        </w:rPr>
      </w:pPr>
      <w:r>
        <w:rPr>
          <w:color w:val="000000"/>
        </w:rPr>
        <w:t>- о</w:t>
      </w:r>
      <w:r>
        <w:rPr>
          <w:rFonts w:eastAsia="Times New Roman"/>
          <w:color w:val="000000"/>
        </w:rPr>
        <w:t>братить внимание на несоответствие сумм расходов, отраженных в Проекте бюджета по ведомственной структуре расходов местного бюджета на 2020 год, объему планируемых бюджетных ассигнований на 2020 год представленных ГРБС.</w:t>
      </w:r>
    </w:p>
    <w:p w:rsidR="00E904E5" w:rsidRDefault="00E904E5" w:rsidP="00E904E5">
      <w:pPr>
        <w:autoSpaceDE w:val="0"/>
        <w:autoSpaceDN w:val="0"/>
        <w:adjustRightInd w:val="0"/>
        <w:jc w:val="both"/>
        <w:rPr>
          <w:color w:val="000000"/>
        </w:rPr>
      </w:pPr>
    </w:p>
    <w:p w:rsidR="00DC1B25" w:rsidRPr="00AC2102" w:rsidRDefault="00DC1B25" w:rsidP="00E904E5">
      <w:pPr>
        <w:shd w:val="clear" w:color="auto" w:fill="FFFFFF"/>
        <w:jc w:val="both"/>
        <w:rPr>
          <w:rFonts w:eastAsia="Times New Roman"/>
          <w:color w:val="000000"/>
        </w:rPr>
      </w:pPr>
    </w:p>
    <w:p w:rsidR="00343745" w:rsidRPr="00AC2102" w:rsidRDefault="00343745" w:rsidP="00F61849">
      <w:pPr>
        <w:ind w:firstLine="709"/>
        <w:jc w:val="both"/>
        <w:rPr>
          <w:b/>
        </w:rPr>
      </w:pPr>
      <w:r w:rsidRPr="00AC2102">
        <w:rPr>
          <w:b/>
        </w:rPr>
        <w:lastRenderedPageBreak/>
        <w:t xml:space="preserve">Депутатам Думы городского округа </w:t>
      </w:r>
    </w:p>
    <w:p w:rsidR="00A2198B" w:rsidRPr="00AC2102" w:rsidRDefault="00A2198B" w:rsidP="00BA5933">
      <w:pPr>
        <w:jc w:val="both"/>
        <w:rPr>
          <w:b/>
        </w:rPr>
      </w:pPr>
      <w:r w:rsidRPr="00AC2102">
        <w:t xml:space="preserve"> </w:t>
      </w:r>
      <w:r w:rsidR="00897CE8">
        <w:tab/>
      </w:r>
      <w:r w:rsidRPr="00AC2102">
        <w:t>По мнению Контрольно-счетной палаты города Тулуна имеются основания для внесения корректировок в Проект решения Думы городского округа «</w:t>
      </w:r>
      <w:r w:rsidRPr="00AC2102">
        <w:rPr>
          <w:rFonts w:eastAsia="Times New Roman"/>
        </w:rPr>
        <w:t>О бюджете муниципального образования – «</w:t>
      </w:r>
      <w:r w:rsidR="00E904E5">
        <w:rPr>
          <w:rFonts w:eastAsia="Times New Roman"/>
        </w:rPr>
        <w:t>город Тулун» на 2020</w:t>
      </w:r>
      <w:r w:rsidR="00912AB4">
        <w:rPr>
          <w:rFonts w:eastAsia="Times New Roman"/>
        </w:rPr>
        <w:t xml:space="preserve"> год и на плановый период 202</w:t>
      </w:r>
      <w:r w:rsidR="00E904E5">
        <w:rPr>
          <w:rFonts w:eastAsia="Times New Roman"/>
        </w:rPr>
        <w:t>1</w:t>
      </w:r>
      <w:r w:rsidR="00912AB4">
        <w:rPr>
          <w:rFonts w:eastAsia="Times New Roman"/>
        </w:rPr>
        <w:t xml:space="preserve"> и 202</w:t>
      </w:r>
      <w:r w:rsidR="00E904E5">
        <w:rPr>
          <w:rFonts w:eastAsia="Times New Roman"/>
        </w:rPr>
        <w:t>2</w:t>
      </w:r>
      <w:r w:rsidRPr="00AC2102">
        <w:rPr>
          <w:rFonts w:eastAsia="Times New Roman"/>
        </w:rPr>
        <w:t xml:space="preserve"> годов»</w:t>
      </w:r>
      <w:r w:rsidR="00A50ADD">
        <w:rPr>
          <w:rFonts w:eastAsia="Times New Roman"/>
        </w:rPr>
        <w:t>.</w:t>
      </w:r>
    </w:p>
    <w:p w:rsidR="00BA5933" w:rsidRPr="00AC2102" w:rsidRDefault="00BA5933" w:rsidP="00343745">
      <w:pPr>
        <w:jc w:val="both"/>
      </w:pPr>
    </w:p>
    <w:p w:rsidR="00086F83" w:rsidRDefault="00086F83" w:rsidP="00343745">
      <w:pPr>
        <w:jc w:val="both"/>
      </w:pPr>
    </w:p>
    <w:p w:rsidR="00DC1B25" w:rsidRPr="00AC2102" w:rsidRDefault="00DC1B25" w:rsidP="00343745">
      <w:pPr>
        <w:jc w:val="both"/>
      </w:pPr>
    </w:p>
    <w:p w:rsidR="001E6DFB" w:rsidRPr="00AC2102" w:rsidRDefault="00E904E5" w:rsidP="00343745">
      <w:pPr>
        <w:jc w:val="both"/>
      </w:pPr>
      <w:proofErr w:type="spellStart"/>
      <w:r>
        <w:t>И.о</w:t>
      </w:r>
      <w:proofErr w:type="spellEnd"/>
      <w:r>
        <w:t>. п</w:t>
      </w:r>
      <w:r w:rsidR="00E7331C">
        <w:t>ред</w:t>
      </w:r>
      <w:r>
        <w:t>седателя</w:t>
      </w:r>
    </w:p>
    <w:p w:rsidR="006E00D6" w:rsidRDefault="001E6DFB" w:rsidP="00C22A92">
      <w:pPr>
        <w:jc w:val="both"/>
      </w:pPr>
      <w:r w:rsidRPr="00AC2102">
        <w:t>Контрольно-</w:t>
      </w:r>
      <w:r w:rsidR="00343745" w:rsidRPr="00AC2102">
        <w:t xml:space="preserve">счетной палаты  города Тулуна                                 </w:t>
      </w:r>
      <w:r w:rsidRPr="00AC2102">
        <w:t xml:space="preserve">                     </w:t>
      </w:r>
      <w:proofErr w:type="spellStart"/>
      <w:r w:rsidR="00E904E5">
        <w:t>А.А.Булгакова</w:t>
      </w:r>
      <w:proofErr w:type="spellEnd"/>
    </w:p>
    <w:p w:rsidR="000D7389" w:rsidRDefault="000D7389" w:rsidP="00C22A92">
      <w:pPr>
        <w:jc w:val="both"/>
      </w:pPr>
    </w:p>
    <w:p w:rsidR="00D506CF" w:rsidRDefault="00D506CF" w:rsidP="00830C0A">
      <w:pPr>
        <w:jc w:val="both"/>
        <w:rPr>
          <w:rFonts w:eastAsia="Times New Roman"/>
          <w:sz w:val="32"/>
          <w:szCs w:val="32"/>
        </w:rPr>
      </w:pPr>
    </w:p>
    <w:p w:rsidR="00D506CF" w:rsidRDefault="00D506CF" w:rsidP="00830C0A">
      <w:pPr>
        <w:jc w:val="both"/>
        <w:rPr>
          <w:rFonts w:eastAsia="Times New Roman"/>
          <w:sz w:val="32"/>
          <w:szCs w:val="32"/>
        </w:rPr>
      </w:pPr>
    </w:p>
    <w:p w:rsidR="00D506CF" w:rsidRDefault="00D506CF" w:rsidP="00830C0A">
      <w:pPr>
        <w:jc w:val="both"/>
        <w:rPr>
          <w:rFonts w:eastAsia="Times New Roman"/>
          <w:sz w:val="32"/>
          <w:szCs w:val="32"/>
        </w:rPr>
      </w:pPr>
    </w:p>
    <w:sectPr w:rsidR="00D506CF" w:rsidSect="004F5BB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02" w:rsidRDefault="00743802" w:rsidP="006F055B">
      <w:r>
        <w:separator/>
      </w:r>
    </w:p>
  </w:endnote>
  <w:endnote w:type="continuationSeparator" w:id="0">
    <w:p w:rsidR="00743802" w:rsidRDefault="00743802" w:rsidP="006F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009720"/>
      <w:docPartObj>
        <w:docPartGallery w:val="Page Numbers (Bottom of Page)"/>
        <w:docPartUnique/>
      </w:docPartObj>
    </w:sdtPr>
    <w:sdtEndPr/>
    <w:sdtContent>
      <w:p w:rsidR="007D4922" w:rsidRDefault="007D4922">
        <w:pPr>
          <w:pStyle w:val="a8"/>
          <w:jc w:val="right"/>
        </w:pPr>
        <w:r>
          <w:fldChar w:fldCharType="begin"/>
        </w:r>
        <w:r>
          <w:instrText>PAGE   \* MERGEFORMAT</w:instrText>
        </w:r>
        <w:r>
          <w:fldChar w:fldCharType="separate"/>
        </w:r>
        <w:r w:rsidR="00494A32">
          <w:rPr>
            <w:noProof/>
          </w:rPr>
          <w:t>34</w:t>
        </w:r>
        <w:r>
          <w:fldChar w:fldCharType="end"/>
        </w:r>
      </w:p>
    </w:sdtContent>
  </w:sdt>
  <w:p w:rsidR="007D4922" w:rsidRDefault="007D49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02" w:rsidRDefault="00743802" w:rsidP="006F055B">
      <w:r>
        <w:separator/>
      </w:r>
    </w:p>
  </w:footnote>
  <w:footnote w:type="continuationSeparator" w:id="0">
    <w:p w:rsidR="00743802" w:rsidRDefault="00743802" w:rsidP="006F0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35E"/>
    <w:multiLevelType w:val="multilevel"/>
    <w:tmpl w:val="C36ECDB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673E3B"/>
    <w:multiLevelType w:val="hybridMultilevel"/>
    <w:tmpl w:val="A150E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B265A"/>
    <w:multiLevelType w:val="hybridMultilevel"/>
    <w:tmpl w:val="E9CCE65A"/>
    <w:lvl w:ilvl="0" w:tplc="6182325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5F77F86"/>
    <w:multiLevelType w:val="hybridMultilevel"/>
    <w:tmpl w:val="39DA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80E5E"/>
    <w:multiLevelType w:val="multilevel"/>
    <w:tmpl w:val="C57EEEC6"/>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5">
    <w:nsid w:val="07696929"/>
    <w:multiLevelType w:val="hybridMultilevel"/>
    <w:tmpl w:val="390E30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62025"/>
    <w:multiLevelType w:val="hybridMultilevel"/>
    <w:tmpl w:val="C94ABD68"/>
    <w:lvl w:ilvl="0" w:tplc="820C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F77C7B"/>
    <w:multiLevelType w:val="hybridMultilevel"/>
    <w:tmpl w:val="95987A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E9B1480"/>
    <w:multiLevelType w:val="hybridMultilevel"/>
    <w:tmpl w:val="6192B5B2"/>
    <w:lvl w:ilvl="0" w:tplc="E75A17B0">
      <w:start w:val="1"/>
      <w:numFmt w:val="decimal"/>
      <w:lvlText w:val="%1)"/>
      <w:lvlJc w:val="left"/>
      <w:pPr>
        <w:ind w:left="1065" w:hanging="360"/>
      </w:pPr>
      <w:rPr>
        <w:rFonts w:eastAsia="Times New Roman"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13815F87"/>
    <w:multiLevelType w:val="hybridMultilevel"/>
    <w:tmpl w:val="1EDC4E58"/>
    <w:lvl w:ilvl="0" w:tplc="067AC86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01066B"/>
    <w:multiLevelType w:val="hybridMultilevel"/>
    <w:tmpl w:val="05ACD5EA"/>
    <w:lvl w:ilvl="0" w:tplc="EA00BC04">
      <w:start w:val="1"/>
      <w:numFmt w:val="bullet"/>
      <w:lvlText w:val="o"/>
      <w:lvlJc w:val="left"/>
      <w:pPr>
        <w:ind w:left="720" w:hanging="360"/>
      </w:pPr>
      <w:rPr>
        <w:rFonts w:ascii="Courier New" w:hAnsi="Courier New" w:cs="Courier New"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504E02"/>
    <w:multiLevelType w:val="hybridMultilevel"/>
    <w:tmpl w:val="8822F6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067ADE"/>
    <w:multiLevelType w:val="hybridMultilevel"/>
    <w:tmpl w:val="AAECB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E069A"/>
    <w:multiLevelType w:val="hybridMultilevel"/>
    <w:tmpl w:val="C48A7348"/>
    <w:lvl w:ilvl="0" w:tplc="89701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F913A2"/>
    <w:multiLevelType w:val="hybridMultilevel"/>
    <w:tmpl w:val="7C32E79C"/>
    <w:lvl w:ilvl="0" w:tplc="94DAFABA">
      <w:start w:val="3"/>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B15632"/>
    <w:multiLevelType w:val="hybridMultilevel"/>
    <w:tmpl w:val="58FA0B4C"/>
    <w:lvl w:ilvl="0" w:tplc="DC6E00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D7E6BA1"/>
    <w:multiLevelType w:val="hybridMultilevel"/>
    <w:tmpl w:val="1164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1477B1"/>
    <w:multiLevelType w:val="hybridMultilevel"/>
    <w:tmpl w:val="6D9ED68A"/>
    <w:lvl w:ilvl="0" w:tplc="587266A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nsid w:val="2EBB6588"/>
    <w:multiLevelType w:val="multilevel"/>
    <w:tmpl w:val="B192DC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30A527C"/>
    <w:multiLevelType w:val="hybridMultilevel"/>
    <w:tmpl w:val="0FE06AEE"/>
    <w:lvl w:ilvl="0" w:tplc="6A047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4817434"/>
    <w:multiLevelType w:val="multilevel"/>
    <w:tmpl w:val="61160F8E"/>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A2D0DF8"/>
    <w:multiLevelType w:val="hybridMultilevel"/>
    <w:tmpl w:val="59B87F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5702D1B"/>
    <w:multiLevelType w:val="hybridMultilevel"/>
    <w:tmpl w:val="4F1A1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CA1962"/>
    <w:multiLevelType w:val="hybridMultilevel"/>
    <w:tmpl w:val="B7BE8C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07E2E96"/>
    <w:multiLevelType w:val="multilevel"/>
    <w:tmpl w:val="EDD24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031F34"/>
    <w:multiLevelType w:val="hybridMultilevel"/>
    <w:tmpl w:val="14E6F9D2"/>
    <w:lvl w:ilvl="0" w:tplc="160C074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611C3AC3"/>
    <w:multiLevelType w:val="multilevel"/>
    <w:tmpl w:val="23E454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18755EA"/>
    <w:multiLevelType w:val="hybridMultilevel"/>
    <w:tmpl w:val="FE0830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6575E0"/>
    <w:multiLevelType w:val="hybridMultilevel"/>
    <w:tmpl w:val="BF00E32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F22D6D"/>
    <w:multiLevelType w:val="hybridMultilevel"/>
    <w:tmpl w:val="930E03E0"/>
    <w:lvl w:ilvl="0" w:tplc="0B260C26">
      <w:start w:val="1"/>
      <w:numFmt w:val="decimal"/>
      <w:lvlText w:val="%1."/>
      <w:lvlJc w:val="left"/>
      <w:pPr>
        <w:ind w:left="2535" w:hanging="360"/>
      </w:pPr>
      <w:rPr>
        <w:rFonts w:cs="Times New Roman"/>
      </w:rPr>
    </w:lvl>
    <w:lvl w:ilvl="1" w:tplc="04190019">
      <w:start w:val="1"/>
      <w:numFmt w:val="lowerLetter"/>
      <w:lvlText w:val="%2."/>
      <w:lvlJc w:val="left"/>
      <w:pPr>
        <w:ind w:left="3255" w:hanging="360"/>
      </w:pPr>
      <w:rPr>
        <w:rFonts w:cs="Times New Roman"/>
      </w:rPr>
    </w:lvl>
    <w:lvl w:ilvl="2" w:tplc="0419001B">
      <w:start w:val="1"/>
      <w:numFmt w:val="lowerRoman"/>
      <w:lvlText w:val="%3."/>
      <w:lvlJc w:val="right"/>
      <w:pPr>
        <w:ind w:left="3975" w:hanging="180"/>
      </w:pPr>
      <w:rPr>
        <w:rFonts w:cs="Times New Roman"/>
      </w:rPr>
    </w:lvl>
    <w:lvl w:ilvl="3" w:tplc="0419000F">
      <w:start w:val="1"/>
      <w:numFmt w:val="decimal"/>
      <w:lvlText w:val="%4."/>
      <w:lvlJc w:val="left"/>
      <w:pPr>
        <w:ind w:left="4695" w:hanging="360"/>
      </w:pPr>
      <w:rPr>
        <w:rFonts w:cs="Times New Roman"/>
      </w:rPr>
    </w:lvl>
    <w:lvl w:ilvl="4" w:tplc="04190019">
      <w:start w:val="1"/>
      <w:numFmt w:val="lowerLetter"/>
      <w:lvlText w:val="%5."/>
      <w:lvlJc w:val="left"/>
      <w:pPr>
        <w:ind w:left="5415" w:hanging="360"/>
      </w:pPr>
      <w:rPr>
        <w:rFonts w:cs="Times New Roman"/>
      </w:rPr>
    </w:lvl>
    <w:lvl w:ilvl="5" w:tplc="0419001B">
      <w:start w:val="1"/>
      <w:numFmt w:val="lowerRoman"/>
      <w:lvlText w:val="%6."/>
      <w:lvlJc w:val="right"/>
      <w:pPr>
        <w:ind w:left="6135" w:hanging="180"/>
      </w:pPr>
      <w:rPr>
        <w:rFonts w:cs="Times New Roman"/>
      </w:rPr>
    </w:lvl>
    <w:lvl w:ilvl="6" w:tplc="0419000F">
      <w:start w:val="1"/>
      <w:numFmt w:val="decimal"/>
      <w:lvlText w:val="%7."/>
      <w:lvlJc w:val="left"/>
      <w:pPr>
        <w:ind w:left="6855" w:hanging="360"/>
      </w:pPr>
      <w:rPr>
        <w:rFonts w:cs="Times New Roman"/>
      </w:rPr>
    </w:lvl>
    <w:lvl w:ilvl="7" w:tplc="04190019">
      <w:start w:val="1"/>
      <w:numFmt w:val="lowerLetter"/>
      <w:lvlText w:val="%8."/>
      <w:lvlJc w:val="left"/>
      <w:pPr>
        <w:ind w:left="7575" w:hanging="360"/>
      </w:pPr>
      <w:rPr>
        <w:rFonts w:cs="Times New Roman"/>
      </w:rPr>
    </w:lvl>
    <w:lvl w:ilvl="8" w:tplc="0419001B">
      <w:start w:val="1"/>
      <w:numFmt w:val="lowerRoman"/>
      <w:lvlText w:val="%9."/>
      <w:lvlJc w:val="right"/>
      <w:pPr>
        <w:ind w:left="8295" w:hanging="180"/>
      </w:pPr>
      <w:rPr>
        <w:rFonts w:cs="Times New Roman"/>
      </w:rPr>
    </w:lvl>
  </w:abstractNum>
  <w:abstractNum w:abstractNumId="30">
    <w:nsid w:val="6C1C3F1C"/>
    <w:multiLevelType w:val="hybridMultilevel"/>
    <w:tmpl w:val="BF88580A"/>
    <w:lvl w:ilvl="0" w:tplc="D1B0F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4D6EB7"/>
    <w:multiLevelType w:val="hybridMultilevel"/>
    <w:tmpl w:val="7206E4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B1353C5"/>
    <w:multiLevelType w:val="hybridMultilevel"/>
    <w:tmpl w:val="D5781A7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7D335537"/>
    <w:multiLevelType w:val="multilevel"/>
    <w:tmpl w:val="EA742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3"/>
  </w:num>
  <w:num w:numId="4">
    <w:abstractNumId w:val="24"/>
  </w:num>
  <w:num w:numId="5">
    <w:abstractNumId w:val="9"/>
  </w:num>
  <w:num w:numId="6">
    <w:abstractNumId w:val="13"/>
  </w:num>
  <w:num w:numId="7">
    <w:abstractNumId w:val="3"/>
  </w:num>
  <w:num w:numId="8">
    <w:abstractNumId w:val="18"/>
  </w:num>
  <w:num w:numId="9">
    <w:abstractNumId w:val="4"/>
  </w:num>
  <w:num w:numId="10">
    <w:abstractNumId w:val="11"/>
  </w:num>
  <w:num w:numId="11">
    <w:abstractNumId w:val="25"/>
  </w:num>
  <w:num w:numId="12">
    <w:abstractNumId w:val="31"/>
  </w:num>
  <w:num w:numId="13">
    <w:abstractNumId w:val="21"/>
  </w:num>
  <w:num w:numId="14">
    <w:abstractNumId w:val="17"/>
  </w:num>
  <w:num w:numId="15">
    <w:abstractNumId w:val="15"/>
  </w:num>
  <w:num w:numId="16">
    <w:abstractNumId w:val="23"/>
  </w:num>
  <w:num w:numId="17">
    <w:abstractNumId w:val="2"/>
  </w:num>
  <w:num w:numId="18">
    <w:abstractNumId w:val="8"/>
  </w:num>
  <w:num w:numId="19">
    <w:abstractNumId w:val="7"/>
  </w:num>
  <w:num w:numId="20">
    <w:abstractNumId w:val="28"/>
  </w:num>
  <w:num w:numId="21">
    <w:abstractNumId w:val="32"/>
  </w:num>
  <w:num w:numId="22">
    <w:abstractNumId w:val="10"/>
  </w:num>
  <w:num w:numId="23">
    <w:abstractNumId w:val="30"/>
  </w:num>
  <w:num w:numId="24">
    <w:abstractNumId w:val="22"/>
  </w:num>
  <w:num w:numId="25">
    <w:abstractNumId w:val="16"/>
  </w:num>
  <w:num w:numId="26">
    <w:abstractNumId w:val="5"/>
  </w:num>
  <w:num w:numId="27">
    <w:abstractNumId w:val="19"/>
  </w:num>
  <w:num w:numId="28">
    <w:abstractNumId w:val="14"/>
  </w:num>
  <w:num w:numId="29">
    <w:abstractNumId w:val="0"/>
  </w:num>
  <w:num w:numId="30">
    <w:abstractNumId w:val="26"/>
  </w:num>
  <w:num w:numId="31">
    <w:abstractNumId w:val="12"/>
  </w:num>
  <w:num w:numId="32">
    <w:abstractNumId w:val="20"/>
  </w:num>
  <w:num w:numId="33">
    <w:abstractNumId w:val="6"/>
  </w:num>
  <w:num w:numId="34">
    <w:abstractNumId w:val="2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3745"/>
    <w:rsid w:val="0000375A"/>
    <w:rsid w:val="00003872"/>
    <w:rsid w:val="00005ED4"/>
    <w:rsid w:val="00005F02"/>
    <w:rsid w:val="000114D5"/>
    <w:rsid w:val="0001282D"/>
    <w:rsid w:val="00017929"/>
    <w:rsid w:val="00021736"/>
    <w:rsid w:val="0002571C"/>
    <w:rsid w:val="000258E1"/>
    <w:rsid w:val="00026207"/>
    <w:rsid w:val="000307A9"/>
    <w:rsid w:val="00035F70"/>
    <w:rsid w:val="00036927"/>
    <w:rsid w:val="000374A8"/>
    <w:rsid w:val="00044A24"/>
    <w:rsid w:val="000457F3"/>
    <w:rsid w:val="00045ED5"/>
    <w:rsid w:val="00047B60"/>
    <w:rsid w:val="00047D60"/>
    <w:rsid w:val="00050108"/>
    <w:rsid w:val="00056701"/>
    <w:rsid w:val="00070F01"/>
    <w:rsid w:val="00075F03"/>
    <w:rsid w:val="0008629C"/>
    <w:rsid w:val="00086F83"/>
    <w:rsid w:val="000956F9"/>
    <w:rsid w:val="00095F7B"/>
    <w:rsid w:val="000962AA"/>
    <w:rsid w:val="000A0326"/>
    <w:rsid w:val="000A0A13"/>
    <w:rsid w:val="000A2289"/>
    <w:rsid w:val="000A3027"/>
    <w:rsid w:val="000B1BB9"/>
    <w:rsid w:val="000B1D12"/>
    <w:rsid w:val="000B1F72"/>
    <w:rsid w:val="000B362B"/>
    <w:rsid w:val="000B6595"/>
    <w:rsid w:val="000C0645"/>
    <w:rsid w:val="000C486F"/>
    <w:rsid w:val="000C664A"/>
    <w:rsid w:val="000C7603"/>
    <w:rsid w:val="000C7DFF"/>
    <w:rsid w:val="000D015E"/>
    <w:rsid w:val="000D14F2"/>
    <w:rsid w:val="000D1EC0"/>
    <w:rsid w:val="000D30BD"/>
    <w:rsid w:val="000D49F8"/>
    <w:rsid w:val="000D4F6D"/>
    <w:rsid w:val="000D7389"/>
    <w:rsid w:val="000E2449"/>
    <w:rsid w:val="000E5127"/>
    <w:rsid w:val="000F2B17"/>
    <w:rsid w:val="000F74BF"/>
    <w:rsid w:val="00100E54"/>
    <w:rsid w:val="0010273F"/>
    <w:rsid w:val="00102F1C"/>
    <w:rsid w:val="001075B1"/>
    <w:rsid w:val="00107978"/>
    <w:rsid w:val="001105D8"/>
    <w:rsid w:val="0011158C"/>
    <w:rsid w:val="001133A5"/>
    <w:rsid w:val="00113A90"/>
    <w:rsid w:val="00113BA1"/>
    <w:rsid w:val="00116BB2"/>
    <w:rsid w:val="001176C8"/>
    <w:rsid w:val="001249A2"/>
    <w:rsid w:val="00125260"/>
    <w:rsid w:val="00125540"/>
    <w:rsid w:val="00132E2C"/>
    <w:rsid w:val="00133D5E"/>
    <w:rsid w:val="00134567"/>
    <w:rsid w:val="0014006A"/>
    <w:rsid w:val="00140E2F"/>
    <w:rsid w:val="00141F0B"/>
    <w:rsid w:val="00142C8C"/>
    <w:rsid w:val="00143490"/>
    <w:rsid w:val="00143E98"/>
    <w:rsid w:val="001442BD"/>
    <w:rsid w:val="00145309"/>
    <w:rsid w:val="0015081C"/>
    <w:rsid w:val="001514E2"/>
    <w:rsid w:val="00151CC1"/>
    <w:rsid w:val="00152321"/>
    <w:rsid w:val="0015264A"/>
    <w:rsid w:val="001526B4"/>
    <w:rsid w:val="00153160"/>
    <w:rsid w:val="001534B1"/>
    <w:rsid w:val="00153E36"/>
    <w:rsid w:val="00162382"/>
    <w:rsid w:val="00164E59"/>
    <w:rsid w:val="00166EE7"/>
    <w:rsid w:val="00173BA3"/>
    <w:rsid w:val="001766AE"/>
    <w:rsid w:val="00183253"/>
    <w:rsid w:val="001836B6"/>
    <w:rsid w:val="001845B1"/>
    <w:rsid w:val="00186A6D"/>
    <w:rsid w:val="0018766A"/>
    <w:rsid w:val="00190556"/>
    <w:rsid w:val="001927C7"/>
    <w:rsid w:val="001A0E9F"/>
    <w:rsid w:val="001A4602"/>
    <w:rsid w:val="001B0F85"/>
    <w:rsid w:val="001C1984"/>
    <w:rsid w:val="001C1A13"/>
    <w:rsid w:val="001C3D70"/>
    <w:rsid w:val="001C6759"/>
    <w:rsid w:val="001D0B77"/>
    <w:rsid w:val="001D3DED"/>
    <w:rsid w:val="001D4B45"/>
    <w:rsid w:val="001D7CDE"/>
    <w:rsid w:val="001E4B4B"/>
    <w:rsid w:val="001E5F64"/>
    <w:rsid w:val="001E6DFB"/>
    <w:rsid w:val="001E7C1F"/>
    <w:rsid w:val="001F132F"/>
    <w:rsid w:val="001F3EE7"/>
    <w:rsid w:val="001F6B55"/>
    <w:rsid w:val="001F6BB5"/>
    <w:rsid w:val="002011AD"/>
    <w:rsid w:val="0020394D"/>
    <w:rsid w:val="002042FC"/>
    <w:rsid w:val="002077C7"/>
    <w:rsid w:val="00210986"/>
    <w:rsid w:val="002111D1"/>
    <w:rsid w:val="002116A5"/>
    <w:rsid w:val="00214F41"/>
    <w:rsid w:val="00215686"/>
    <w:rsid w:val="00220CF8"/>
    <w:rsid w:val="0022229E"/>
    <w:rsid w:val="002224CF"/>
    <w:rsid w:val="002230A2"/>
    <w:rsid w:val="00223405"/>
    <w:rsid w:val="002270BC"/>
    <w:rsid w:val="0023205B"/>
    <w:rsid w:val="00243807"/>
    <w:rsid w:val="0024647B"/>
    <w:rsid w:val="00247BE6"/>
    <w:rsid w:val="00251508"/>
    <w:rsid w:val="002531C7"/>
    <w:rsid w:val="00254DF3"/>
    <w:rsid w:val="0025512D"/>
    <w:rsid w:val="00255159"/>
    <w:rsid w:val="0025756D"/>
    <w:rsid w:val="00261658"/>
    <w:rsid w:val="00261B00"/>
    <w:rsid w:val="00263EFD"/>
    <w:rsid w:val="00266F01"/>
    <w:rsid w:val="002674E0"/>
    <w:rsid w:val="00270B9F"/>
    <w:rsid w:val="00272FCA"/>
    <w:rsid w:val="00275010"/>
    <w:rsid w:val="00277AE0"/>
    <w:rsid w:val="00277AE6"/>
    <w:rsid w:val="00280FFF"/>
    <w:rsid w:val="00281D99"/>
    <w:rsid w:val="002823C6"/>
    <w:rsid w:val="00283F2D"/>
    <w:rsid w:val="0028715D"/>
    <w:rsid w:val="0029102F"/>
    <w:rsid w:val="00293A2D"/>
    <w:rsid w:val="00293D48"/>
    <w:rsid w:val="00293FB6"/>
    <w:rsid w:val="00294DF2"/>
    <w:rsid w:val="0029686D"/>
    <w:rsid w:val="002A355F"/>
    <w:rsid w:val="002A39F7"/>
    <w:rsid w:val="002A5E0E"/>
    <w:rsid w:val="002A6466"/>
    <w:rsid w:val="002A6849"/>
    <w:rsid w:val="002B06E3"/>
    <w:rsid w:val="002B0B69"/>
    <w:rsid w:val="002B250A"/>
    <w:rsid w:val="002B47BC"/>
    <w:rsid w:val="002B742A"/>
    <w:rsid w:val="002C170A"/>
    <w:rsid w:val="002C3459"/>
    <w:rsid w:val="002C52AF"/>
    <w:rsid w:val="002D2D16"/>
    <w:rsid w:val="002D4A0A"/>
    <w:rsid w:val="002D632E"/>
    <w:rsid w:val="002D6A56"/>
    <w:rsid w:val="002D72AB"/>
    <w:rsid w:val="002E0EF2"/>
    <w:rsid w:val="002E10F6"/>
    <w:rsid w:val="002E20FD"/>
    <w:rsid w:val="002E6E01"/>
    <w:rsid w:val="00303A92"/>
    <w:rsid w:val="0030428B"/>
    <w:rsid w:val="00304D97"/>
    <w:rsid w:val="0031020B"/>
    <w:rsid w:val="00311664"/>
    <w:rsid w:val="00311DA7"/>
    <w:rsid w:val="003171BC"/>
    <w:rsid w:val="003176A1"/>
    <w:rsid w:val="003179DA"/>
    <w:rsid w:val="0032066C"/>
    <w:rsid w:val="00323270"/>
    <w:rsid w:val="00324FA0"/>
    <w:rsid w:val="00326160"/>
    <w:rsid w:val="003314E2"/>
    <w:rsid w:val="0033189C"/>
    <w:rsid w:val="00334E19"/>
    <w:rsid w:val="0033562F"/>
    <w:rsid w:val="00335757"/>
    <w:rsid w:val="00336024"/>
    <w:rsid w:val="0033739E"/>
    <w:rsid w:val="00340D7C"/>
    <w:rsid w:val="00343745"/>
    <w:rsid w:val="00350266"/>
    <w:rsid w:val="00353379"/>
    <w:rsid w:val="003547D3"/>
    <w:rsid w:val="00355F5B"/>
    <w:rsid w:val="003560AC"/>
    <w:rsid w:val="003626F2"/>
    <w:rsid w:val="00365720"/>
    <w:rsid w:val="00365928"/>
    <w:rsid w:val="00372B9A"/>
    <w:rsid w:val="00375F83"/>
    <w:rsid w:val="00377494"/>
    <w:rsid w:val="00380854"/>
    <w:rsid w:val="0038203D"/>
    <w:rsid w:val="003834FC"/>
    <w:rsid w:val="00387D59"/>
    <w:rsid w:val="0039239E"/>
    <w:rsid w:val="00393BAF"/>
    <w:rsid w:val="00395E30"/>
    <w:rsid w:val="003970DA"/>
    <w:rsid w:val="003A16FB"/>
    <w:rsid w:val="003A478E"/>
    <w:rsid w:val="003B5351"/>
    <w:rsid w:val="003B57D7"/>
    <w:rsid w:val="003B6DCF"/>
    <w:rsid w:val="003B712D"/>
    <w:rsid w:val="003B7681"/>
    <w:rsid w:val="003C0637"/>
    <w:rsid w:val="003C1DCE"/>
    <w:rsid w:val="003C3AD2"/>
    <w:rsid w:val="003D33CE"/>
    <w:rsid w:val="003D752B"/>
    <w:rsid w:val="003E2635"/>
    <w:rsid w:val="003E5786"/>
    <w:rsid w:val="003E74DF"/>
    <w:rsid w:val="003E76CB"/>
    <w:rsid w:val="003F43A3"/>
    <w:rsid w:val="003F4A20"/>
    <w:rsid w:val="003F5FA6"/>
    <w:rsid w:val="00411763"/>
    <w:rsid w:val="004119EC"/>
    <w:rsid w:val="00413AA9"/>
    <w:rsid w:val="00415295"/>
    <w:rsid w:val="00417239"/>
    <w:rsid w:val="004211B9"/>
    <w:rsid w:val="00422382"/>
    <w:rsid w:val="00422815"/>
    <w:rsid w:val="004259EC"/>
    <w:rsid w:val="00426DCE"/>
    <w:rsid w:val="0043639A"/>
    <w:rsid w:val="004372C6"/>
    <w:rsid w:val="00440677"/>
    <w:rsid w:val="00454423"/>
    <w:rsid w:val="00456BE6"/>
    <w:rsid w:val="0046174D"/>
    <w:rsid w:val="00466274"/>
    <w:rsid w:val="00466FDC"/>
    <w:rsid w:val="00472B6F"/>
    <w:rsid w:val="0047618F"/>
    <w:rsid w:val="00486EAD"/>
    <w:rsid w:val="00494795"/>
    <w:rsid w:val="00494A32"/>
    <w:rsid w:val="004A2519"/>
    <w:rsid w:val="004A3EAE"/>
    <w:rsid w:val="004A4234"/>
    <w:rsid w:val="004A58FE"/>
    <w:rsid w:val="004A5D6C"/>
    <w:rsid w:val="004B480C"/>
    <w:rsid w:val="004C21A1"/>
    <w:rsid w:val="004C3BB0"/>
    <w:rsid w:val="004C419C"/>
    <w:rsid w:val="004D04FB"/>
    <w:rsid w:val="004D1812"/>
    <w:rsid w:val="004D2F6B"/>
    <w:rsid w:val="004D43D7"/>
    <w:rsid w:val="004D5900"/>
    <w:rsid w:val="004D77D2"/>
    <w:rsid w:val="004D7AEF"/>
    <w:rsid w:val="004E2198"/>
    <w:rsid w:val="004E3D7A"/>
    <w:rsid w:val="004E5B5B"/>
    <w:rsid w:val="004E5E44"/>
    <w:rsid w:val="004F0FBD"/>
    <w:rsid w:val="004F2418"/>
    <w:rsid w:val="004F5BB3"/>
    <w:rsid w:val="0050137E"/>
    <w:rsid w:val="00503F2A"/>
    <w:rsid w:val="005109B0"/>
    <w:rsid w:val="00522254"/>
    <w:rsid w:val="00522A26"/>
    <w:rsid w:val="005236B4"/>
    <w:rsid w:val="00530C2B"/>
    <w:rsid w:val="00533956"/>
    <w:rsid w:val="00533D9C"/>
    <w:rsid w:val="00537AE7"/>
    <w:rsid w:val="00537D3B"/>
    <w:rsid w:val="00540E96"/>
    <w:rsid w:val="00541A82"/>
    <w:rsid w:val="00547EC9"/>
    <w:rsid w:val="00551D33"/>
    <w:rsid w:val="00552BCA"/>
    <w:rsid w:val="0055702A"/>
    <w:rsid w:val="005603D1"/>
    <w:rsid w:val="00561460"/>
    <w:rsid w:val="00564286"/>
    <w:rsid w:val="00565DB8"/>
    <w:rsid w:val="00566750"/>
    <w:rsid w:val="00571BAB"/>
    <w:rsid w:val="00572955"/>
    <w:rsid w:val="00574C55"/>
    <w:rsid w:val="005753FE"/>
    <w:rsid w:val="0057728F"/>
    <w:rsid w:val="00580698"/>
    <w:rsid w:val="00580C44"/>
    <w:rsid w:val="00582A12"/>
    <w:rsid w:val="00594C57"/>
    <w:rsid w:val="005950A8"/>
    <w:rsid w:val="005A1BD9"/>
    <w:rsid w:val="005A27F9"/>
    <w:rsid w:val="005A4786"/>
    <w:rsid w:val="005B33F0"/>
    <w:rsid w:val="005B51C9"/>
    <w:rsid w:val="005C22B9"/>
    <w:rsid w:val="005C5449"/>
    <w:rsid w:val="005C7A3A"/>
    <w:rsid w:val="005D1E9C"/>
    <w:rsid w:val="005D24C1"/>
    <w:rsid w:val="005D37C4"/>
    <w:rsid w:val="005D48AC"/>
    <w:rsid w:val="005D5CEB"/>
    <w:rsid w:val="005D6B7E"/>
    <w:rsid w:val="005E03E0"/>
    <w:rsid w:val="005E3FF0"/>
    <w:rsid w:val="005E4B25"/>
    <w:rsid w:val="005F08D8"/>
    <w:rsid w:val="005F0DE4"/>
    <w:rsid w:val="005F14BD"/>
    <w:rsid w:val="005F6107"/>
    <w:rsid w:val="005F6C23"/>
    <w:rsid w:val="005F6CCC"/>
    <w:rsid w:val="00604018"/>
    <w:rsid w:val="006051D9"/>
    <w:rsid w:val="00605C71"/>
    <w:rsid w:val="00611933"/>
    <w:rsid w:val="00611974"/>
    <w:rsid w:val="00611B34"/>
    <w:rsid w:val="0061207B"/>
    <w:rsid w:val="0061509F"/>
    <w:rsid w:val="00616D02"/>
    <w:rsid w:val="00616D7C"/>
    <w:rsid w:val="00623B03"/>
    <w:rsid w:val="00627D94"/>
    <w:rsid w:val="00631BCC"/>
    <w:rsid w:val="006338BA"/>
    <w:rsid w:val="00635E90"/>
    <w:rsid w:val="0063691D"/>
    <w:rsid w:val="00637BA5"/>
    <w:rsid w:val="00640225"/>
    <w:rsid w:val="006408EB"/>
    <w:rsid w:val="00640A28"/>
    <w:rsid w:val="00643332"/>
    <w:rsid w:val="00646535"/>
    <w:rsid w:val="00653FA5"/>
    <w:rsid w:val="00656077"/>
    <w:rsid w:val="00660C47"/>
    <w:rsid w:val="00663217"/>
    <w:rsid w:val="00667A1F"/>
    <w:rsid w:val="00670314"/>
    <w:rsid w:val="00672B9B"/>
    <w:rsid w:val="0067356F"/>
    <w:rsid w:val="00677102"/>
    <w:rsid w:val="006778E5"/>
    <w:rsid w:val="00681FF2"/>
    <w:rsid w:val="00684A7E"/>
    <w:rsid w:val="00690426"/>
    <w:rsid w:val="006911C8"/>
    <w:rsid w:val="006919EB"/>
    <w:rsid w:val="00692A02"/>
    <w:rsid w:val="0069304F"/>
    <w:rsid w:val="006A0B86"/>
    <w:rsid w:val="006A25B0"/>
    <w:rsid w:val="006A7D95"/>
    <w:rsid w:val="006B00CA"/>
    <w:rsid w:val="006B0A30"/>
    <w:rsid w:val="006B1EAB"/>
    <w:rsid w:val="006B2D3B"/>
    <w:rsid w:val="006B2DBA"/>
    <w:rsid w:val="006B432D"/>
    <w:rsid w:val="006B4D2E"/>
    <w:rsid w:val="006B50CC"/>
    <w:rsid w:val="006B5886"/>
    <w:rsid w:val="006B5D4B"/>
    <w:rsid w:val="006C112C"/>
    <w:rsid w:val="006C2CDF"/>
    <w:rsid w:val="006D2C39"/>
    <w:rsid w:val="006E00D6"/>
    <w:rsid w:val="006E1C52"/>
    <w:rsid w:val="006E3194"/>
    <w:rsid w:val="006E4F85"/>
    <w:rsid w:val="006E608C"/>
    <w:rsid w:val="006E749D"/>
    <w:rsid w:val="006F055B"/>
    <w:rsid w:val="006F1AC3"/>
    <w:rsid w:val="006F2E2F"/>
    <w:rsid w:val="006F474F"/>
    <w:rsid w:val="00700E99"/>
    <w:rsid w:val="00710A7F"/>
    <w:rsid w:val="00713ABB"/>
    <w:rsid w:val="00713E8A"/>
    <w:rsid w:val="0072003D"/>
    <w:rsid w:val="00720DBF"/>
    <w:rsid w:val="0072424F"/>
    <w:rsid w:val="00724C90"/>
    <w:rsid w:val="00724CD8"/>
    <w:rsid w:val="00726103"/>
    <w:rsid w:val="00730FBE"/>
    <w:rsid w:val="007310FF"/>
    <w:rsid w:val="007319EF"/>
    <w:rsid w:val="00731F7E"/>
    <w:rsid w:val="00737A9C"/>
    <w:rsid w:val="00740D59"/>
    <w:rsid w:val="00741B83"/>
    <w:rsid w:val="00741FFC"/>
    <w:rsid w:val="00743802"/>
    <w:rsid w:val="00746D69"/>
    <w:rsid w:val="0075019F"/>
    <w:rsid w:val="00751B8B"/>
    <w:rsid w:val="007538CA"/>
    <w:rsid w:val="00755222"/>
    <w:rsid w:val="007629BC"/>
    <w:rsid w:val="00763762"/>
    <w:rsid w:val="00765DAD"/>
    <w:rsid w:val="00767402"/>
    <w:rsid w:val="00770BEA"/>
    <w:rsid w:val="00773261"/>
    <w:rsid w:val="007732D1"/>
    <w:rsid w:val="0077407E"/>
    <w:rsid w:val="007754C6"/>
    <w:rsid w:val="00777078"/>
    <w:rsid w:val="00780627"/>
    <w:rsid w:val="00780D93"/>
    <w:rsid w:val="0078582A"/>
    <w:rsid w:val="00786B0E"/>
    <w:rsid w:val="0078757A"/>
    <w:rsid w:val="00790322"/>
    <w:rsid w:val="00791B63"/>
    <w:rsid w:val="00794B7B"/>
    <w:rsid w:val="007A2146"/>
    <w:rsid w:val="007A5AA3"/>
    <w:rsid w:val="007A5D63"/>
    <w:rsid w:val="007B4D93"/>
    <w:rsid w:val="007B59AC"/>
    <w:rsid w:val="007C031D"/>
    <w:rsid w:val="007C1415"/>
    <w:rsid w:val="007C17B2"/>
    <w:rsid w:val="007C581E"/>
    <w:rsid w:val="007C7658"/>
    <w:rsid w:val="007D1CCF"/>
    <w:rsid w:val="007D2DCA"/>
    <w:rsid w:val="007D42BF"/>
    <w:rsid w:val="007D4922"/>
    <w:rsid w:val="007D5198"/>
    <w:rsid w:val="007D5280"/>
    <w:rsid w:val="007D5964"/>
    <w:rsid w:val="007D5D29"/>
    <w:rsid w:val="007D5FFD"/>
    <w:rsid w:val="007E0BF4"/>
    <w:rsid w:val="007F0096"/>
    <w:rsid w:val="007F1B0C"/>
    <w:rsid w:val="007F2326"/>
    <w:rsid w:val="007F44CC"/>
    <w:rsid w:val="007F58B5"/>
    <w:rsid w:val="007F5ABB"/>
    <w:rsid w:val="007F612A"/>
    <w:rsid w:val="008006A2"/>
    <w:rsid w:val="00800C58"/>
    <w:rsid w:val="00801587"/>
    <w:rsid w:val="00803D2C"/>
    <w:rsid w:val="00806ED4"/>
    <w:rsid w:val="00810383"/>
    <w:rsid w:val="00810AC8"/>
    <w:rsid w:val="0081258C"/>
    <w:rsid w:val="00813FEA"/>
    <w:rsid w:val="0081448A"/>
    <w:rsid w:val="00821E99"/>
    <w:rsid w:val="0082244E"/>
    <w:rsid w:val="00830C0A"/>
    <w:rsid w:val="00833253"/>
    <w:rsid w:val="00846C29"/>
    <w:rsid w:val="008477AD"/>
    <w:rsid w:val="00853768"/>
    <w:rsid w:val="008550D2"/>
    <w:rsid w:val="008619A9"/>
    <w:rsid w:val="00872A90"/>
    <w:rsid w:val="00875A79"/>
    <w:rsid w:val="00880866"/>
    <w:rsid w:val="00881B28"/>
    <w:rsid w:val="00891A84"/>
    <w:rsid w:val="00893DA4"/>
    <w:rsid w:val="00894F29"/>
    <w:rsid w:val="0089616F"/>
    <w:rsid w:val="00897CE8"/>
    <w:rsid w:val="008A156B"/>
    <w:rsid w:val="008A1773"/>
    <w:rsid w:val="008A2771"/>
    <w:rsid w:val="008A7D79"/>
    <w:rsid w:val="008B5103"/>
    <w:rsid w:val="008B6759"/>
    <w:rsid w:val="008B7869"/>
    <w:rsid w:val="008C1779"/>
    <w:rsid w:val="008C20AE"/>
    <w:rsid w:val="008C45BE"/>
    <w:rsid w:val="008C5AA9"/>
    <w:rsid w:val="008C5F1C"/>
    <w:rsid w:val="008C62DF"/>
    <w:rsid w:val="008C68E2"/>
    <w:rsid w:val="008D5BBF"/>
    <w:rsid w:val="008D667D"/>
    <w:rsid w:val="008E0C68"/>
    <w:rsid w:val="008E2E44"/>
    <w:rsid w:val="008E2E6B"/>
    <w:rsid w:val="008F2120"/>
    <w:rsid w:val="008F21B6"/>
    <w:rsid w:val="008F4A25"/>
    <w:rsid w:val="008F6A94"/>
    <w:rsid w:val="00900D4D"/>
    <w:rsid w:val="009013DE"/>
    <w:rsid w:val="00903087"/>
    <w:rsid w:val="0090456F"/>
    <w:rsid w:val="0090674F"/>
    <w:rsid w:val="00907513"/>
    <w:rsid w:val="00910FCB"/>
    <w:rsid w:val="00911EF5"/>
    <w:rsid w:val="00912AB4"/>
    <w:rsid w:val="0091394A"/>
    <w:rsid w:val="009219EF"/>
    <w:rsid w:val="009229CB"/>
    <w:rsid w:val="00923720"/>
    <w:rsid w:val="00923A3A"/>
    <w:rsid w:val="009258F3"/>
    <w:rsid w:val="0092722B"/>
    <w:rsid w:val="00927E3D"/>
    <w:rsid w:val="00931098"/>
    <w:rsid w:val="00931A0A"/>
    <w:rsid w:val="00933173"/>
    <w:rsid w:val="00936BB8"/>
    <w:rsid w:val="009423E2"/>
    <w:rsid w:val="009449B3"/>
    <w:rsid w:val="00945E6B"/>
    <w:rsid w:val="0095025E"/>
    <w:rsid w:val="00950D10"/>
    <w:rsid w:val="00950E74"/>
    <w:rsid w:val="00954415"/>
    <w:rsid w:val="009550E2"/>
    <w:rsid w:val="00956178"/>
    <w:rsid w:val="00961181"/>
    <w:rsid w:val="00962BCD"/>
    <w:rsid w:val="009665FE"/>
    <w:rsid w:val="00967991"/>
    <w:rsid w:val="0097241E"/>
    <w:rsid w:val="00972E25"/>
    <w:rsid w:val="0097327B"/>
    <w:rsid w:val="009741F8"/>
    <w:rsid w:val="00975007"/>
    <w:rsid w:val="009763FC"/>
    <w:rsid w:val="0098275D"/>
    <w:rsid w:val="00983866"/>
    <w:rsid w:val="0098603A"/>
    <w:rsid w:val="00986C7C"/>
    <w:rsid w:val="00990713"/>
    <w:rsid w:val="009918A5"/>
    <w:rsid w:val="00992DE4"/>
    <w:rsid w:val="009975EA"/>
    <w:rsid w:val="009A0E9F"/>
    <w:rsid w:val="009A1136"/>
    <w:rsid w:val="009A587C"/>
    <w:rsid w:val="009A6C1A"/>
    <w:rsid w:val="009B1985"/>
    <w:rsid w:val="009B4218"/>
    <w:rsid w:val="009C43A2"/>
    <w:rsid w:val="009C506A"/>
    <w:rsid w:val="009C5415"/>
    <w:rsid w:val="009C5898"/>
    <w:rsid w:val="009C5964"/>
    <w:rsid w:val="009D38B7"/>
    <w:rsid w:val="009D3E5F"/>
    <w:rsid w:val="009D5198"/>
    <w:rsid w:val="009D72BF"/>
    <w:rsid w:val="009E1080"/>
    <w:rsid w:val="009E2AEE"/>
    <w:rsid w:val="009E3255"/>
    <w:rsid w:val="009E60D9"/>
    <w:rsid w:val="009E6735"/>
    <w:rsid w:val="009E70AE"/>
    <w:rsid w:val="009F0C50"/>
    <w:rsid w:val="009F1AD8"/>
    <w:rsid w:val="009F45E7"/>
    <w:rsid w:val="009F64EA"/>
    <w:rsid w:val="00A00823"/>
    <w:rsid w:val="00A00A90"/>
    <w:rsid w:val="00A03385"/>
    <w:rsid w:val="00A0570A"/>
    <w:rsid w:val="00A059EE"/>
    <w:rsid w:val="00A10280"/>
    <w:rsid w:val="00A10F60"/>
    <w:rsid w:val="00A15D0C"/>
    <w:rsid w:val="00A16499"/>
    <w:rsid w:val="00A16F43"/>
    <w:rsid w:val="00A2198B"/>
    <w:rsid w:val="00A21EEF"/>
    <w:rsid w:val="00A22D5D"/>
    <w:rsid w:val="00A240DF"/>
    <w:rsid w:val="00A33724"/>
    <w:rsid w:val="00A4110A"/>
    <w:rsid w:val="00A41B86"/>
    <w:rsid w:val="00A43D93"/>
    <w:rsid w:val="00A43DCD"/>
    <w:rsid w:val="00A442C2"/>
    <w:rsid w:val="00A44657"/>
    <w:rsid w:val="00A455FB"/>
    <w:rsid w:val="00A45632"/>
    <w:rsid w:val="00A50ADD"/>
    <w:rsid w:val="00A5158E"/>
    <w:rsid w:val="00A51911"/>
    <w:rsid w:val="00A521D2"/>
    <w:rsid w:val="00A52B38"/>
    <w:rsid w:val="00A569F8"/>
    <w:rsid w:val="00A63C4A"/>
    <w:rsid w:val="00A6484D"/>
    <w:rsid w:val="00A75155"/>
    <w:rsid w:val="00A75845"/>
    <w:rsid w:val="00A77D1E"/>
    <w:rsid w:val="00A86704"/>
    <w:rsid w:val="00AA0B39"/>
    <w:rsid w:val="00AA0BA5"/>
    <w:rsid w:val="00AA74B3"/>
    <w:rsid w:val="00AA75FF"/>
    <w:rsid w:val="00AB0608"/>
    <w:rsid w:val="00AB29D2"/>
    <w:rsid w:val="00AB50AF"/>
    <w:rsid w:val="00AB6AD6"/>
    <w:rsid w:val="00AB7E0D"/>
    <w:rsid w:val="00AC0CC4"/>
    <w:rsid w:val="00AC1FC2"/>
    <w:rsid w:val="00AC2102"/>
    <w:rsid w:val="00AC2337"/>
    <w:rsid w:val="00AC242F"/>
    <w:rsid w:val="00AC46D9"/>
    <w:rsid w:val="00AC4D49"/>
    <w:rsid w:val="00AC692E"/>
    <w:rsid w:val="00AD01C8"/>
    <w:rsid w:val="00AD0ABF"/>
    <w:rsid w:val="00AD2A94"/>
    <w:rsid w:val="00AD39FF"/>
    <w:rsid w:val="00AD4FF7"/>
    <w:rsid w:val="00AE0DB3"/>
    <w:rsid w:val="00AE45AB"/>
    <w:rsid w:val="00AE4DE9"/>
    <w:rsid w:val="00AE5178"/>
    <w:rsid w:val="00AE6AD2"/>
    <w:rsid w:val="00AF07BC"/>
    <w:rsid w:val="00AF4277"/>
    <w:rsid w:val="00AF45B1"/>
    <w:rsid w:val="00AF6CE7"/>
    <w:rsid w:val="00AF71AD"/>
    <w:rsid w:val="00B02464"/>
    <w:rsid w:val="00B04723"/>
    <w:rsid w:val="00B06106"/>
    <w:rsid w:val="00B06708"/>
    <w:rsid w:val="00B1297E"/>
    <w:rsid w:val="00B1335E"/>
    <w:rsid w:val="00B168D3"/>
    <w:rsid w:val="00B21406"/>
    <w:rsid w:val="00B236A1"/>
    <w:rsid w:val="00B24013"/>
    <w:rsid w:val="00B244FD"/>
    <w:rsid w:val="00B256AE"/>
    <w:rsid w:val="00B35795"/>
    <w:rsid w:val="00B366A1"/>
    <w:rsid w:val="00B3789C"/>
    <w:rsid w:val="00B37EE4"/>
    <w:rsid w:val="00B50627"/>
    <w:rsid w:val="00B52B98"/>
    <w:rsid w:val="00B53F75"/>
    <w:rsid w:val="00B61AC8"/>
    <w:rsid w:val="00B64248"/>
    <w:rsid w:val="00B6516D"/>
    <w:rsid w:val="00B66B3D"/>
    <w:rsid w:val="00B75C41"/>
    <w:rsid w:val="00B7606F"/>
    <w:rsid w:val="00B77F99"/>
    <w:rsid w:val="00B8173F"/>
    <w:rsid w:val="00B81D3D"/>
    <w:rsid w:val="00B95305"/>
    <w:rsid w:val="00BA5933"/>
    <w:rsid w:val="00BB0BA4"/>
    <w:rsid w:val="00BB268E"/>
    <w:rsid w:val="00BB309A"/>
    <w:rsid w:val="00BB33E1"/>
    <w:rsid w:val="00BC0ED2"/>
    <w:rsid w:val="00BC2BF2"/>
    <w:rsid w:val="00BD5634"/>
    <w:rsid w:val="00BD5B3C"/>
    <w:rsid w:val="00BE0E77"/>
    <w:rsid w:val="00BE2A1B"/>
    <w:rsid w:val="00BF3C3A"/>
    <w:rsid w:val="00BF3CB8"/>
    <w:rsid w:val="00BF7586"/>
    <w:rsid w:val="00BF7BAE"/>
    <w:rsid w:val="00C03614"/>
    <w:rsid w:val="00C047C7"/>
    <w:rsid w:val="00C050B0"/>
    <w:rsid w:val="00C10045"/>
    <w:rsid w:val="00C14814"/>
    <w:rsid w:val="00C15D95"/>
    <w:rsid w:val="00C21DB7"/>
    <w:rsid w:val="00C222BD"/>
    <w:rsid w:val="00C22681"/>
    <w:rsid w:val="00C22A92"/>
    <w:rsid w:val="00C23C59"/>
    <w:rsid w:val="00C27046"/>
    <w:rsid w:val="00C27B84"/>
    <w:rsid w:val="00C3147F"/>
    <w:rsid w:val="00C332D9"/>
    <w:rsid w:val="00C33B92"/>
    <w:rsid w:val="00C34733"/>
    <w:rsid w:val="00C36FFD"/>
    <w:rsid w:val="00C379A8"/>
    <w:rsid w:val="00C40694"/>
    <w:rsid w:val="00C40E96"/>
    <w:rsid w:val="00C462D2"/>
    <w:rsid w:val="00C4642B"/>
    <w:rsid w:val="00C464D0"/>
    <w:rsid w:val="00C51D70"/>
    <w:rsid w:val="00C63C72"/>
    <w:rsid w:val="00C64B69"/>
    <w:rsid w:val="00C70086"/>
    <w:rsid w:val="00C72C68"/>
    <w:rsid w:val="00C74C11"/>
    <w:rsid w:val="00C83A06"/>
    <w:rsid w:val="00C87B2D"/>
    <w:rsid w:val="00C912DE"/>
    <w:rsid w:val="00C919B2"/>
    <w:rsid w:val="00C91FA9"/>
    <w:rsid w:val="00C92144"/>
    <w:rsid w:val="00C95180"/>
    <w:rsid w:val="00C95525"/>
    <w:rsid w:val="00C976CB"/>
    <w:rsid w:val="00CA27A2"/>
    <w:rsid w:val="00CA33E2"/>
    <w:rsid w:val="00CA3F12"/>
    <w:rsid w:val="00CA4D7E"/>
    <w:rsid w:val="00CB1DD6"/>
    <w:rsid w:val="00CC1EDD"/>
    <w:rsid w:val="00CC2266"/>
    <w:rsid w:val="00CC2390"/>
    <w:rsid w:val="00CC3A63"/>
    <w:rsid w:val="00CC694A"/>
    <w:rsid w:val="00CC7E5B"/>
    <w:rsid w:val="00CD2253"/>
    <w:rsid w:val="00CD2745"/>
    <w:rsid w:val="00CD3B58"/>
    <w:rsid w:val="00CD6719"/>
    <w:rsid w:val="00CE07C9"/>
    <w:rsid w:val="00CE3D5C"/>
    <w:rsid w:val="00CE421D"/>
    <w:rsid w:val="00CE6278"/>
    <w:rsid w:val="00CE7179"/>
    <w:rsid w:val="00CF0557"/>
    <w:rsid w:val="00CF671F"/>
    <w:rsid w:val="00CF6C61"/>
    <w:rsid w:val="00CF71A7"/>
    <w:rsid w:val="00D00C93"/>
    <w:rsid w:val="00D01731"/>
    <w:rsid w:val="00D06138"/>
    <w:rsid w:val="00D06828"/>
    <w:rsid w:val="00D129DA"/>
    <w:rsid w:val="00D14177"/>
    <w:rsid w:val="00D1717B"/>
    <w:rsid w:val="00D20BC1"/>
    <w:rsid w:val="00D22900"/>
    <w:rsid w:val="00D361E3"/>
    <w:rsid w:val="00D36603"/>
    <w:rsid w:val="00D366F1"/>
    <w:rsid w:val="00D4212C"/>
    <w:rsid w:val="00D4759E"/>
    <w:rsid w:val="00D506CF"/>
    <w:rsid w:val="00D511A6"/>
    <w:rsid w:val="00D51634"/>
    <w:rsid w:val="00D522C6"/>
    <w:rsid w:val="00D537C6"/>
    <w:rsid w:val="00D54C51"/>
    <w:rsid w:val="00D5725D"/>
    <w:rsid w:val="00D6495F"/>
    <w:rsid w:val="00D64E97"/>
    <w:rsid w:val="00D703C3"/>
    <w:rsid w:val="00D72FC3"/>
    <w:rsid w:val="00D76711"/>
    <w:rsid w:val="00D76829"/>
    <w:rsid w:val="00D86A2C"/>
    <w:rsid w:val="00D917AB"/>
    <w:rsid w:val="00D91B42"/>
    <w:rsid w:val="00D955D9"/>
    <w:rsid w:val="00D96380"/>
    <w:rsid w:val="00DA00FB"/>
    <w:rsid w:val="00DA7C07"/>
    <w:rsid w:val="00DB422A"/>
    <w:rsid w:val="00DB588E"/>
    <w:rsid w:val="00DB6E86"/>
    <w:rsid w:val="00DC1A5E"/>
    <w:rsid w:val="00DC1B25"/>
    <w:rsid w:val="00DC274D"/>
    <w:rsid w:val="00DC4B99"/>
    <w:rsid w:val="00DC4C13"/>
    <w:rsid w:val="00DD0E91"/>
    <w:rsid w:val="00DD5020"/>
    <w:rsid w:val="00DD5B51"/>
    <w:rsid w:val="00DD6C87"/>
    <w:rsid w:val="00DE4A2F"/>
    <w:rsid w:val="00DF174F"/>
    <w:rsid w:val="00DF38AA"/>
    <w:rsid w:val="00DF5B81"/>
    <w:rsid w:val="00DF7534"/>
    <w:rsid w:val="00E00A10"/>
    <w:rsid w:val="00E01481"/>
    <w:rsid w:val="00E079C8"/>
    <w:rsid w:val="00E141E2"/>
    <w:rsid w:val="00E158AB"/>
    <w:rsid w:val="00E15AD1"/>
    <w:rsid w:val="00E165DC"/>
    <w:rsid w:val="00E212AA"/>
    <w:rsid w:val="00E2247B"/>
    <w:rsid w:val="00E32275"/>
    <w:rsid w:val="00E33B7C"/>
    <w:rsid w:val="00E36E56"/>
    <w:rsid w:val="00E42113"/>
    <w:rsid w:val="00E42EED"/>
    <w:rsid w:val="00E521F4"/>
    <w:rsid w:val="00E57450"/>
    <w:rsid w:val="00E60FAC"/>
    <w:rsid w:val="00E62F9E"/>
    <w:rsid w:val="00E636F9"/>
    <w:rsid w:val="00E66D50"/>
    <w:rsid w:val="00E677F2"/>
    <w:rsid w:val="00E72054"/>
    <w:rsid w:val="00E7331C"/>
    <w:rsid w:val="00E73895"/>
    <w:rsid w:val="00E80BB7"/>
    <w:rsid w:val="00E82E4F"/>
    <w:rsid w:val="00E904E5"/>
    <w:rsid w:val="00E911CD"/>
    <w:rsid w:val="00E977F7"/>
    <w:rsid w:val="00E97CE1"/>
    <w:rsid w:val="00EA2026"/>
    <w:rsid w:val="00EA2DB9"/>
    <w:rsid w:val="00EA2E83"/>
    <w:rsid w:val="00EA3392"/>
    <w:rsid w:val="00EA4BAE"/>
    <w:rsid w:val="00EA59FD"/>
    <w:rsid w:val="00EB165D"/>
    <w:rsid w:val="00EB1AD6"/>
    <w:rsid w:val="00EB6BEF"/>
    <w:rsid w:val="00EC0854"/>
    <w:rsid w:val="00EC3778"/>
    <w:rsid w:val="00EC602C"/>
    <w:rsid w:val="00EC6975"/>
    <w:rsid w:val="00ED02C8"/>
    <w:rsid w:val="00EE34DD"/>
    <w:rsid w:val="00EE7CB1"/>
    <w:rsid w:val="00F04A46"/>
    <w:rsid w:val="00F0615B"/>
    <w:rsid w:val="00F07B03"/>
    <w:rsid w:val="00F1489F"/>
    <w:rsid w:val="00F1600D"/>
    <w:rsid w:val="00F1608F"/>
    <w:rsid w:val="00F17ADE"/>
    <w:rsid w:val="00F222EE"/>
    <w:rsid w:val="00F30BB9"/>
    <w:rsid w:val="00F3107C"/>
    <w:rsid w:val="00F34360"/>
    <w:rsid w:val="00F34BF0"/>
    <w:rsid w:val="00F361F6"/>
    <w:rsid w:val="00F4164E"/>
    <w:rsid w:val="00F42889"/>
    <w:rsid w:val="00F454D5"/>
    <w:rsid w:val="00F47B4B"/>
    <w:rsid w:val="00F52C4C"/>
    <w:rsid w:val="00F54EDA"/>
    <w:rsid w:val="00F550C8"/>
    <w:rsid w:val="00F55D78"/>
    <w:rsid w:val="00F61849"/>
    <w:rsid w:val="00F666F4"/>
    <w:rsid w:val="00F67F9E"/>
    <w:rsid w:val="00F73EF7"/>
    <w:rsid w:val="00F74123"/>
    <w:rsid w:val="00F756F8"/>
    <w:rsid w:val="00F76403"/>
    <w:rsid w:val="00F76530"/>
    <w:rsid w:val="00F810E4"/>
    <w:rsid w:val="00F84C1A"/>
    <w:rsid w:val="00F8555B"/>
    <w:rsid w:val="00F862F5"/>
    <w:rsid w:val="00F92CA5"/>
    <w:rsid w:val="00F93226"/>
    <w:rsid w:val="00F9331E"/>
    <w:rsid w:val="00F94AD1"/>
    <w:rsid w:val="00F96C3C"/>
    <w:rsid w:val="00FA30BD"/>
    <w:rsid w:val="00FA7793"/>
    <w:rsid w:val="00FC2B17"/>
    <w:rsid w:val="00FC56D1"/>
    <w:rsid w:val="00FC7585"/>
    <w:rsid w:val="00FD2D1A"/>
    <w:rsid w:val="00FD658F"/>
    <w:rsid w:val="00FE163E"/>
    <w:rsid w:val="00FE1773"/>
    <w:rsid w:val="00FE512B"/>
    <w:rsid w:val="00FE7A68"/>
    <w:rsid w:val="00FE7AE1"/>
    <w:rsid w:val="00FF0E01"/>
    <w:rsid w:val="00FF2FA5"/>
    <w:rsid w:val="00FF5DC8"/>
    <w:rsid w:val="00FF673B"/>
    <w:rsid w:val="00FF743D"/>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4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C27B84"/>
    <w:pPr>
      <w:keepNext/>
      <w:keepLines/>
      <w:spacing w:before="480"/>
      <w:outlineLvl w:val="0"/>
    </w:pPr>
    <w:rPr>
      <w:rFonts w:ascii="Cambria" w:eastAsia="Times New Roman" w:hAnsi="Cambria"/>
      <w:b/>
      <w:bCs/>
      <w:color w:val="365F91"/>
      <w:sz w:val="28"/>
      <w:szCs w:val="28"/>
      <w:lang w:eastAsia="en-US"/>
    </w:rPr>
  </w:style>
  <w:style w:type="paragraph" w:styleId="2">
    <w:name w:val="heading 2"/>
    <w:basedOn w:val="a"/>
    <w:link w:val="20"/>
    <w:uiPriority w:val="9"/>
    <w:qFormat/>
    <w:rsid w:val="00C27B84"/>
    <w:pPr>
      <w:spacing w:before="100" w:beforeAutospacing="1" w:after="100" w:afterAutospacing="1"/>
      <w:outlineLvl w:val="1"/>
    </w:pPr>
    <w:rPr>
      <w:rFonts w:eastAsia="Times New Roman"/>
      <w:b/>
      <w:bCs/>
      <w:sz w:val="36"/>
      <w:szCs w:val="36"/>
    </w:rPr>
  </w:style>
  <w:style w:type="paragraph" w:styleId="3">
    <w:name w:val="heading 3"/>
    <w:basedOn w:val="a"/>
    <w:link w:val="30"/>
    <w:uiPriority w:val="9"/>
    <w:qFormat/>
    <w:rsid w:val="00C27B84"/>
    <w:pPr>
      <w:spacing w:before="100" w:beforeAutospacing="1" w:after="100" w:afterAutospacing="1"/>
      <w:outlineLvl w:val="2"/>
    </w:pPr>
    <w:rPr>
      <w:rFonts w:eastAsia="Times New Roman"/>
      <w:b/>
      <w:bCs/>
      <w:sz w:val="27"/>
      <w:szCs w:val="27"/>
    </w:rPr>
  </w:style>
  <w:style w:type="paragraph" w:styleId="4">
    <w:name w:val="heading 4"/>
    <w:basedOn w:val="a"/>
    <w:link w:val="40"/>
    <w:uiPriority w:val="9"/>
    <w:qFormat/>
    <w:rsid w:val="00C27B84"/>
    <w:pPr>
      <w:spacing w:before="100" w:beforeAutospacing="1" w:after="100" w:afterAutospacing="1"/>
      <w:outlineLvl w:val="3"/>
    </w:pPr>
    <w:rPr>
      <w:rFonts w:eastAsia="Times New Roman"/>
      <w:b/>
      <w:bCs/>
    </w:rPr>
  </w:style>
  <w:style w:type="paragraph" w:styleId="5">
    <w:name w:val="heading 5"/>
    <w:basedOn w:val="a"/>
    <w:link w:val="50"/>
    <w:uiPriority w:val="9"/>
    <w:qFormat/>
    <w:rsid w:val="00C27B84"/>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43745"/>
    <w:pPr>
      <w:ind w:left="720"/>
      <w:contextualSpacing/>
    </w:pPr>
  </w:style>
  <w:style w:type="table" w:styleId="a3">
    <w:name w:val="Table Grid"/>
    <w:basedOn w:val="a1"/>
    <w:uiPriority w:val="99"/>
    <w:rsid w:val="0034374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343745"/>
    <w:rPr>
      <w:rFonts w:ascii="Tahoma" w:hAnsi="Tahoma" w:cs="Tahoma"/>
      <w:sz w:val="16"/>
      <w:szCs w:val="16"/>
    </w:rPr>
  </w:style>
  <w:style w:type="character" w:customStyle="1" w:styleId="a5">
    <w:name w:val="Текст выноски Знак"/>
    <w:basedOn w:val="a0"/>
    <w:link w:val="a4"/>
    <w:uiPriority w:val="99"/>
    <w:semiHidden/>
    <w:rsid w:val="00343745"/>
    <w:rPr>
      <w:rFonts w:ascii="Tahoma" w:eastAsia="Calibri" w:hAnsi="Tahoma" w:cs="Tahoma"/>
      <w:sz w:val="16"/>
      <w:szCs w:val="16"/>
      <w:lang w:eastAsia="ru-RU"/>
    </w:rPr>
  </w:style>
  <w:style w:type="paragraph" w:styleId="a6">
    <w:name w:val="header"/>
    <w:basedOn w:val="a"/>
    <w:link w:val="a7"/>
    <w:uiPriority w:val="99"/>
    <w:rsid w:val="00343745"/>
    <w:pPr>
      <w:tabs>
        <w:tab w:val="center" w:pos="4677"/>
        <w:tab w:val="right" w:pos="9355"/>
      </w:tabs>
    </w:pPr>
  </w:style>
  <w:style w:type="character" w:customStyle="1" w:styleId="a7">
    <w:name w:val="Верхний колонтитул Знак"/>
    <w:basedOn w:val="a0"/>
    <w:link w:val="a6"/>
    <w:uiPriority w:val="99"/>
    <w:rsid w:val="00343745"/>
    <w:rPr>
      <w:rFonts w:ascii="Times New Roman" w:eastAsia="Calibri" w:hAnsi="Times New Roman" w:cs="Times New Roman"/>
      <w:sz w:val="24"/>
      <w:szCs w:val="24"/>
      <w:lang w:eastAsia="ru-RU"/>
    </w:rPr>
  </w:style>
  <w:style w:type="paragraph" w:styleId="a8">
    <w:name w:val="footer"/>
    <w:basedOn w:val="a"/>
    <w:link w:val="a9"/>
    <w:uiPriority w:val="99"/>
    <w:rsid w:val="00343745"/>
    <w:pPr>
      <w:tabs>
        <w:tab w:val="center" w:pos="4677"/>
        <w:tab w:val="right" w:pos="9355"/>
      </w:tabs>
    </w:pPr>
  </w:style>
  <w:style w:type="character" w:customStyle="1" w:styleId="a9">
    <w:name w:val="Нижний колонтитул Знак"/>
    <w:basedOn w:val="a0"/>
    <w:link w:val="a8"/>
    <w:uiPriority w:val="99"/>
    <w:rsid w:val="00343745"/>
    <w:rPr>
      <w:rFonts w:ascii="Times New Roman" w:eastAsia="Calibri" w:hAnsi="Times New Roman" w:cs="Times New Roman"/>
      <w:sz w:val="24"/>
      <w:szCs w:val="24"/>
      <w:lang w:eastAsia="ru-RU"/>
    </w:rPr>
  </w:style>
  <w:style w:type="paragraph" w:customStyle="1" w:styleId="ConsPlusNormal">
    <w:name w:val="ConsPlusNormal"/>
    <w:uiPriority w:val="99"/>
    <w:rsid w:val="0034374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9237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Заголовок 11"/>
    <w:basedOn w:val="a"/>
    <w:next w:val="a"/>
    <w:uiPriority w:val="9"/>
    <w:qFormat/>
    <w:rsid w:val="00C27B84"/>
    <w:pPr>
      <w:keepNext/>
      <w:keepLines/>
      <w:spacing w:before="480" w:line="276" w:lineRule="auto"/>
      <w:outlineLvl w:val="0"/>
    </w:pPr>
    <w:rPr>
      <w:rFonts w:ascii="Cambria" w:eastAsia="Times New Roman" w:hAnsi="Cambria"/>
      <w:b/>
      <w:bCs/>
      <w:color w:val="365F91"/>
      <w:sz w:val="28"/>
      <w:szCs w:val="28"/>
      <w:lang w:eastAsia="en-US"/>
    </w:rPr>
  </w:style>
  <w:style w:type="character" w:customStyle="1" w:styleId="20">
    <w:name w:val="Заголовок 2 Знак"/>
    <w:basedOn w:val="a0"/>
    <w:link w:val="2"/>
    <w:uiPriority w:val="9"/>
    <w:rsid w:val="00C27B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7B8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7B8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27B84"/>
    <w:rPr>
      <w:rFonts w:ascii="Times New Roman" w:eastAsia="Times New Roman" w:hAnsi="Times New Roman" w:cs="Times New Roman"/>
      <w:b/>
      <w:bCs/>
      <w:sz w:val="20"/>
      <w:szCs w:val="20"/>
      <w:lang w:eastAsia="ru-RU"/>
    </w:rPr>
  </w:style>
  <w:style w:type="numbering" w:customStyle="1" w:styleId="12">
    <w:name w:val="Нет списка1"/>
    <w:next w:val="a2"/>
    <w:uiPriority w:val="99"/>
    <w:semiHidden/>
    <w:unhideWhenUsed/>
    <w:rsid w:val="00C27B84"/>
  </w:style>
  <w:style w:type="character" w:customStyle="1" w:styleId="10">
    <w:name w:val="Заголовок 1 Знак"/>
    <w:basedOn w:val="a0"/>
    <w:link w:val="1"/>
    <w:uiPriority w:val="9"/>
    <w:rsid w:val="00C27B84"/>
    <w:rPr>
      <w:rFonts w:ascii="Cambria" w:eastAsia="Times New Roman" w:hAnsi="Cambria" w:cs="Times New Roman"/>
      <w:b/>
      <w:bCs/>
      <w:color w:val="365F91"/>
      <w:sz w:val="28"/>
      <w:szCs w:val="28"/>
    </w:rPr>
  </w:style>
  <w:style w:type="paragraph" w:styleId="aa">
    <w:name w:val="No Spacing"/>
    <w:uiPriority w:val="1"/>
    <w:qFormat/>
    <w:rsid w:val="00C27B84"/>
    <w:pPr>
      <w:spacing w:after="0" w:line="240" w:lineRule="auto"/>
    </w:pPr>
  </w:style>
  <w:style w:type="numbering" w:customStyle="1" w:styleId="111">
    <w:name w:val="Нет списка11"/>
    <w:next w:val="a2"/>
    <w:uiPriority w:val="99"/>
    <w:semiHidden/>
    <w:unhideWhenUsed/>
    <w:rsid w:val="00C27B84"/>
  </w:style>
  <w:style w:type="character" w:styleId="ab">
    <w:name w:val="Hyperlink"/>
    <w:basedOn w:val="a0"/>
    <w:uiPriority w:val="99"/>
    <w:unhideWhenUsed/>
    <w:rsid w:val="00C27B84"/>
    <w:rPr>
      <w:color w:val="2222CC"/>
      <w:u w:val="single"/>
    </w:rPr>
  </w:style>
  <w:style w:type="character" w:styleId="ac">
    <w:name w:val="FollowedHyperlink"/>
    <w:basedOn w:val="a0"/>
    <w:uiPriority w:val="99"/>
    <w:semiHidden/>
    <w:unhideWhenUsed/>
    <w:rsid w:val="00C27B84"/>
    <w:rPr>
      <w:color w:val="2222CC"/>
      <w:u w:val="single"/>
    </w:rPr>
  </w:style>
  <w:style w:type="paragraph" w:styleId="ad">
    <w:name w:val="Normal (Web)"/>
    <w:basedOn w:val="a"/>
    <w:uiPriority w:val="99"/>
    <w:unhideWhenUsed/>
    <w:rsid w:val="00C27B84"/>
    <w:pPr>
      <w:spacing w:before="100" w:beforeAutospacing="1" w:after="100" w:afterAutospacing="1"/>
    </w:pPr>
    <w:rPr>
      <w:rFonts w:eastAsia="Times New Roman"/>
    </w:rPr>
  </w:style>
  <w:style w:type="paragraph" w:customStyle="1" w:styleId="b-headerplaceholder">
    <w:name w:val="b-header__placeholder"/>
    <w:basedOn w:val="a"/>
    <w:rsid w:val="00C27B84"/>
    <w:pPr>
      <w:spacing w:before="100" w:beforeAutospacing="1" w:after="100" w:afterAutospacing="1"/>
    </w:pPr>
    <w:rPr>
      <w:rFonts w:eastAsia="Times New Roman"/>
    </w:rPr>
  </w:style>
  <w:style w:type="paragraph" w:customStyle="1" w:styleId="b-header">
    <w:name w:val="b-header"/>
    <w:basedOn w:val="a"/>
    <w:rsid w:val="00C27B84"/>
    <w:pPr>
      <w:pBdr>
        <w:bottom w:val="single" w:sz="12" w:space="0" w:color="CCCCCC"/>
      </w:pBdr>
      <w:shd w:val="clear" w:color="auto" w:fill="FFFFFF"/>
      <w:spacing w:before="100" w:beforeAutospacing="1" w:after="100" w:afterAutospacing="1"/>
    </w:pPr>
    <w:rPr>
      <w:rFonts w:eastAsia="Times New Roman"/>
    </w:rPr>
  </w:style>
  <w:style w:type="paragraph" w:customStyle="1" w:styleId="b-headerrow">
    <w:name w:val="b-header__row"/>
    <w:basedOn w:val="a"/>
    <w:rsid w:val="00C27B84"/>
    <w:pPr>
      <w:spacing w:before="100" w:beforeAutospacing="1" w:after="100" w:afterAutospacing="1" w:line="780" w:lineRule="atLeast"/>
    </w:pPr>
    <w:rPr>
      <w:rFonts w:eastAsia="Times New Roman"/>
    </w:rPr>
  </w:style>
  <w:style w:type="paragraph" w:customStyle="1" w:styleId="b-headerlogo">
    <w:name w:val="b-header__logo"/>
    <w:basedOn w:val="a"/>
    <w:rsid w:val="00C27B84"/>
    <w:pPr>
      <w:spacing w:before="100" w:beforeAutospacing="1" w:after="100" w:afterAutospacing="1"/>
      <w:ind w:right="180"/>
    </w:pPr>
    <w:rPr>
      <w:rFonts w:eastAsia="Times New Roman"/>
    </w:rPr>
  </w:style>
  <w:style w:type="paragraph" w:customStyle="1" w:styleId="b-headerlogoen">
    <w:name w:val="b-header__logo_en"/>
    <w:basedOn w:val="a"/>
    <w:rsid w:val="00C27B84"/>
    <w:pPr>
      <w:spacing w:before="100" w:beforeAutospacing="1" w:after="100" w:afterAutospacing="1"/>
    </w:pPr>
    <w:rPr>
      <w:rFonts w:eastAsia="Times New Roman"/>
    </w:rPr>
  </w:style>
  <w:style w:type="paragraph" w:customStyle="1" w:styleId="b-headertitle">
    <w:name w:val="b-header__title"/>
    <w:basedOn w:val="a"/>
    <w:rsid w:val="00C27B84"/>
    <w:pPr>
      <w:spacing w:before="100" w:beforeAutospacing="1" w:after="100" w:afterAutospacing="1"/>
    </w:pPr>
    <w:rPr>
      <w:rFonts w:eastAsia="Times New Roman"/>
    </w:rPr>
  </w:style>
  <w:style w:type="paragraph" w:customStyle="1" w:styleId="b-headerpager">
    <w:name w:val="b-header__pager"/>
    <w:basedOn w:val="a"/>
    <w:rsid w:val="00C27B84"/>
    <w:pPr>
      <w:pBdr>
        <w:left w:val="single" w:sz="6" w:space="11" w:color="D9D9D9"/>
      </w:pBdr>
      <w:spacing w:before="100" w:beforeAutospacing="1" w:after="100" w:afterAutospacing="1"/>
      <w:ind w:left="375"/>
    </w:pPr>
    <w:rPr>
      <w:rFonts w:eastAsia="Times New Roman"/>
      <w:sz w:val="21"/>
      <w:szCs w:val="21"/>
    </w:rPr>
  </w:style>
  <w:style w:type="paragraph" w:customStyle="1" w:styleId="b-headerbuttons">
    <w:name w:val="b-header__buttons"/>
    <w:basedOn w:val="a"/>
    <w:rsid w:val="00C27B84"/>
    <w:pPr>
      <w:spacing w:before="100" w:beforeAutospacing="1" w:after="100" w:afterAutospacing="1"/>
    </w:pPr>
    <w:rPr>
      <w:rFonts w:eastAsia="Times New Roman"/>
    </w:rPr>
  </w:style>
  <w:style w:type="paragraph" w:customStyle="1" w:styleId="b-footerplaceholder">
    <w:name w:val="b-footer__placeholder"/>
    <w:basedOn w:val="a"/>
    <w:rsid w:val="00C27B84"/>
    <w:pPr>
      <w:spacing w:before="100" w:beforeAutospacing="1" w:after="100" w:afterAutospacing="1"/>
    </w:pPr>
    <w:rPr>
      <w:rFonts w:eastAsia="Times New Roman"/>
    </w:rPr>
  </w:style>
  <w:style w:type="paragraph" w:customStyle="1" w:styleId="b-footer">
    <w:name w:val="b-footer"/>
    <w:basedOn w:val="a"/>
    <w:rsid w:val="00C27B84"/>
    <w:pPr>
      <w:spacing w:before="100" w:beforeAutospacing="1" w:after="100" w:afterAutospacing="1" w:line="480" w:lineRule="auto"/>
    </w:pPr>
    <w:rPr>
      <w:rFonts w:eastAsia="Times New Roman"/>
    </w:rPr>
  </w:style>
  <w:style w:type="paragraph" w:customStyle="1" w:styleId="b-button">
    <w:name w:val="b-button"/>
    <w:basedOn w:val="a"/>
    <w:rsid w:val="00C27B84"/>
    <w:pPr>
      <w:shd w:val="clear" w:color="auto" w:fill="999999"/>
      <w:spacing w:line="270" w:lineRule="atLeast"/>
      <w:textAlignment w:val="center"/>
    </w:pPr>
    <w:rPr>
      <w:rFonts w:ascii="Arial" w:eastAsia="Times New Roman" w:hAnsi="Arial" w:cs="Arial"/>
      <w:sz w:val="20"/>
      <w:szCs w:val="20"/>
    </w:rPr>
  </w:style>
  <w:style w:type="paragraph" w:customStyle="1" w:styleId="b-buttoninner">
    <w:name w:val="b-button__inner"/>
    <w:basedOn w:val="a"/>
    <w:rsid w:val="00C27B84"/>
    <w:pPr>
      <w:shd w:val="clear" w:color="auto" w:fill="EEEEEE"/>
      <w:spacing w:before="100" w:beforeAutospacing="1" w:after="100" w:afterAutospacing="1" w:line="270" w:lineRule="atLeast"/>
      <w:textAlignment w:val="center"/>
    </w:pPr>
    <w:rPr>
      <w:rFonts w:ascii="Arial" w:eastAsia="Times New Roman" w:hAnsi="Arial" w:cs="Arial"/>
      <w:color w:val="000000"/>
      <w:sz w:val="20"/>
      <w:szCs w:val="20"/>
    </w:rPr>
  </w:style>
  <w:style w:type="paragraph" w:customStyle="1" w:styleId="b-buttonicon">
    <w:name w:val="b-button__icon"/>
    <w:basedOn w:val="a"/>
    <w:rsid w:val="00C27B84"/>
    <w:pPr>
      <w:spacing w:before="100" w:beforeAutospacing="1" w:after="100" w:afterAutospacing="1"/>
      <w:textAlignment w:val="center"/>
    </w:pPr>
    <w:rPr>
      <w:rFonts w:eastAsia="Times New Roman"/>
    </w:rPr>
  </w:style>
  <w:style w:type="paragraph" w:customStyle="1" w:styleId="b-buttonaction">
    <w:name w:val="b-button_action"/>
    <w:basedOn w:val="a"/>
    <w:rsid w:val="00C27B84"/>
    <w:pPr>
      <w:shd w:val="clear" w:color="auto" w:fill="999999"/>
      <w:spacing w:before="100" w:beforeAutospacing="1" w:after="100" w:afterAutospacing="1"/>
    </w:pPr>
    <w:rPr>
      <w:rFonts w:eastAsia="Times New Roman"/>
    </w:rPr>
  </w:style>
  <w:style w:type="paragraph" w:customStyle="1" w:styleId="b-button-group">
    <w:name w:val="b-button-group"/>
    <w:basedOn w:val="a"/>
    <w:rsid w:val="00C27B84"/>
    <w:pPr>
      <w:spacing w:before="100" w:beforeAutospacing="1" w:after="100" w:afterAutospacing="1"/>
      <w:ind w:left="210"/>
    </w:pPr>
    <w:rPr>
      <w:rFonts w:eastAsia="Times New Roman"/>
    </w:rPr>
  </w:style>
  <w:style w:type="paragraph" w:customStyle="1" w:styleId="b-input">
    <w:name w:val="b-input"/>
    <w:basedOn w:val="a"/>
    <w:rsid w:val="00C27B84"/>
    <w:pPr>
      <w:pBdr>
        <w:top w:val="single" w:sz="6" w:space="3" w:color="AAAAAA"/>
        <w:left w:val="single" w:sz="6" w:space="3" w:color="AAAAAA"/>
        <w:bottom w:val="single" w:sz="6" w:space="3" w:color="AAAAAA"/>
        <w:right w:val="single" w:sz="6" w:space="3" w:color="AAAAAA"/>
      </w:pBdr>
      <w:spacing w:line="270" w:lineRule="atLeast"/>
      <w:textAlignment w:val="center"/>
    </w:pPr>
    <w:rPr>
      <w:rFonts w:ascii="Arial" w:eastAsia="Times New Roman" w:hAnsi="Arial" w:cs="Arial"/>
      <w:sz w:val="20"/>
      <w:szCs w:val="20"/>
    </w:rPr>
  </w:style>
  <w:style w:type="paragraph" w:customStyle="1" w:styleId="b-inputl">
    <w:name w:val="b-input_l"/>
    <w:basedOn w:val="a"/>
    <w:rsid w:val="00C27B84"/>
    <w:pPr>
      <w:spacing w:before="100" w:beforeAutospacing="1" w:after="100" w:afterAutospacing="1"/>
    </w:pPr>
    <w:rPr>
      <w:rFonts w:eastAsia="Times New Roman"/>
      <w:sz w:val="21"/>
      <w:szCs w:val="21"/>
    </w:rPr>
  </w:style>
  <w:style w:type="paragraph" w:customStyle="1" w:styleId="b-inputpage">
    <w:name w:val="b-input_page"/>
    <w:basedOn w:val="a"/>
    <w:rsid w:val="00C27B84"/>
    <w:pPr>
      <w:spacing w:before="100" w:beforeAutospacing="1" w:after="100" w:afterAutospacing="1"/>
      <w:jc w:val="center"/>
    </w:pPr>
    <w:rPr>
      <w:rFonts w:eastAsia="Times New Roman"/>
      <w:sz w:val="21"/>
      <w:szCs w:val="21"/>
    </w:rPr>
  </w:style>
  <w:style w:type="paragraph" w:customStyle="1" w:styleId="b-inputtext">
    <w:name w:val="b-input_text"/>
    <w:basedOn w:val="a"/>
    <w:rsid w:val="00C27B84"/>
    <w:pPr>
      <w:spacing w:before="100" w:beforeAutospacing="1" w:after="100" w:afterAutospacing="1"/>
      <w:ind w:right="60"/>
    </w:pPr>
    <w:rPr>
      <w:rFonts w:eastAsia="Times New Roman"/>
    </w:rPr>
  </w:style>
  <w:style w:type="paragraph" w:customStyle="1" w:styleId="b-inputdomik">
    <w:name w:val="b-input_domik"/>
    <w:basedOn w:val="a"/>
    <w:rsid w:val="00C27B84"/>
    <w:pPr>
      <w:spacing w:before="100" w:beforeAutospacing="1" w:after="100" w:afterAutospacing="1"/>
    </w:pPr>
    <w:rPr>
      <w:rFonts w:eastAsia="Times New Roman"/>
    </w:rPr>
  </w:style>
  <w:style w:type="paragraph" w:customStyle="1" w:styleId="serp-warning">
    <w:name w:val="serp-warning"/>
    <w:basedOn w:val="a"/>
    <w:rsid w:val="00C27B84"/>
    <w:pPr>
      <w:spacing w:before="525"/>
    </w:pPr>
    <w:rPr>
      <w:rFonts w:eastAsia="Times New Roman"/>
      <w:i/>
      <w:iCs/>
      <w:color w:val="7D7D7D"/>
    </w:rPr>
  </w:style>
  <w:style w:type="paragraph" w:customStyle="1" w:styleId="yandir">
    <w:name w:val="yandir"/>
    <w:basedOn w:val="a"/>
    <w:rsid w:val="00C27B84"/>
    <w:pPr>
      <w:shd w:val="clear" w:color="auto" w:fill="FFFFFF"/>
    </w:pPr>
    <w:rPr>
      <w:rFonts w:eastAsia="Times New Roman"/>
    </w:rPr>
  </w:style>
  <w:style w:type="paragraph" w:customStyle="1" w:styleId="yandirinner">
    <w:name w:val="yandir__inner"/>
    <w:basedOn w:val="a"/>
    <w:rsid w:val="00C27B84"/>
    <w:rPr>
      <w:rFonts w:eastAsia="Times New Roman"/>
    </w:rPr>
  </w:style>
  <w:style w:type="paragraph" w:customStyle="1" w:styleId="b-content">
    <w:name w:val="b-content"/>
    <w:basedOn w:val="a"/>
    <w:rsid w:val="00C27B84"/>
    <w:pPr>
      <w:spacing w:before="100" w:beforeAutospacing="1" w:after="100" w:afterAutospacing="1"/>
      <w:jc w:val="center"/>
    </w:pPr>
    <w:rPr>
      <w:rFonts w:eastAsia="Times New Roman"/>
    </w:rPr>
  </w:style>
  <w:style w:type="paragraph" w:customStyle="1" w:styleId="b-page">
    <w:name w:val="b-page"/>
    <w:basedOn w:val="a"/>
    <w:rsid w:val="00C27B84"/>
    <w:pPr>
      <w:pBdr>
        <w:top w:val="single" w:sz="6" w:space="0" w:color="CCCCCC"/>
        <w:left w:val="single" w:sz="6" w:space="0" w:color="CCCCCC"/>
        <w:bottom w:val="single" w:sz="6" w:space="0" w:color="CCCCCC"/>
        <w:right w:val="single" w:sz="6" w:space="0" w:color="CCCCCC"/>
      </w:pBdr>
      <w:shd w:val="clear" w:color="auto" w:fill="FFFFFF"/>
      <w:spacing w:before="225" w:after="225"/>
      <w:ind w:left="600" w:right="600"/>
    </w:pPr>
    <w:rPr>
      <w:rFonts w:eastAsia="Times New Roman"/>
    </w:rPr>
  </w:style>
  <w:style w:type="paragraph" w:customStyle="1" w:styleId="b-pageforced-width">
    <w:name w:val="b-page_forced-width"/>
    <w:basedOn w:val="a"/>
    <w:rsid w:val="00C27B84"/>
    <w:pPr>
      <w:spacing w:before="100" w:beforeAutospacing="1" w:after="100" w:afterAutospacing="1"/>
    </w:pPr>
    <w:rPr>
      <w:rFonts w:eastAsia="Times New Roman"/>
    </w:rPr>
  </w:style>
  <w:style w:type="paragraph" w:customStyle="1" w:styleId="b-pagearchive">
    <w:name w:val="b-page_archive"/>
    <w:basedOn w:val="a"/>
    <w:rsid w:val="00C27B84"/>
    <w:pPr>
      <w:spacing w:before="100" w:beforeAutospacing="1" w:after="100" w:afterAutospacing="1"/>
    </w:pPr>
    <w:rPr>
      <w:rFonts w:eastAsia="Times New Roman"/>
    </w:rPr>
  </w:style>
  <w:style w:type="paragraph" w:customStyle="1" w:styleId="b-pagespreadsheet">
    <w:name w:val="b-page_spreadsheet"/>
    <w:basedOn w:val="a"/>
    <w:rsid w:val="00C27B84"/>
    <w:pPr>
      <w:spacing w:before="100" w:beforeAutospacing="1" w:after="100" w:afterAutospacing="1"/>
    </w:pPr>
    <w:rPr>
      <w:rFonts w:eastAsia="Times New Roman"/>
    </w:rPr>
  </w:style>
  <w:style w:type="paragraph" w:customStyle="1" w:styleId="b-pageiframe">
    <w:name w:val="b-page_iframe"/>
    <w:basedOn w:val="a"/>
    <w:rsid w:val="00C27B84"/>
    <w:rPr>
      <w:rFonts w:eastAsia="Times New Roman"/>
    </w:rPr>
  </w:style>
  <w:style w:type="paragraph" w:customStyle="1" w:styleId="b-pagebody">
    <w:name w:val="b-page__body"/>
    <w:basedOn w:val="a"/>
    <w:rsid w:val="00C27B84"/>
    <w:pPr>
      <w:spacing w:before="100" w:beforeAutospacing="1" w:after="100" w:afterAutospacing="1"/>
    </w:pPr>
    <w:rPr>
      <w:rFonts w:eastAsia="Times New Roman"/>
    </w:rPr>
  </w:style>
  <w:style w:type="paragraph" w:customStyle="1" w:styleId="b-pageloading">
    <w:name w:val="b-page__loading"/>
    <w:basedOn w:val="a"/>
    <w:rsid w:val="00C27B84"/>
    <w:pPr>
      <w:shd w:val="clear" w:color="auto" w:fill="81AEFF"/>
      <w:spacing w:before="100" w:beforeAutospacing="1" w:after="100" w:afterAutospacing="1" w:line="285" w:lineRule="atLeast"/>
    </w:pPr>
    <w:rPr>
      <w:rFonts w:ascii="Arial" w:eastAsia="Times New Roman" w:hAnsi="Arial" w:cs="Arial"/>
      <w:vanish/>
      <w:color w:val="FFFFFF"/>
      <w:sz w:val="19"/>
      <w:szCs w:val="19"/>
    </w:rPr>
  </w:style>
  <w:style w:type="paragraph" w:customStyle="1" w:styleId="b-pageglass">
    <w:name w:val="b-page__glass"/>
    <w:basedOn w:val="a"/>
    <w:rsid w:val="00C27B84"/>
    <w:pPr>
      <w:shd w:val="clear" w:color="auto" w:fill="FFFFFF"/>
      <w:spacing w:before="100" w:beforeAutospacing="1" w:after="100" w:afterAutospacing="1"/>
    </w:pPr>
    <w:rPr>
      <w:rFonts w:eastAsia="Times New Roman"/>
      <w:sz w:val="1500"/>
      <w:szCs w:val="1500"/>
    </w:rPr>
  </w:style>
  <w:style w:type="paragraph" w:customStyle="1" w:styleId="b-pageregion">
    <w:name w:val="b-page__region"/>
    <w:basedOn w:val="a"/>
    <w:rsid w:val="00C27B84"/>
    <w:pPr>
      <w:pBdr>
        <w:top w:val="dashed" w:sz="6" w:space="0" w:color="666666"/>
        <w:left w:val="dashed" w:sz="6" w:space="0" w:color="666666"/>
        <w:bottom w:val="dashed" w:sz="6" w:space="0" w:color="666666"/>
        <w:right w:val="dashed" w:sz="6" w:space="0" w:color="666666"/>
      </w:pBdr>
      <w:spacing w:before="100" w:beforeAutospacing="1" w:after="100" w:afterAutospacing="1"/>
    </w:pPr>
    <w:rPr>
      <w:rFonts w:eastAsia="Times New Roman"/>
      <w:vanish/>
    </w:rPr>
  </w:style>
  <w:style w:type="paragraph" w:customStyle="1" w:styleId="b-pageselection">
    <w:name w:val="b-page__selection"/>
    <w:basedOn w:val="a"/>
    <w:rsid w:val="00C27B84"/>
    <w:pPr>
      <w:shd w:val="clear" w:color="auto" w:fill="7E91ED"/>
      <w:spacing w:before="100" w:beforeAutospacing="1" w:after="100" w:afterAutospacing="1"/>
    </w:pPr>
    <w:rPr>
      <w:rFonts w:eastAsia="Times New Roman"/>
      <w:vanish/>
    </w:rPr>
  </w:style>
  <w:style w:type="paragraph" w:customStyle="1" w:styleId="b-pagefb2">
    <w:name w:val="b-page_fb2"/>
    <w:basedOn w:val="a"/>
    <w:rsid w:val="00C27B84"/>
    <w:pPr>
      <w:spacing w:before="100" w:beforeAutospacing="1" w:after="100" w:afterAutospacing="1"/>
      <w:jc w:val="both"/>
    </w:pPr>
    <w:rPr>
      <w:rFonts w:eastAsia="Times New Roman"/>
    </w:rPr>
  </w:style>
  <w:style w:type="paragraph" w:customStyle="1" w:styleId="fb2-stanza">
    <w:name w:val="fb2-stanza"/>
    <w:basedOn w:val="a"/>
    <w:rsid w:val="00C27B84"/>
    <w:pPr>
      <w:spacing w:before="120" w:after="120"/>
    </w:pPr>
    <w:rPr>
      <w:rFonts w:eastAsia="Times New Roman"/>
    </w:rPr>
  </w:style>
  <w:style w:type="paragraph" w:customStyle="1" w:styleId="fb2-poem">
    <w:name w:val="fb2-poem"/>
    <w:basedOn w:val="a"/>
    <w:rsid w:val="00C27B84"/>
    <w:pPr>
      <w:spacing w:before="240" w:after="240"/>
      <w:ind w:left="480" w:right="480"/>
    </w:pPr>
    <w:rPr>
      <w:rFonts w:eastAsia="Times New Roman"/>
    </w:rPr>
  </w:style>
  <w:style w:type="paragraph" w:customStyle="1" w:styleId="fb2-empty-line">
    <w:name w:val="fb2-empty-line"/>
    <w:basedOn w:val="a"/>
    <w:rsid w:val="00C27B84"/>
    <w:pPr>
      <w:spacing w:before="100" w:beforeAutospacing="1" w:after="100" w:afterAutospacing="1"/>
    </w:pPr>
    <w:rPr>
      <w:rFonts w:eastAsia="Times New Roman"/>
    </w:rPr>
  </w:style>
  <w:style w:type="paragraph" w:customStyle="1" w:styleId="fb2-annotation">
    <w:name w:val="fb2-annotation"/>
    <w:basedOn w:val="a"/>
    <w:rsid w:val="00C27B84"/>
    <w:pPr>
      <w:spacing w:before="240" w:after="240"/>
      <w:ind w:left="1200" w:right="1200"/>
    </w:pPr>
    <w:rPr>
      <w:rFonts w:eastAsia="Times New Roman"/>
    </w:rPr>
  </w:style>
  <w:style w:type="paragraph" w:customStyle="1" w:styleId="fb2-title-p">
    <w:name w:val="fb2-title-p"/>
    <w:basedOn w:val="a"/>
    <w:rsid w:val="00C27B84"/>
    <w:pPr>
      <w:spacing w:before="100" w:beforeAutospacing="1" w:after="100" w:afterAutospacing="1"/>
    </w:pPr>
    <w:rPr>
      <w:rFonts w:eastAsia="Times New Roman"/>
    </w:rPr>
  </w:style>
  <w:style w:type="paragraph" w:customStyle="1" w:styleId="fb2-epigraph">
    <w:name w:val="fb2-epigraph"/>
    <w:basedOn w:val="a"/>
    <w:rsid w:val="00C27B84"/>
    <w:pPr>
      <w:spacing w:before="100" w:beforeAutospacing="1" w:after="100" w:afterAutospacing="1"/>
      <w:ind w:left="240"/>
    </w:pPr>
    <w:rPr>
      <w:rFonts w:eastAsia="Times New Roman"/>
      <w:i/>
      <w:iCs/>
    </w:rPr>
  </w:style>
  <w:style w:type="paragraph" w:customStyle="1" w:styleId="fb2-text-author">
    <w:name w:val="fb2-text-author"/>
    <w:basedOn w:val="a"/>
    <w:rsid w:val="00C27B84"/>
    <w:pPr>
      <w:spacing w:before="100" w:beforeAutospacing="1" w:after="100" w:afterAutospacing="1"/>
      <w:ind w:left="240"/>
    </w:pPr>
    <w:rPr>
      <w:rFonts w:eastAsia="Times New Roman"/>
    </w:rPr>
  </w:style>
  <w:style w:type="paragraph" w:customStyle="1" w:styleId="b-pager">
    <w:name w:val="b-pager"/>
    <w:basedOn w:val="a"/>
    <w:rsid w:val="00C27B84"/>
    <w:pPr>
      <w:spacing w:before="240" w:after="240"/>
    </w:pPr>
    <w:rPr>
      <w:rFonts w:eastAsia="Times New Roman"/>
      <w:sz w:val="31"/>
      <w:szCs w:val="31"/>
    </w:rPr>
  </w:style>
  <w:style w:type="paragraph" w:customStyle="1" w:styleId="b-pagertitle">
    <w:name w:val="b-pager__title"/>
    <w:basedOn w:val="a"/>
    <w:rsid w:val="00C27B84"/>
    <w:pPr>
      <w:spacing w:before="100" w:beforeAutospacing="1" w:after="100" w:afterAutospacing="1"/>
    </w:pPr>
    <w:rPr>
      <w:rFonts w:eastAsia="Times New Roman"/>
      <w:b/>
      <w:bCs/>
    </w:rPr>
  </w:style>
  <w:style w:type="paragraph" w:customStyle="1" w:styleId="b-pageractive">
    <w:name w:val="b-pager__active"/>
    <w:basedOn w:val="a"/>
    <w:rsid w:val="00C27B84"/>
    <w:pPr>
      <w:spacing w:before="100" w:beforeAutospacing="1" w:after="100" w:afterAutospacing="1"/>
      <w:ind w:right="192"/>
    </w:pPr>
    <w:rPr>
      <w:rFonts w:eastAsia="Times New Roman"/>
    </w:rPr>
  </w:style>
  <w:style w:type="paragraph" w:customStyle="1" w:styleId="b-pagerinactive">
    <w:name w:val="b-pager__inactive"/>
    <w:basedOn w:val="a"/>
    <w:rsid w:val="00C27B84"/>
    <w:pPr>
      <w:spacing w:before="100" w:beforeAutospacing="1" w:after="100" w:afterAutospacing="1"/>
      <w:ind w:right="192"/>
    </w:pPr>
    <w:rPr>
      <w:rFonts w:eastAsia="Times New Roman"/>
      <w:color w:val="999999"/>
    </w:rPr>
  </w:style>
  <w:style w:type="paragraph" w:customStyle="1" w:styleId="b-pagerpages">
    <w:name w:val="b-pager__pages"/>
    <w:basedOn w:val="a"/>
    <w:rsid w:val="00C27B84"/>
    <w:pPr>
      <w:spacing w:before="144"/>
      <w:ind w:left="-72"/>
    </w:pPr>
    <w:rPr>
      <w:rFonts w:eastAsia="Times New Roman"/>
    </w:rPr>
  </w:style>
  <w:style w:type="paragraph" w:customStyle="1" w:styleId="b-pagerpage">
    <w:name w:val="b-pager__page"/>
    <w:basedOn w:val="a"/>
    <w:rsid w:val="00C27B84"/>
    <w:pPr>
      <w:spacing w:before="100" w:beforeAutospacing="1" w:after="100" w:afterAutospacing="1"/>
    </w:pPr>
    <w:rPr>
      <w:rFonts w:eastAsia="Times New Roman"/>
      <w:color w:val="444444"/>
    </w:rPr>
  </w:style>
  <w:style w:type="paragraph" w:customStyle="1" w:styleId="b-pagercurrent">
    <w:name w:val="b-pager__current"/>
    <w:basedOn w:val="a"/>
    <w:rsid w:val="00C27B84"/>
    <w:pPr>
      <w:spacing w:before="100" w:beforeAutospacing="1" w:after="100" w:afterAutospacing="1"/>
    </w:pPr>
    <w:rPr>
      <w:rFonts w:eastAsia="Times New Roman"/>
    </w:rPr>
  </w:style>
  <w:style w:type="paragraph" w:customStyle="1" w:styleId="b-pagernext">
    <w:name w:val="b-pager__next"/>
    <w:basedOn w:val="a"/>
    <w:rsid w:val="00C27B84"/>
    <w:pPr>
      <w:spacing w:before="100" w:beforeAutospacing="1" w:after="100" w:afterAutospacing="1"/>
    </w:pPr>
    <w:rPr>
      <w:rFonts w:eastAsia="Times New Roman"/>
      <w:color w:val="444444"/>
    </w:rPr>
  </w:style>
  <w:style w:type="paragraph" w:customStyle="1" w:styleId="b-pagerprev">
    <w:name w:val="b-pager__prev"/>
    <w:basedOn w:val="a"/>
    <w:rsid w:val="00C27B84"/>
    <w:pPr>
      <w:spacing w:before="100" w:beforeAutospacing="1" w:after="100" w:afterAutospacing="1"/>
    </w:pPr>
    <w:rPr>
      <w:rFonts w:eastAsia="Times New Roman"/>
      <w:color w:val="444444"/>
    </w:rPr>
  </w:style>
  <w:style w:type="paragraph" w:customStyle="1" w:styleId="b-archive">
    <w:name w:val="b-archive"/>
    <w:basedOn w:val="a"/>
    <w:rsid w:val="00C27B84"/>
    <w:pPr>
      <w:spacing w:before="100" w:beforeAutospacing="1" w:after="100" w:afterAutospacing="1" w:line="480" w:lineRule="auto"/>
    </w:pPr>
    <w:rPr>
      <w:rFonts w:ascii="Arial" w:eastAsia="Times New Roman" w:hAnsi="Arial" w:cs="Arial"/>
    </w:rPr>
  </w:style>
  <w:style w:type="paragraph" w:customStyle="1" w:styleId="b-archivewrapper">
    <w:name w:val="b-archive__wrapper"/>
    <w:basedOn w:val="a"/>
    <w:rsid w:val="00C27B84"/>
    <w:pPr>
      <w:spacing w:before="100" w:beforeAutospacing="1" w:after="100" w:afterAutospacing="1"/>
      <w:ind w:left="-7500"/>
    </w:pPr>
    <w:rPr>
      <w:rFonts w:eastAsia="Times New Roman"/>
    </w:rPr>
  </w:style>
  <w:style w:type="paragraph" w:customStyle="1" w:styleId="b-archiveitem">
    <w:name w:val="b-archive__item"/>
    <w:basedOn w:val="a"/>
    <w:rsid w:val="00C27B84"/>
    <w:pPr>
      <w:pBdr>
        <w:bottom w:val="single" w:sz="6" w:space="2" w:color="F3F5F8"/>
      </w:pBdr>
      <w:spacing w:before="100" w:beforeAutospacing="1" w:after="100" w:afterAutospacing="1"/>
    </w:pPr>
    <w:rPr>
      <w:rFonts w:eastAsia="Times New Roman"/>
    </w:rPr>
  </w:style>
  <w:style w:type="paragraph" w:customStyle="1" w:styleId="b-archivenesting">
    <w:name w:val="b-archive__nesting"/>
    <w:basedOn w:val="a"/>
    <w:rsid w:val="00C27B84"/>
    <w:pPr>
      <w:spacing w:before="100" w:beforeAutospacing="1" w:after="100" w:afterAutospacing="1"/>
    </w:pPr>
    <w:rPr>
      <w:rFonts w:eastAsia="Times New Roman"/>
    </w:rPr>
  </w:style>
  <w:style w:type="paragraph" w:customStyle="1" w:styleId="b-archiveico">
    <w:name w:val="b-archive__ico"/>
    <w:basedOn w:val="a"/>
    <w:rsid w:val="00C27B84"/>
    <w:pPr>
      <w:ind w:right="90"/>
      <w:textAlignment w:val="center"/>
    </w:pPr>
    <w:rPr>
      <w:rFonts w:eastAsia="Times New Roman"/>
    </w:rPr>
  </w:style>
  <w:style w:type="paragraph" w:customStyle="1" w:styleId="b-archivefile">
    <w:name w:val="b-archive__file"/>
    <w:basedOn w:val="a"/>
    <w:rsid w:val="00C27B84"/>
    <w:pPr>
      <w:spacing w:before="100" w:beforeAutospacing="1" w:after="100" w:afterAutospacing="1"/>
    </w:pPr>
    <w:rPr>
      <w:rFonts w:eastAsia="Times New Roman"/>
    </w:rPr>
  </w:style>
  <w:style w:type="paragraph" w:customStyle="1" w:styleId="b-archivesize">
    <w:name w:val="b-archive__size"/>
    <w:basedOn w:val="a"/>
    <w:rsid w:val="00C27B84"/>
    <w:pPr>
      <w:spacing w:before="100" w:beforeAutospacing="1" w:after="100" w:afterAutospacing="1"/>
      <w:ind w:left="96"/>
    </w:pPr>
    <w:rPr>
      <w:rFonts w:eastAsia="Times New Roman"/>
      <w:vanish/>
      <w:color w:val="888888"/>
      <w:sz w:val="23"/>
      <w:szCs w:val="23"/>
    </w:rPr>
  </w:style>
  <w:style w:type="paragraph" w:customStyle="1" w:styleId="b-archivecontrols">
    <w:name w:val="b-archive__controls"/>
    <w:basedOn w:val="a"/>
    <w:rsid w:val="00C27B84"/>
    <w:pPr>
      <w:spacing w:before="30" w:after="30"/>
      <w:ind w:left="30" w:right="30"/>
    </w:pPr>
    <w:rPr>
      <w:rFonts w:eastAsia="Times New Roman"/>
      <w:vanish/>
    </w:rPr>
  </w:style>
  <w:style w:type="paragraph" w:customStyle="1" w:styleId="b-archivefoldericon">
    <w:name w:val="b-archive__folder__icon"/>
    <w:basedOn w:val="a"/>
    <w:rsid w:val="00C27B84"/>
    <w:pPr>
      <w:pBdr>
        <w:top w:val="single" w:sz="36" w:space="0" w:color="auto"/>
        <w:left w:val="single" w:sz="36" w:space="0" w:color="auto"/>
        <w:bottom w:val="single" w:sz="36" w:space="0" w:color="auto"/>
        <w:right w:val="single" w:sz="2" w:space="0" w:color="auto"/>
      </w:pBdr>
      <w:spacing w:before="150"/>
      <w:ind w:left="-150"/>
    </w:pPr>
    <w:rPr>
      <w:rFonts w:eastAsia="Times New Roman"/>
    </w:rPr>
  </w:style>
  <w:style w:type="paragraph" w:customStyle="1" w:styleId="b-notification">
    <w:name w:val="b-notification"/>
    <w:basedOn w:val="a"/>
    <w:rsid w:val="00C27B84"/>
    <w:pPr>
      <w:spacing w:before="2160" w:after="2160" w:line="336" w:lineRule="atLeast"/>
    </w:pPr>
    <w:rPr>
      <w:rFonts w:eastAsia="Times New Roman"/>
      <w:color w:val="6A6A6A"/>
    </w:rPr>
  </w:style>
  <w:style w:type="paragraph" w:customStyle="1" w:styleId="b-notificationtitle">
    <w:name w:val="b-notification__title"/>
    <w:basedOn w:val="a"/>
    <w:rsid w:val="00C27B84"/>
    <w:pPr>
      <w:spacing w:before="144" w:after="144"/>
    </w:pPr>
    <w:rPr>
      <w:rFonts w:eastAsia="Times New Roman"/>
      <w:sz w:val="36"/>
      <w:szCs w:val="36"/>
    </w:rPr>
  </w:style>
  <w:style w:type="paragraph" w:customStyle="1" w:styleId="b-notificationcandy">
    <w:name w:val="b-notification__candy"/>
    <w:basedOn w:val="a"/>
    <w:rsid w:val="00C27B84"/>
    <w:pPr>
      <w:spacing w:before="720" w:after="720"/>
    </w:pPr>
    <w:rPr>
      <w:rFonts w:eastAsia="Times New Roman"/>
    </w:rPr>
  </w:style>
  <w:style w:type="paragraph" w:customStyle="1" w:styleId="b-notificationbody">
    <w:name w:val="b-notification__body"/>
    <w:basedOn w:val="a"/>
    <w:rsid w:val="00C27B84"/>
    <w:pPr>
      <w:spacing w:before="360" w:after="360"/>
    </w:pPr>
    <w:rPr>
      <w:rFonts w:eastAsia="Times New Roman"/>
    </w:rPr>
  </w:style>
  <w:style w:type="paragraph" w:customStyle="1" w:styleId="b-paranja">
    <w:name w:val="b-paranja"/>
    <w:basedOn w:val="a"/>
    <w:rsid w:val="00C27B84"/>
    <w:pPr>
      <w:shd w:val="clear" w:color="auto" w:fill="000000"/>
      <w:spacing w:before="100" w:beforeAutospacing="1" w:after="100" w:afterAutospacing="1"/>
    </w:pPr>
    <w:rPr>
      <w:rFonts w:eastAsia="Times New Roman"/>
    </w:rPr>
  </w:style>
  <w:style w:type="paragraph" w:customStyle="1" w:styleId="b-popup">
    <w:name w:val="b-popup"/>
    <w:basedOn w:val="a"/>
    <w:rsid w:val="00C27B84"/>
    <w:pPr>
      <w:spacing w:before="900"/>
      <w:ind w:right="-3750"/>
    </w:pPr>
    <w:rPr>
      <w:rFonts w:eastAsia="Times New Roman"/>
    </w:rPr>
  </w:style>
  <w:style w:type="paragraph" w:customStyle="1" w:styleId="b-popupbox">
    <w:name w:val="b-popup__box"/>
    <w:basedOn w:val="a"/>
    <w:rsid w:val="00C27B84"/>
    <w:pPr>
      <w:shd w:val="clear" w:color="auto" w:fill="FFFFFF"/>
      <w:spacing w:before="100" w:beforeAutospacing="1" w:after="100" w:afterAutospacing="1"/>
    </w:pPr>
    <w:rPr>
      <w:rFonts w:eastAsia="Times New Roman"/>
    </w:rPr>
  </w:style>
  <w:style w:type="paragraph" w:customStyle="1" w:styleId="b-popupboxcontent">
    <w:name w:val="b-popup__box__content"/>
    <w:basedOn w:val="a"/>
    <w:rsid w:val="00C27B84"/>
    <w:pPr>
      <w:spacing w:before="100" w:beforeAutospacing="1" w:after="100" w:afterAutospacing="1"/>
    </w:pPr>
    <w:rPr>
      <w:rFonts w:eastAsia="Times New Roman"/>
    </w:rPr>
  </w:style>
  <w:style w:type="paragraph" w:customStyle="1" w:styleId="b-popupbody">
    <w:name w:val="b-popup__body"/>
    <w:basedOn w:val="a"/>
    <w:rsid w:val="00C27B84"/>
    <w:pPr>
      <w:spacing w:before="450" w:after="450"/>
      <w:jc w:val="center"/>
    </w:pPr>
    <w:rPr>
      <w:rFonts w:eastAsia="Times New Roman"/>
      <w:sz w:val="36"/>
      <w:szCs w:val="36"/>
    </w:rPr>
  </w:style>
  <w:style w:type="paragraph" w:customStyle="1" w:styleId="b-popupheader">
    <w:name w:val="b-popup__header"/>
    <w:basedOn w:val="a"/>
    <w:rsid w:val="00C27B84"/>
    <w:pPr>
      <w:spacing w:after="150"/>
    </w:pPr>
    <w:rPr>
      <w:rFonts w:eastAsia="Times New Roman"/>
      <w:sz w:val="36"/>
      <w:szCs w:val="36"/>
    </w:rPr>
  </w:style>
  <w:style w:type="paragraph" w:customStyle="1" w:styleId="b-popuptext">
    <w:name w:val="b-popup__text"/>
    <w:basedOn w:val="a"/>
    <w:rsid w:val="00C27B84"/>
    <w:pPr>
      <w:spacing w:before="100" w:beforeAutospacing="1" w:after="100" w:afterAutospacing="1"/>
    </w:pPr>
    <w:rPr>
      <w:rFonts w:eastAsia="Times New Roman"/>
      <w:sz w:val="16"/>
      <w:szCs w:val="16"/>
    </w:rPr>
  </w:style>
  <w:style w:type="paragraph" w:customStyle="1" w:styleId="b-popupclose">
    <w:name w:val="b-popup__close"/>
    <w:basedOn w:val="a"/>
    <w:rsid w:val="00C27B84"/>
    <w:pPr>
      <w:pBdr>
        <w:top w:val="single" w:sz="6" w:space="0" w:color="FFFFFF"/>
        <w:left w:val="single" w:sz="6" w:space="0" w:color="FFFFFF"/>
        <w:bottom w:val="single" w:sz="6" w:space="0" w:color="FFFFFF"/>
        <w:right w:val="single" w:sz="6" w:space="0" w:color="FFFFFF"/>
      </w:pBdr>
      <w:shd w:val="clear" w:color="auto" w:fill="FFFFFF"/>
      <w:spacing w:line="264" w:lineRule="atLeast"/>
      <w:ind w:left="-75" w:right="-150" w:firstLine="15"/>
      <w:jc w:val="center"/>
    </w:pPr>
    <w:rPr>
      <w:rFonts w:eastAsia="Times New Roman"/>
      <w:color w:val="999999"/>
      <w:sz w:val="36"/>
      <w:szCs w:val="36"/>
    </w:rPr>
  </w:style>
  <w:style w:type="paragraph" w:customStyle="1" w:styleId="tooltip-warning">
    <w:name w:val="tooltip-warning"/>
    <w:basedOn w:val="a"/>
    <w:rsid w:val="00C27B84"/>
    <w:pPr>
      <w:shd w:val="clear" w:color="auto" w:fill="FFFFFF"/>
      <w:spacing w:before="100" w:beforeAutospacing="1" w:after="100" w:afterAutospacing="1"/>
      <w:jc w:val="center"/>
    </w:pPr>
    <w:rPr>
      <w:rFonts w:ascii="Arial" w:eastAsia="Times New Roman" w:hAnsi="Arial" w:cs="Arial"/>
      <w:vanish/>
      <w:sz w:val="20"/>
      <w:szCs w:val="20"/>
    </w:rPr>
  </w:style>
  <w:style w:type="paragraph" w:customStyle="1" w:styleId="share">
    <w:name w:val="share"/>
    <w:basedOn w:val="a"/>
    <w:rsid w:val="00C27B84"/>
    <w:pPr>
      <w:shd w:val="clear" w:color="auto" w:fill="FFFFFF"/>
      <w:spacing w:before="100" w:beforeAutospacing="1" w:after="100" w:afterAutospacing="1"/>
    </w:pPr>
    <w:rPr>
      <w:rFonts w:ascii="Arial" w:eastAsia="Times New Roman" w:hAnsi="Arial" w:cs="Arial"/>
      <w:vanish/>
      <w:sz w:val="20"/>
      <w:szCs w:val="20"/>
    </w:rPr>
  </w:style>
  <w:style w:type="paragraph" w:customStyle="1" w:styleId="shareurl">
    <w:name w:val="share__url"/>
    <w:basedOn w:val="a"/>
    <w:rsid w:val="00C27B84"/>
    <w:pPr>
      <w:spacing w:after="75"/>
    </w:pPr>
    <w:rPr>
      <w:rFonts w:eastAsia="Times New Roman"/>
    </w:rPr>
  </w:style>
  <w:style w:type="paragraph" w:customStyle="1" w:styleId="shareitem">
    <w:name w:val="share__item"/>
    <w:basedOn w:val="a"/>
    <w:rsid w:val="00C27B84"/>
    <w:rPr>
      <w:rFonts w:eastAsia="Times New Roman"/>
      <w:color w:val="000000"/>
    </w:rPr>
  </w:style>
  <w:style w:type="paragraph" w:customStyle="1" w:styleId="sharetext">
    <w:name w:val="share__text"/>
    <w:basedOn w:val="a"/>
    <w:rsid w:val="00C27B84"/>
    <w:pPr>
      <w:shd w:val="clear" w:color="auto" w:fill="F9F9F9"/>
    </w:pPr>
    <w:rPr>
      <w:rFonts w:eastAsia="Times New Roman"/>
      <w:color w:val="5D5D5D"/>
      <w:sz w:val="22"/>
      <w:szCs w:val="22"/>
    </w:rPr>
  </w:style>
  <w:style w:type="paragraph" w:customStyle="1" w:styleId="sharewait">
    <w:name w:val="share__wait"/>
    <w:basedOn w:val="a"/>
    <w:rsid w:val="00C27B84"/>
    <w:pPr>
      <w:pBdr>
        <w:bottom w:val="single" w:sz="6" w:space="4" w:color="DFDFDF"/>
      </w:pBdr>
      <w:spacing w:after="100" w:afterAutospacing="1" w:line="375" w:lineRule="atLeast"/>
    </w:pPr>
    <w:rPr>
      <w:rFonts w:eastAsia="Times New Roman"/>
    </w:rPr>
  </w:style>
  <w:style w:type="paragraph" w:customStyle="1" w:styleId="sharecopy">
    <w:name w:val="share__copy"/>
    <w:basedOn w:val="a"/>
    <w:rsid w:val="00C27B84"/>
    <w:pPr>
      <w:pBdr>
        <w:bottom w:val="single" w:sz="6" w:space="4" w:color="DFDFDF"/>
      </w:pBdr>
      <w:spacing w:before="100" w:beforeAutospacing="1" w:after="100" w:afterAutospacing="1" w:line="375" w:lineRule="atLeast"/>
    </w:pPr>
    <w:rPr>
      <w:rFonts w:eastAsia="Times New Roman"/>
    </w:rPr>
  </w:style>
  <w:style w:type="paragraph" w:customStyle="1" w:styleId="sharecopied">
    <w:name w:val="share__copied"/>
    <w:basedOn w:val="a"/>
    <w:rsid w:val="00C27B84"/>
    <w:pPr>
      <w:pBdr>
        <w:bottom w:val="single" w:sz="6" w:space="4" w:color="DFDFDF"/>
      </w:pBdr>
      <w:spacing w:before="100" w:beforeAutospacing="1" w:after="100" w:afterAutospacing="1" w:line="375" w:lineRule="atLeast"/>
    </w:pPr>
    <w:rPr>
      <w:rFonts w:eastAsia="Times New Roman"/>
    </w:rPr>
  </w:style>
  <w:style w:type="paragraph" w:customStyle="1" w:styleId="shareinput">
    <w:name w:val="share__input"/>
    <w:basedOn w:val="a"/>
    <w:rsid w:val="00C27B84"/>
    <w:pPr>
      <w:pBdr>
        <w:bottom w:val="single" w:sz="6" w:space="4" w:color="DFDFDF"/>
      </w:pBdr>
      <w:spacing w:before="100" w:beforeAutospacing="1" w:after="100" w:afterAutospacing="1" w:line="375" w:lineRule="atLeast"/>
    </w:pPr>
    <w:rPr>
      <w:rFonts w:eastAsia="Times New Roman"/>
    </w:rPr>
  </w:style>
  <w:style w:type="paragraph" w:customStyle="1" w:styleId="shareinputinput">
    <w:name w:val="share__input&gt;input"/>
    <w:basedOn w:val="a"/>
    <w:rsid w:val="00C27B84"/>
    <w:pPr>
      <w:spacing w:before="100" w:beforeAutospacing="1" w:after="100" w:afterAutospacing="1"/>
    </w:pPr>
    <w:rPr>
      <w:rFonts w:eastAsia="Times New Roman"/>
    </w:rPr>
  </w:style>
  <w:style w:type="paragraph" w:customStyle="1" w:styleId="sharecopyicon">
    <w:name w:val="share__copy__icon"/>
    <w:basedOn w:val="a"/>
    <w:rsid w:val="00C27B84"/>
    <w:pPr>
      <w:ind w:right="96"/>
      <w:textAlignment w:val="center"/>
    </w:pPr>
    <w:rPr>
      <w:rFonts w:eastAsia="Times New Roman"/>
    </w:rPr>
  </w:style>
  <w:style w:type="paragraph" w:customStyle="1" w:styleId="shareicon">
    <w:name w:val="share__icon"/>
    <w:basedOn w:val="a"/>
    <w:rsid w:val="00C27B84"/>
    <w:pPr>
      <w:ind w:right="96"/>
      <w:textAlignment w:val="center"/>
    </w:pPr>
    <w:rPr>
      <w:rFonts w:eastAsia="Times New Roman"/>
    </w:rPr>
  </w:style>
  <w:style w:type="paragraph" w:customStyle="1" w:styleId="b-mail-domik">
    <w:name w:val="b-mail-domik"/>
    <w:basedOn w:val="a"/>
    <w:rsid w:val="00C27B84"/>
    <w:rPr>
      <w:rFonts w:eastAsia="Times New Roman"/>
    </w:rPr>
  </w:style>
  <w:style w:type="paragraph" w:customStyle="1" w:styleId="b-mail-domikform">
    <w:name w:val="b-mail-domik__form"/>
    <w:basedOn w:val="a"/>
    <w:rsid w:val="00C27B84"/>
    <w:pPr>
      <w:shd w:val="clear" w:color="auto" w:fill="E2EBFC"/>
      <w:spacing w:before="100" w:beforeAutospacing="1" w:after="100" w:afterAutospacing="1"/>
      <w:jc w:val="center"/>
    </w:pPr>
    <w:rPr>
      <w:rFonts w:eastAsia="Times New Roman"/>
    </w:rPr>
  </w:style>
  <w:style w:type="paragraph" w:customStyle="1" w:styleId="b-mail-domiktitle">
    <w:name w:val="b-mail-domik__title"/>
    <w:basedOn w:val="a"/>
    <w:rsid w:val="00C27B84"/>
    <w:pPr>
      <w:spacing w:before="100" w:beforeAutospacing="1"/>
    </w:pPr>
    <w:rPr>
      <w:rFonts w:eastAsia="Times New Roman"/>
      <w:sz w:val="34"/>
      <w:szCs w:val="34"/>
    </w:rPr>
  </w:style>
  <w:style w:type="paragraph" w:customStyle="1" w:styleId="b-mail-domiksubtitle">
    <w:name w:val="b-mail-domik__subtitle"/>
    <w:basedOn w:val="a"/>
    <w:rsid w:val="00C27B84"/>
    <w:pPr>
      <w:spacing w:before="100" w:beforeAutospacing="1" w:after="100" w:afterAutospacing="1"/>
    </w:pPr>
    <w:rPr>
      <w:rFonts w:eastAsia="Times New Roman"/>
    </w:rPr>
  </w:style>
  <w:style w:type="paragraph" w:customStyle="1" w:styleId="b-mail-domiksubtitledomain">
    <w:name w:val="b-mail-domik__subtitle__domain"/>
    <w:basedOn w:val="a"/>
    <w:rsid w:val="00C27B84"/>
    <w:pPr>
      <w:spacing w:before="100" w:beforeAutospacing="1" w:after="100" w:afterAutospacing="1"/>
    </w:pPr>
    <w:rPr>
      <w:rFonts w:eastAsia="Times New Roman"/>
    </w:rPr>
  </w:style>
  <w:style w:type="paragraph" w:customStyle="1" w:styleId="b-mail-domikusername">
    <w:name w:val="b-mail-domik__username"/>
    <w:basedOn w:val="a"/>
    <w:rsid w:val="00C27B84"/>
    <w:pPr>
      <w:spacing w:before="288" w:after="100" w:afterAutospacing="1"/>
    </w:pPr>
    <w:rPr>
      <w:rFonts w:eastAsia="Times New Roman"/>
    </w:rPr>
  </w:style>
  <w:style w:type="paragraph" w:customStyle="1" w:styleId="b-mail-domikpassword">
    <w:name w:val="b-mail-domik__password"/>
    <w:basedOn w:val="a"/>
    <w:rsid w:val="00C27B84"/>
    <w:pPr>
      <w:spacing w:before="288" w:after="144"/>
    </w:pPr>
    <w:rPr>
      <w:rFonts w:eastAsia="Times New Roman"/>
    </w:rPr>
  </w:style>
  <w:style w:type="paragraph" w:customStyle="1" w:styleId="b-mail-domiksubmit">
    <w:name w:val="b-mail-domik__submit"/>
    <w:basedOn w:val="a"/>
    <w:rsid w:val="00C27B84"/>
    <w:pPr>
      <w:spacing w:before="100" w:beforeAutospacing="1" w:after="100" w:afterAutospacing="1"/>
    </w:pPr>
    <w:rPr>
      <w:rFonts w:ascii="Arial" w:eastAsia="Times New Roman" w:hAnsi="Arial" w:cs="Arial"/>
    </w:rPr>
  </w:style>
  <w:style w:type="paragraph" w:customStyle="1" w:styleId="b-mail-domikpermanent">
    <w:name w:val="b-mail-domik__permanent"/>
    <w:basedOn w:val="a"/>
    <w:rsid w:val="00C27B84"/>
    <w:pPr>
      <w:ind w:left="270" w:right="-150"/>
    </w:pPr>
    <w:rPr>
      <w:rFonts w:eastAsia="Times New Roman"/>
    </w:rPr>
  </w:style>
  <w:style w:type="paragraph" w:customStyle="1" w:styleId="b-mail-domikcheck">
    <w:name w:val="b-mail-domik__check"/>
    <w:basedOn w:val="a"/>
    <w:rsid w:val="00C27B84"/>
    <w:pPr>
      <w:ind w:left="-330"/>
    </w:pPr>
    <w:rPr>
      <w:rFonts w:eastAsia="Times New Roman"/>
    </w:rPr>
  </w:style>
  <w:style w:type="paragraph" w:customStyle="1" w:styleId="b-mail-domikbutton">
    <w:name w:val="b-mail-domik__button"/>
    <w:basedOn w:val="a"/>
    <w:rsid w:val="00C27B84"/>
    <w:pPr>
      <w:spacing w:before="240" w:after="168"/>
    </w:pPr>
    <w:rPr>
      <w:rFonts w:eastAsia="Times New Roman"/>
    </w:rPr>
  </w:style>
  <w:style w:type="paragraph" w:customStyle="1" w:styleId="b-mail-domikremember">
    <w:name w:val="b-mail-domik__remember"/>
    <w:basedOn w:val="a"/>
    <w:rsid w:val="00C27B84"/>
    <w:pPr>
      <w:spacing w:before="100" w:beforeAutospacing="1" w:after="100" w:afterAutospacing="1"/>
    </w:pPr>
    <w:rPr>
      <w:rFonts w:eastAsia="Times New Roman"/>
    </w:rPr>
  </w:style>
  <w:style w:type="paragraph" w:customStyle="1" w:styleId="b-mail-domikerror">
    <w:name w:val="b-mail-domik__error"/>
    <w:basedOn w:val="a"/>
    <w:rsid w:val="00C27B84"/>
    <w:pPr>
      <w:spacing w:after="43"/>
      <w:ind w:left="-240" w:right="-240"/>
    </w:pPr>
    <w:rPr>
      <w:rFonts w:eastAsia="Times New Roman"/>
      <w:color w:val="FF0000"/>
    </w:rPr>
  </w:style>
  <w:style w:type="paragraph" w:customStyle="1" w:styleId="b-mail-domikcaptcha">
    <w:name w:val="b-mail-domik__captcha"/>
    <w:basedOn w:val="a"/>
    <w:rsid w:val="00C27B84"/>
    <w:pPr>
      <w:spacing w:after="150"/>
    </w:pPr>
    <w:rPr>
      <w:rFonts w:eastAsia="Times New Roman"/>
    </w:rPr>
  </w:style>
  <w:style w:type="paragraph" w:customStyle="1" w:styleId="b-mail-domikcaptcha-input">
    <w:name w:val="b-mail-domik__captcha-input"/>
    <w:basedOn w:val="a"/>
    <w:rsid w:val="00C27B84"/>
    <w:pPr>
      <w:spacing w:before="105" w:after="100" w:afterAutospacing="1"/>
    </w:pPr>
    <w:rPr>
      <w:rFonts w:eastAsia="Times New Roman"/>
    </w:rPr>
  </w:style>
  <w:style w:type="paragraph" w:customStyle="1" w:styleId="b-mail-domikshadow">
    <w:name w:val="b-mail-domik__shadow"/>
    <w:basedOn w:val="a"/>
    <w:rsid w:val="00C27B84"/>
    <w:pPr>
      <w:spacing w:before="100" w:beforeAutospacing="1" w:after="100" w:afterAutospacing="1"/>
    </w:pPr>
    <w:rPr>
      <w:rFonts w:eastAsia="Times New Roman"/>
    </w:rPr>
  </w:style>
  <w:style w:type="paragraph" w:customStyle="1" w:styleId="b-mail-domikshadowl">
    <w:name w:val="b-mail-domik__shadow__l"/>
    <w:basedOn w:val="a"/>
    <w:rsid w:val="00C27B84"/>
    <w:pPr>
      <w:spacing w:before="100" w:beforeAutospacing="1" w:after="100" w:afterAutospacing="1" w:line="0" w:lineRule="auto"/>
    </w:pPr>
    <w:rPr>
      <w:rFonts w:eastAsia="Times New Roman"/>
    </w:rPr>
  </w:style>
  <w:style w:type="paragraph" w:customStyle="1" w:styleId="b-mail-domikshadowr">
    <w:name w:val="b-mail-domik__shadow__r"/>
    <w:basedOn w:val="a"/>
    <w:rsid w:val="00C27B84"/>
    <w:pPr>
      <w:spacing w:before="100" w:beforeAutospacing="1" w:after="100" w:afterAutospacing="1" w:line="0" w:lineRule="auto"/>
    </w:pPr>
    <w:rPr>
      <w:rFonts w:eastAsia="Times New Roman"/>
    </w:rPr>
  </w:style>
  <w:style w:type="paragraph" w:customStyle="1" w:styleId="b-mail-domikshadowlt">
    <w:name w:val="b-mail-domik__shadow__lt"/>
    <w:basedOn w:val="a"/>
    <w:rsid w:val="00C27B84"/>
    <w:pPr>
      <w:spacing w:before="100" w:beforeAutospacing="1" w:after="100" w:afterAutospacing="1" w:line="0" w:lineRule="auto"/>
    </w:pPr>
    <w:rPr>
      <w:rFonts w:eastAsia="Times New Roman"/>
    </w:rPr>
  </w:style>
  <w:style w:type="paragraph" w:customStyle="1" w:styleId="b-mail-domikshadowrt">
    <w:name w:val="b-mail-domik__shadow__rt"/>
    <w:basedOn w:val="a"/>
    <w:rsid w:val="00C27B84"/>
    <w:pPr>
      <w:spacing w:before="100" w:beforeAutospacing="1" w:after="100" w:afterAutospacing="1" w:line="0" w:lineRule="auto"/>
    </w:pPr>
    <w:rPr>
      <w:rFonts w:eastAsia="Times New Roman"/>
    </w:rPr>
  </w:style>
  <w:style w:type="paragraph" w:customStyle="1" w:styleId="b-mail-domikshadowlb">
    <w:name w:val="b-mail-domik__shadow__lb"/>
    <w:basedOn w:val="a"/>
    <w:rsid w:val="00C27B84"/>
    <w:pPr>
      <w:spacing w:before="100" w:beforeAutospacing="1" w:after="100" w:afterAutospacing="1" w:line="0" w:lineRule="auto"/>
    </w:pPr>
    <w:rPr>
      <w:rFonts w:eastAsia="Times New Roman"/>
    </w:rPr>
  </w:style>
  <w:style w:type="paragraph" w:customStyle="1" w:styleId="b-mail-domikshadowrb">
    <w:name w:val="b-mail-domik__shadow__rb"/>
    <w:basedOn w:val="a"/>
    <w:rsid w:val="00C27B84"/>
    <w:pPr>
      <w:spacing w:before="100" w:beforeAutospacing="1" w:after="100" w:afterAutospacing="1" w:line="0" w:lineRule="auto"/>
    </w:pPr>
    <w:rPr>
      <w:rFonts w:eastAsia="Times New Roman"/>
    </w:rPr>
  </w:style>
  <w:style w:type="paragraph" w:customStyle="1" w:styleId="b-mail-domikshadowt">
    <w:name w:val="b-mail-domik__shadow__t"/>
    <w:basedOn w:val="a"/>
    <w:rsid w:val="00C27B84"/>
    <w:pPr>
      <w:spacing w:before="100" w:beforeAutospacing="1" w:after="100" w:afterAutospacing="1"/>
    </w:pPr>
    <w:rPr>
      <w:rFonts w:eastAsia="Times New Roman"/>
    </w:rPr>
  </w:style>
  <w:style w:type="paragraph" w:customStyle="1" w:styleId="b-mail-domikshadowm">
    <w:name w:val="b-mail-domik__shadow__m"/>
    <w:basedOn w:val="a"/>
    <w:rsid w:val="00C27B84"/>
    <w:pPr>
      <w:spacing w:before="100" w:beforeAutospacing="1" w:after="100" w:afterAutospacing="1"/>
    </w:pPr>
    <w:rPr>
      <w:rFonts w:eastAsia="Times New Roman"/>
    </w:rPr>
  </w:style>
  <w:style w:type="paragraph" w:customStyle="1" w:styleId="b-mail-domikshadowb">
    <w:name w:val="b-mail-domik__shadow__b"/>
    <w:basedOn w:val="a"/>
    <w:rsid w:val="00C27B84"/>
    <w:pPr>
      <w:spacing w:before="100" w:beforeAutospacing="1" w:after="100" w:afterAutospacing="1"/>
    </w:pPr>
    <w:rPr>
      <w:rFonts w:eastAsia="Times New Roman"/>
    </w:rPr>
  </w:style>
  <w:style w:type="paragraph" w:customStyle="1" w:styleId="b-mail-domiksocial">
    <w:name w:val="b-mail-domik__social"/>
    <w:basedOn w:val="a"/>
    <w:rsid w:val="00C27B84"/>
    <w:pPr>
      <w:spacing w:before="144" w:after="100" w:afterAutospacing="1"/>
    </w:pPr>
    <w:rPr>
      <w:rFonts w:eastAsia="Times New Roman"/>
    </w:rPr>
  </w:style>
  <w:style w:type="paragraph" w:customStyle="1" w:styleId="b-mail-domiksocial-title">
    <w:name w:val="b-mail-domik__social-title"/>
    <w:basedOn w:val="a"/>
    <w:rsid w:val="00C27B84"/>
    <w:pPr>
      <w:spacing w:before="100" w:beforeAutospacing="1" w:after="60"/>
      <w:jc w:val="center"/>
    </w:pPr>
    <w:rPr>
      <w:rFonts w:eastAsia="Times New Roman"/>
    </w:rPr>
  </w:style>
  <w:style w:type="paragraph" w:customStyle="1" w:styleId="b-mail-domiksocial-link">
    <w:name w:val="b-mail-domik__social-link"/>
    <w:basedOn w:val="a"/>
    <w:rsid w:val="00C27B84"/>
    <w:pPr>
      <w:spacing w:before="100" w:beforeAutospacing="1" w:after="100" w:afterAutospacing="1"/>
      <w:textAlignment w:val="top"/>
    </w:pPr>
    <w:rPr>
      <w:rFonts w:eastAsia="Times New Roman"/>
    </w:rPr>
  </w:style>
  <w:style w:type="paragraph" w:customStyle="1" w:styleId="b-mail-domiksocial-icon">
    <w:name w:val="b-mail-domik__social-icon"/>
    <w:basedOn w:val="a"/>
    <w:rsid w:val="00C27B84"/>
    <w:pPr>
      <w:spacing w:before="100" w:beforeAutospacing="1" w:after="100" w:afterAutospacing="1"/>
      <w:textAlignment w:val="top"/>
    </w:pPr>
    <w:rPr>
      <w:rFonts w:eastAsia="Times New Roman"/>
    </w:rPr>
  </w:style>
  <w:style w:type="paragraph" w:customStyle="1" w:styleId="b-mail-domikpopup">
    <w:name w:val="b-mail-domik_popup"/>
    <w:basedOn w:val="a"/>
    <w:rsid w:val="00C27B84"/>
    <w:pPr>
      <w:ind w:left="-1755"/>
    </w:pPr>
    <w:rPr>
      <w:rFonts w:eastAsia="Times New Roman"/>
    </w:rPr>
  </w:style>
  <w:style w:type="paragraph" w:customStyle="1" w:styleId="b-captcha">
    <w:name w:val="b-captcha"/>
    <w:basedOn w:val="a"/>
    <w:rsid w:val="00C27B84"/>
    <w:pPr>
      <w:spacing w:before="100" w:beforeAutospacing="1" w:after="100" w:afterAutospacing="1"/>
    </w:pPr>
    <w:rPr>
      <w:rFonts w:eastAsia="Times New Roman"/>
    </w:rPr>
  </w:style>
  <w:style w:type="paragraph" w:customStyle="1" w:styleId="b-captchawrapper">
    <w:name w:val="b-captcha__wrapper"/>
    <w:basedOn w:val="a"/>
    <w:rsid w:val="00C27B84"/>
    <w:pPr>
      <w:spacing w:before="100" w:beforeAutospacing="1" w:after="100" w:afterAutospacing="1"/>
    </w:pPr>
    <w:rPr>
      <w:rFonts w:eastAsia="Times New Roman"/>
    </w:rPr>
  </w:style>
  <w:style w:type="paragraph" w:customStyle="1" w:styleId="b-captchaimage">
    <w:name w:val="b-captcha__image"/>
    <w:basedOn w:val="a"/>
    <w:rsid w:val="00C27B84"/>
    <w:pPr>
      <w:spacing w:before="100" w:beforeAutospacing="1" w:after="75"/>
      <w:textAlignment w:val="center"/>
    </w:pPr>
    <w:rPr>
      <w:rFonts w:eastAsia="Times New Roman"/>
    </w:rPr>
  </w:style>
  <w:style w:type="paragraph" w:customStyle="1" w:styleId="b-captchainputletters">
    <w:name w:val="b-captcha__input__letters"/>
    <w:basedOn w:val="a"/>
    <w:rsid w:val="00C27B84"/>
    <w:pPr>
      <w:spacing w:before="75" w:after="150"/>
    </w:pPr>
    <w:rPr>
      <w:rFonts w:ascii="Arial" w:eastAsia="Times New Roman" w:hAnsi="Arial" w:cs="Arial"/>
      <w:sz w:val="36"/>
      <w:szCs w:val="36"/>
    </w:rPr>
  </w:style>
  <w:style w:type="paragraph" w:customStyle="1" w:styleId="b-captchainputsubmit">
    <w:name w:val="b-captcha__input__submit"/>
    <w:basedOn w:val="a"/>
    <w:rsid w:val="00C27B84"/>
    <w:pPr>
      <w:spacing w:before="100" w:beforeAutospacing="1" w:after="100" w:afterAutospacing="1"/>
    </w:pPr>
    <w:rPr>
      <w:rFonts w:ascii="Arial" w:eastAsia="Times New Roman" w:hAnsi="Arial" w:cs="Arial"/>
    </w:rPr>
  </w:style>
  <w:style w:type="paragraph" w:customStyle="1" w:styleId="b-captchainput">
    <w:name w:val="b-captcha__input"/>
    <w:basedOn w:val="a"/>
    <w:rsid w:val="00C27B84"/>
    <w:pPr>
      <w:spacing w:before="100" w:beforeAutospacing="1" w:after="100" w:afterAutospacing="1"/>
    </w:pPr>
    <w:rPr>
      <w:rFonts w:eastAsia="Times New Roman"/>
    </w:rPr>
  </w:style>
  <w:style w:type="paragraph" w:customStyle="1" w:styleId="b-buttontext">
    <w:name w:val="b-button__text"/>
    <w:basedOn w:val="a"/>
    <w:rsid w:val="00C27B84"/>
    <w:pPr>
      <w:spacing w:before="100" w:beforeAutospacing="1" w:after="100" w:afterAutospacing="1"/>
    </w:pPr>
    <w:rPr>
      <w:rFonts w:eastAsia="Times New Roman"/>
    </w:rPr>
  </w:style>
  <w:style w:type="paragraph" w:customStyle="1" w:styleId="b-inputtext0">
    <w:name w:val="b-input__text"/>
    <w:basedOn w:val="a"/>
    <w:rsid w:val="00C27B84"/>
    <w:pPr>
      <w:spacing w:before="100" w:beforeAutospacing="1" w:after="100" w:afterAutospacing="1"/>
    </w:pPr>
    <w:rPr>
      <w:rFonts w:eastAsia="Times New Roman"/>
    </w:rPr>
  </w:style>
  <w:style w:type="paragraph" w:customStyle="1" w:styleId="b-mail-iconloading">
    <w:name w:val="b-mail-icon_loading"/>
    <w:basedOn w:val="a"/>
    <w:rsid w:val="00C27B84"/>
    <w:pPr>
      <w:spacing w:before="100" w:beforeAutospacing="1" w:after="100" w:afterAutospacing="1"/>
    </w:pPr>
    <w:rPr>
      <w:rFonts w:eastAsia="Times New Roman"/>
    </w:rPr>
  </w:style>
  <w:style w:type="paragraph" w:customStyle="1" w:styleId="b-mail-buttonbutton">
    <w:name w:val="b-mail-button_button"/>
    <w:basedOn w:val="a"/>
    <w:rsid w:val="00C27B84"/>
    <w:pPr>
      <w:spacing w:before="100" w:beforeAutospacing="1" w:after="100" w:afterAutospacing="1"/>
    </w:pPr>
    <w:rPr>
      <w:rFonts w:eastAsia="Times New Roman"/>
    </w:rPr>
  </w:style>
  <w:style w:type="paragraph" w:customStyle="1" w:styleId="b-dropdownaswitcher">
    <w:name w:val="b-dropdowna__switcher"/>
    <w:basedOn w:val="a"/>
    <w:rsid w:val="00C27B84"/>
    <w:pPr>
      <w:spacing w:before="100" w:beforeAutospacing="1" w:after="100" w:afterAutospacing="1"/>
    </w:pPr>
    <w:rPr>
      <w:rFonts w:eastAsia="Times New Roman"/>
    </w:rPr>
  </w:style>
  <w:style w:type="paragraph" w:customStyle="1" w:styleId="b-spin">
    <w:name w:val="b-spin"/>
    <w:basedOn w:val="a"/>
    <w:rsid w:val="00C27B84"/>
    <w:pPr>
      <w:spacing w:before="100" w:beforeAutospacing="1" w:after="100" w:afterAutospacing="1"/>
    </w:pPr>
    <w:rPr>
      <w:rFonts w:eastAsia="Times New Roman"/>
    </w:rPr>
  </w:style>
  <w:style w:type="paragraph" w:customStyle="1" w:styleId="b-popupaproviders">
    <w:name w:val="b-popupa__providers"/>
    <w:basedOn w:val="a"/>
    <w:rsid w:val="00C27B84"/>
    <w:pPr>
      <w:spacing w:before="100" w:beforeAutospacing="1" w:after="100" w:afterAutospacing="1"/>
    </w:pPr>
    <w:rPr>
      <w:rFonts w:eastAsia="Times New Roman"/>
    </w:rPr>
  </w:style>
  <w:style w:type="paragraph" w:customStyle="1" w:styleId="b-popupaprovider">
    <w:name w:val="b-popupa__provider"/>
    <w:basedOn w:val="a"/>
    <w:rsid w:val="00C27B84"/>
    <w:pPr>
      <w:spacing w:before="100" w:beforeAutospacing="1" w:after="100" w:afterAutospacing="1"/>
    </w:pPr>
    <w:rPr>
      <w:rFonts w:eastAsia="Times New Roman"/>
    </w:rPr>
  </w:style>
  <w:style w:type="paragraph" w:customStyle="1" w:styleId="b-mail-domikroof">
    <w:name w:val="b-mail-domik__roof"/>
    <w:basedOn w:val="a"/>
    <w:rsid w:val="00C27B84"/>
    <w:pPr>
      <w:spacing w:before="100" w:beforeAutospacing="1" w:after="100" w:afterAutospacing="1"/>
    </w:pPr>
    <w:rPr>
      <w:rFonts w:eastAsia="Times New Roman"/>
    </w:rPr>
  </w:style>
  <w:style w:type="paragraph" w:customStyle="1" w:styleId="b-pseudo-link">
    <w:name w:val="b-pseudo-link"/>
    <w:basedOn w:val="a"/>
    <w:rsid w:val="00C27B84"/>
    <w:pPr>
      <w:spacing w:before="100" w:beforeAutospacing="1" w:after="100" w:afterAutospacing="1"/>
    </w:pPr>
    <w:rPr>
      <w:rFonts w:eastAsia="Times New Roman"/>
    </w:rPr>
  </w:style>
  <w:style w:type="paragraph" w:customStyle="1" w:styleId="b-hint-input">
    <w:name w:val="b-hint-input"/>
    <w:basedOn w:val="a"/>
    <w:rsid w:val="00C27B84"/>
    <w:pPr>
      <w:spacing w:before="100" w:beforeAutospacing="1" w:after="100" w:afterAutospacing="1"/>
    </w:pPr>
    <w:rPr>
      <w:rFonts w:eastAsia="Times New Roman"/>
    </w:rPr>
  </w:style>
  <w:style w:type="paragraph" w:customStyle="1" w:styleId="b-button1">
    <w:name w:val="b-button1"/>
    <w:basedOn w:val="a"/>
    <w:rsid w:val="00C27B84"/>
    <w:pPr>
      <w:shd w:val="clear" w:color="auto" w:fill="999999"/>
      <w:spacing w:line="270" w:lineRule="atLeast"/>
      <w:ind w:left="45" w:right="45"/>
      <w:textAlignment w:val="center"/>
    </w:pPr>
    <w:rPr>
      <w:rFonts w:ascii="Arial" w:eastAsia="Times New Roman" w:hAnsi="Arial" w:cs="Arial"/>
      <w:sz w:val="20"/>
      <w:szCs w:val="20"/>
    </w:rPr>
  </w:style>
  <w:style w:type="paragraph" w:customStyle="1" w:styleId="b-input1">
    <w:name w:val="b-input1"/>
    <w:basedOn w:val="a"/>
    <w:rsid w:val="00C27B84"/>
    <w:pPr>
      <w:pBdr>
        <w:top w:val="single" w:sz="6" w:space="3" w:color="AAAAAA"/>
        <w:left w:val="single" w:sz="6" w:space="3" w:color="AAAAAA"/>
        <w:bottom w:val="single" w:sz="6" w:space="3" w:color="AAAAAA"/>
        <w:right w:val="single" w:sz="6" w:space="3" w:color="AAAAAA"/>
      </w:pBdr>
      <w:spacing w:line="270" w:lineRule="atLeast"/>
      <w:ind w:left="45" w:right="45"/>
      <w:textAlignment w:val="center"/>
    </w:pPr>
    <w:rPr>
      <w:rFonts w:ascii="Arial" w:eastAsia="Times New Roman" w:hAnsi="Arial" w:cs="Arial"/>
      <w:sz w:val="20"/>
      <w:szCs w:val="20"/>
    </w:rPr>
  </w:style>
  <w:style w:type="paragraph" w:customStyle="1" w:styleId="b-buttoninner1">
    <w:name w:val="b-button__inner1"/>
    <w:basedOn w:val="a"/>
    <w:rsid w:val="00C27B84"/>
    <w:pPr>
      <w:shd w:val="clear" w:color="auto" w:fill="F6F5F3"/>
      <w:spacing w:before="100" w:beforeAutospacing="1" w:after="100" w:afterAutospacing="1" w:line="270" w:lineRule="atLeast"/>
      <w:textAlignment w:val="center"/>
    </w:pPr>
    <w:rPr>
      <w:rFonts w:ascii="Arial" w:eastAsia="Times New Roman" w:hAnsi="Arial" w:cs="Arial"/>
      <w:color w:val="000000"/>
      <w:sz w:val="20"/>
      <w:szCs w:val="20"/>
    </w:rPr>
  </w:style>
  <w:style w:type="paragraph" w:customStyle="1" w:styleId="b-buttoninner2">
    <w:name w:val="b-button__inner2"/>
    <w:basedOn w:val="a"/>
    <w:rsid w:val="00C27B84"/>
    <w:pPr>
      <w:shd w:val="clear" w:color="auto" w:fill="FFECA6"/>
      <w:spacing w:before="100" w:beforeAutospacing="1" w:after="100" w:afterAutospacing="1" w:line="270" w:lineRule="atLeast"/>
      <w:textAlignment w:val="center"/>
    </w:pPr>
    <w:rPr>
      <w:rFonts w:ascii="Arial" w:eastAsia="Times New Roman" w:hAnsi="Arial" w:cs="Arial"/>
      <w:color w:val="000000"/>
      <w:sz w:val="20"/>
      <w:szCs w:val="20"/>
    </w:rPr>
  </w:style>
  <w:style w:type="paragraph" w:customStyle="1" w:styleId="b-buttoninner3">
    <w:name w:val="b-button__inner3"/>
    <w:basedOn w:val="a"/>
    <w:rsid w:val="00C27B84"/>
    <w:pPr>
      <w:shd w:val="clear" w:color="auto" w:fill="FFECA6"/>
      <w:spacing w:before="100" w:beforeAutospacing="1" w:after="100" w:afterAutospacing="1" w:line="270" w:lineRule="atLeast"/>
      <w:textAlignment w:val="center"/>
    </w:pPr>
    <w:rPr>
      <w:rFonts w:ascii="Arial" w:eastAsia="Times New Roman" w:hAnsi="Arial" w:cs="Arial"/>
      <w:color w:val="000000"/>
      <w:sz w:val="20"/>
      <w:szCs w:val="20"/>
    </w:rPr>
  </w:style>
  <w:style w:type="paragraph" w:customStyle="1" w:styleId="b-buttoninner4">
    <w:name w:val="b-button__inner4"/>
    <w:basedOn w:val="a"/>
    <w:rsid w:val="00C27B84"/>
    <w:pPr>
      <w:shd w:val="clear" w:color="auto" w:fill="EEEEEE"/>
      <w:spacing w:before="100" w:beforeAutospacing="1" w:after="100" w:afterAutospacing="1" w:line="330" w:lineRule="atLeast"/>
      <w:textAlignment w:val="center"/>
    </w:pPr>
    <w:rPr>
      <w:rFonts w:ascii="Arial" w:eastAsia="Times New Roman" w:hAnsi="Arial" w:cs="Arial"/>
      <w:color w:val="000000"/>
      <w:sz w:val="21"/>
      <w:szCs w:val="21"/>
    </w:rPr>
  </w:style>
  <w:style w:type="paragraph" w:customStyle="1" w:styleId="b-buttoninner5">
    <w:name w:val="b-button__inner5"/>
    <w:basedOn w:val="a"/>
    <w:rsid w:val="00C27B84"/>
    <w:pPr>
      <w:shd w:val="clear" w:color="auto" w:fill="EEEEEE"/>
      <w:spacing w:before="100" w:beforeAutospacing="1" w:after="100" w:afterAutospacing="1" w:line="270" w:lineRule="atLeast"/>
      <w:jc w:val="center"/>
      <w:textAlignment w:val="center"/>
    </w:pPr>
    <w:rPr>
      <w:rFonts w:ascii="Arial" w:eastAsia="Times New Roman" w:hAnsi="Arial" w:cs="Arial"/>
      <w:color w:val="000000"/>
      <w:sz w:val="20"/>
      <w:szCs w:val="20"/>
    </w:rPr>
  </w:style>
  <w:style w:type="paragraph" w:customStyle="1" w:styleId="b-buttontext1">
    <w:name w:val="b-button__text1"/>
    <w:basedOn w:val="a"/>
    <w:rsid w:val="00C27B84"/>
    <w:pPr>
      <w:spacing w:before="100" w:beforeAutospacing="1" w:after="100" w:afterAutospacing="1"/>
    </w:pPr>
    <w:rPr>
      <w:rFonts w:eastAsia="Times New Roman"/>
    </w:rPr>
  </w:style>
  <w:style w:type="paragraph" w:customStyle="1" w:styleId="b-buttoninner6">
    <w:name w:val="b-button__inner6"/>
    <w:basedOn w:val="a"/>
    <w:rsid w:val="00C27B84"/>
    <w:pPr>
      <w:shd w:val="clear" w:color="auto" w:fill="FFCC00"/>
      <w:spacing w:before="100" w:beforeAutospacing="1" w:after="100" w:afterAutospacing="1" w:line="270" w:lineRule="atLeast"/>
      <w:textAlignment w:val="center"/>
    </w:pPr>
    <w:rPr>
      <w:rFonts w:ascii="Arial" w:eastAsia="Times New Roman" w:hAnsi="Arial" w:cs="Arial"/>
      <w:color w:val="000000"/>
      <w:sz w:val="20"/>
      <w:szCs w:val="20"/>
    </w:rPr>
  </w:style>
  <w:style w:type="paragraph" w:customStyle="1" w:styleId="b-buttoninner7">
    <w:name w:val="b-button__inner7"/>
    <w:basedOn w:val="a"/>
    <w:rsid w:val="00C27B84"/>
    <w:pPr>
      <w:shd w:val="clear" w:color="auto" w:fill="FFD428"/>
      <w:spacing w:before="100" w:beforeAutospacing="1" w:after="100" w:afterAutospacing="1" w:line="270" w:lineRule="atLeast"/>
      <w:textAlignment w:val="center"/>
    </w:pPr>
    <w:rPr>
      <w:rFonts w:ascii="Arial" w:eastAsia="Times New Roman" w:hAnsi="Arial" w:cs="Arial"/>
      <w:color w:val="000000"/>
      <w:sz w:val="20"/>
      <w:szCs w:val="20"/>
    </w:rPr>
  </w:style>
  <w:style w:type="paragraph" w:customStyle="1" w:styleId="b-button2">
    <w:name w:val="b-button2"/>
    <w:basedOn w:val="a"/>
    <w:rsid w:val="00C27B84"/>
    <w:pPr>
      <w:shd w:val="clear" w:color="auto" w:fill="999999"/>
      <w:spacing w:line="270" w:lineRule="atLeast"/>
      <w:textAlignment w:val="center"/>
    </w:pPr>
    <w:rPr>
      <w:rFonts w:ascii="Arial" w:eastAsia="Times New Roman" w:hAnsi="Arial" w:cs="Arial"/>
      <w:sz w:val="20"/>
      <w:szCs w:val="20"/>
    </w:rPr>
  </w:style>
  <w:style w:type="paragraph" w:customStyle="1" w:styleId="b-archivenesting1">
    <w:name w:val="b-archive__nesting1"/>
    <w:basedOn w:val="a"/>
    <w:rsid w:val="00C27B84"/>
    <w:pPr>
      <w:spacing w:before="100" w:beforeAutospacing="1" w:after="100" w:afterAutospacing="1"/>
    </w:pPr>
    <w:rPr>
      <w:rFonts w:eastAsia="Times New Roman"/>
      <w:vanish/>
    </w:rPr>
  </w:style>
  <w:style w:type="paragraph" w:customStyle="1" w:styleId="b-button3">
    <w:name w:val="b-button3"/>
    <w:basedOn w:val="a"/>
    <w:rsid w:val="00C27B84"/>
    <w:pPr>
      <w:shd w:val="clear" w:color="auto" w:fill="999999"/>
      <w:spacing w:line="270" w:lineRule="atLeast"/>
      <w:ind w:left="30" w:right="30"/>
      <w:textAlignment w:val="center"/>
    </w:pPr>
    <w:rPr>
      <w:rFonts w:ascii="Arial" w:eastAsia="Times New Roman" w:hAnsi="Arial" w:cs="Arial"/>
      <w:sz w:val="20"/>
      <w:szCs w:val="20"/>
    </w:rPr>
  </w:style>
  <w:style w:type="paragraph" w:customStyle="1" w:styleId="b-archivecontrols1">
    <w:name w:val="b-archive__controls1"/>
    <w:basedOn w:val="a"/>
    <w:rsid w:val="00C27B84"/>
    <w:pPr>
      <w:spacing w:before="30" w:after="30"/>
      <w:ind w:left="30" w:right="30"/>
    </w:pPr>
    <w:rPr>
      <w:rFonts w:eastAsia="Times New Roman"/>
    </w:rPr>
  </w:style>
  <w:style w:type="paragraph" w:customStyle="1" w:styleId="b-archivecontrols2">
    <w:name w:val="b-archive__controls2"/>
    <w:basedOn w:val="a"/>
    <w:rsid w:val="00C27B84"/>
    <w:pPr>
      <w:spacing w:before="30" w:after="30"/>
      <w:ind w:left="30" w:right="30"/>
    </w:pPr>
    <w:rPr>
      <w:rFonts w:eastAsia="Times New Roman"/>
    </w:rPr>
  </w:style>
  <w:style w:type="paragraph" w:customStyle="1" w:styleId="b-archivesize1">
    <w:name w:val="b-archive__size1"/>
    <w:basedOn w:val="a"/>
    <w:rsid w:val="00C27B84"/>
    <w:pPr>
      <w:spacing w:before="100" w:beforeAutospacing="1" w:after="100" w:afterAutospacing="1"/>
      <w:ind w:left="96"/>
    </w:pPr>
    <w:rPr>
      <w:rFonts w:eastAsia="Times New Roman"/>
      <w:color w:val="888888"/>
      <w:sz w:val="23"/>
      <w:szCs w:val="23"/>
    </w:rPr>
  </w:style>
  <w:style w:type="paragraph" w:customStyle="1" w:styleId="b-archivesize2">
    <w:name w:val="b-archive__size2"/>
    <w:basedOn w:val="a"/>
    <w:rsid w:val="00C27B84"/>
    <w:pPr>
      <w:spacing w:before="100" w:beforeAutospacing="1" w:after="100" w:afterAutospacing="1"/>
      <w:ind w:left="96"/>
    </w:pPr>
    <w:rPr>
      <w:rFonts w:eastAsia="Times New Roman"/>
      <w:color w:val="888888"/>
      <w:sz w:val="23"/>
      <w:szCs w:val="23"/>
    </w:rPr>
  </w:style>
  <w:style w:type="paragraph" w:customStyle="1" w:styleId="b-archivefoldericon1">
    <w:name w:val="b-archive__folder__icon1"/>
    <w:basedOn w:val="a"/>
    <w:rsid w:val="00C27B84"/>
    <w:pPr>
      <w:pBdr>
        <w:top w:val="single" w:sz="36" w:space="0" w:color="auto"/>
        <w:left w:val="single" w:sz="36" w:space="0" w:color="auto"/>
        <w:bottom w:val="single" w:sz="2" w:space="0" w:color="auto"/>
        <w:right w:val="single" w:sz="36" w:space="0" w:color="auto"/>
      </w:pBdr>
      <w:spacing w:before="195"/>
      <w:ind w:left="-195"/>
    </w:pPr>
    <w:rPr>
      <w:rFonts w:eastAsia="Times New Roman"/>
    </w:rPr>
  </w:style>
  <w:style w:type="paragraph" w:customStyle="1" w:styleId="sharewait1">
    <w:name w:val="share__wait1"/>
    <w:basedOn w:val="a"/>
    <w:rsid w:val="00C27B84"/>
    <w:pPr>
      <w:pBdr>
        <w:bottom w:val="single" w:sz="6" w:space="4" w:color="DFDFDF"/>
      </w:pBdr>
      <w:spacing w:after="100" w:afterAutospacing="1" w:line="375" w:lineRule="atLeast"/>
    </w:pPr>
    <w:rPr>
      <w:rFonts w:eastAsia="Times New Roman"/>
    </w:rPr>
  </w:style>
  <w:style w:type="paragraph" w:customStyle="1" w:styleId="sharewait2">
    <w:name w:val="share__wait2"/>
    <w:basedOn w:val="a"/>
    <w:rsid w:val="00C27B84"/>
    <w:pPr>
      <w:pBdr>
        <w:bottom w:val="single" w:sz="6" w:space="4" w:color="DFDFDF"/>
      </w:pBdr>
      <w:spacing w:after="100" w:afterAutospacing="1" w:line="375" w:lineRule="atLeast"/>
    </w:pPr>
    <w:rPr>
      <w:rFonts w:eastAsia="Times New Roman"/>
    </w:rPr>
  </w:style>
  <w:style w:type="paragraph" w:customStyle="1" w:styleId="b-hint-input1">
    <w:name w:val="b-hint-input1"/>
    <w:basedOn w:val="a"/>
    <w:rsid w:val="00C27B84"/>
    <w:pPr>
      <w:spacing w:before="36" w:after="72"/>
      <w:jc w:val="center"/>
    </w:pPr>
    <w:rPr>
      <w:rFonts w:eastAsia="Times New Roman"/>
    </w:rPr>
  </w:style>
  <w:style w:type="paragraph" w:customStyle="1" w:styleId="b-inputtext1">
    <w:name w:val="b-input__text1"/>
    <w:basedOn w:val="a"/>
    <w:rsid w:val="00C27B84"/>
    <w:pPr>
      <w:spacing w:before="100" w:beforeAutospacing="1" w:after="100" w:afterAutospacing="1"/>
      <w:jc w:val="center"/>
    </w:pPr>
    <w:rPr>
      <w:rFonts w:ascii="Arial" w:eastAsia="Times New Roman" w:hAnsi="Arial" w:cs="Arial"/>
    </w:rPr>
  </w:style>
  <w:style w:type="paragraph" w:customStyle="1" w:styleId="b-button4">
    <w:name w:val="b-button4"/>
    <w:basedOn w:val="a"/>
    <w:rsid w:val="00C27B84"/>
    <w:pPr>
      <w:shd w:val="clear" w:color="auto" w:fill="999999"/>
      <w:spacing w:line="270" w:lineRule="atLeast"/>
      <w:ind w:left="30" w:right="30"/>
      <w:textAlignment w:val="center"/>
    </w:pPr>
    <w:rPr>
      <w:rFonts w:ascii="Arial" w:eastAsia="Times New Roman" w:hAnsi="Arial" w:cs="Arial"/>
      <w:sz w:val="20"/>
      <w:szCs w:val="20"/>
    </w:rPr>
  </w:style>
  <w:style w:type="paragraph" w:customStyle="1" w:styleId="b-mail-iconloading1">
    <w:name w:val="b-mail-icon_loading1"/>
    <w:basedOn w:val="a"/>
    <w:rsid w:val="00C27B84"/>
    <w:pPr>
      <w:spacing w:before="60"/>
      <w:ind w:left="-75"/>
    </w:pPr>
    <w:rPr>
      <w:rFonts w:eastAsia="Times New Roman"/>
      <w:vanish/>
    </w:rPr>
  </w:style>
  <w:style w:type="paragraph" w:customStyle="1" w:styleId="b-mail-iconloading2">
    <w:name w:val="b-mail-icon_loading2"/>
    <w:basedOn w:val="a"/>
    <w:rsid w:val="00C27B84"/>
    <w:pPr>
      <w:spacing w:before="100" w:beforeAutospacing="1" w:after="100" w:afterAutospacing="1"/>
    </w:pPr>
    <w:rPr>
      <w:rFonts w:eastAsia="Times New Roman"/>
    </w:rPr>
  </w:style>
  <w:style w:type="paragraph" w:customStyle="1" w:styleId="b-mail-buttonbutton1">
    <w:name w:val="b-mail-button_button1"/>
    <w:basedOn w:val="a"/>
    <w:rsid w:val="00C27B84"/>
    <w:pPr>
      <w:ind w:left="60" w:right="60"/>
    </w:pPr>
    <w:rPr>
      <w:rFonts w:eastAsia="Times New Roman"/>
    </w:rPr>
  </w:style>
  <w:style w:type="paragraph" w:customStyle="1" w:styleId="b-captcha1">
    <w:name w:val="b-captcha1"/>
    <w:basedOn w:val="a"/>
    <w:rsid w:val="00C27B84"/>
    <w:pPr>
      <w:ind w:left="-330" w:right="-330"/>
    </w:pPr>
    <w:rPr>
      <w:rFonts w:eastAsia="Times New Roman"/>
    </w:rPr>
  </w:style>
  <w:style w:type="paragraph" w:customStyle="1" w:styleId="b-captchaimage1">
    <w:name w:val="b-captcha__image1"/>
    <w:basedOn w:val="a"/>
    <w:rsid w:val="00C27B84"/>
    <w:pPr>
      <w:spacing w:before="120"/>
      <w:textAlignment w:val="center"/>
    </w:pPr>
    <w:rPr>
      <w:rFonts w:eastAsia="Times New Roman"/>
    </w:rPr>
  </w:style>
  <w:style w:type="paragraph" w:customStyle="1" w:styleId="b-mail-domikerror1">
    <w:name w:val="b-mail-domik__error1"/>
    <w:basedOn w:val="a"/>
    <w:rsid w:val="00C27B84"/>
    <w:pPr>
      <w:spacing w:before="30"/>
    </w:pPr>
    <w:rPr>
      <w:rFonts w:eastAsia="Times New Roman"/>
      <w:color w:val="FF0000"/>
    </w:rPr>
  </w:style>
  <w:style w:type="paragraph" w:customStyle="1" w:styleId="b-mail-domikform1">
    <w:name w:val="b-mail-domik__form1"/>
    <w:basedOn w:val="a"/>
    <w:rsid w:val="00C27B84"/>
    <w:pPr>
      <w:shd w:val="clear" w:color="auto" w:fill="E2EBFC"/>
      <w:ind w:left="-105" w:right="-105"/>
      <w:jc w:val="center"/>
    </w:pPr>
    <w:rPr>
      <w:rFonts w:eastAsia="Times New Roman"/>
    </w:rPr>
  </w:style>
  <w:style w:type="paragraph" w:customStyle="1" w:styleId="b-dropdownaswitcher1">
    <w:name w:val="b-dropdowna__switcher1"/>
    <w:basedOn w:val="a"/>
    <w:rsid w:val="00C27B84"/>
    <w:pPr>
      <w:spacing w:before="100" w:beforeAutospacing="1" w:after="100" w:afterAutospacing="1"/>
      <w:textAlignment w:val="top"/>
    </w:pPr>
    <w:rPr>
      <w:rFonts w:eastAsia="Times New Roman"/>
    </w:rPr>
  </w:style>
  <w:style w:type="paragraph" w:customStyle="1" w:styleId="b-pseudo-link1">
    <w:name w:val="b-pseudo-link1"/>
    <w:basedOn w:val="a"/>
    <w:rsid w:val="00C27B84"/>
    <w:pPr>
      <w:spacing w:before="100" w:beforeAutospacing="1" w:after="100" w:afterAutospacing="1"/>
      <w:textAlignment w:val="top"/>
    </w:pPr>
    <w:rPr>
      <w:rFonts w:eastAsia="Times New Roman"/>
    </w:rPr>
  </w:style>
  <w:style w:type="paragraph" w:customStyle="1" w:styleId="b-pseudo-link2">
    <w:name w:val="b-pseudo-link2"/>
    <w:basedOn w:val="a"/>
    <w:rsid w:val="00C27B84"/>
    <w:pPr>
      <w:spacing w:before="100" w:beforeAutospacing="1" w:after="100" w:afterAutospacing="1"/>
      <w:textAlignment w:val="top"/>
    </w:pPr>
    <w:rPr>
      <w:rFonts w:eastAsia="Times New Roman"/>
    </w:rPr>
  </w:style>
  <w:style w:type="paragraph" w:customStyle="1" w:styleId="b-mail-domiksocial-link1">
    <w:name w:val="b-mail-domik__social-link1"/>
    <w:basedOn w:val="a"/>
    <w:rsid w:val="00C27B84"/>
    <w:pPr>
      <w:spacing w:before="100" w:beforeAutospacing="1" w:after="100" w:afterAutospacing="1"/>
      <w:ind w:right="75"/>
      <w:textAlignment w:val="top"/>
    </w:pPr>
    <w:rPr>
      <w:rFonts w:eastAsia="Times New Roman"/>
    </w:rPr>
  </w:style>
  <w:style w:type="paragraph" w:customStyle="1" w:styleId="b-spin1">
    <w:name w:val="b-spin1"/>
    <w:basedOn w:val="a"/>
    <w:rsid w:val="00C27B84"/>
    <w:pPr>
      <w:ind w:left="-120"/>
    </w:pPr>
    <w:rPr>
      <w:rFonts w:eastAsia="Times New Roman"/>
      <w:vanish/>
    </w:rPr>
  </w:style>
  <w:style w:type="paragraph" w:customStyle="1" w:styleId="b-popupaproviders1">
    <w:name w:val="b-popupa__providers1"/>
    <w:basedOn w:val="a"/>
    <w:rsid w:val="00C27B84"/>
    <w:pPr>
      <w:spacing w:before="60" w:after="60"/>
      <w:ind w:left="120" w:right="120"/>
    </w:pPr>
    <w:rPr>
      <w:rFonts w:eastAsia="Times New Roman"/>
    </w:rPr>
  </w:style>
  <w:style w:type="paragraph" w:customStyle="1" w:styleId="b-popupaprovider1">
    <w:name w:val="b-popupa__provider1"/>
    <w:basedOn w:val="a"/>
    <w:rsid w:val="00C27B84"/>
    <w:pPr>
      <w:spacing w:before="100" w:beforeAutospacing="1" w:after="100" w:afterAutospacing="1"/>
    </w:pPr>
    <w:rPr>
      <w:rFonts w:eastAsia="Times New Roman"/>
    </w:rPr>
  </w:style>
  <w:style w:type="paragraph" w:customStyle="1" w:styleId="b-mail-domiksocial-link2">
    <w:name w:val="b-mail-domik__social-link2"/>
    <w:basedOn w:val="a"/>
    <w:rsid w:val="00C27B84"/>
    <w:pPr>
      <w:spacing w:before="100" w:beforeAutospacing="1" w:after="100" w:afterAutospacing="1"/>
      <w:textAlignment w:val="top"/>
    </w:pPr>
    <w:rPr>
      <w:rFonts w:eastAsia="Times New Roman"/>
      <w:u w:val="single"/>
    </w:rPr>
  </w:style>
  <w:style w:type="paragraph" w:customStyle="1" w:styleId="b-mail-domiksocial-icon1">
    <w:name w:val="b-mail-domik__social-icon1"/>
    <w:basedOn w:val="a"/>
    <w:rsid w:val="00C27B84"/>
    <w:pPr>
      <w:ind w:left="-285" w:right="45"/>
      <w:textAlignment w:val="top"/>
    </w:pPr>
    <w:rPr>
      <w:rFonts w:eastAsia="Times New Roman"/>
    </w:rPr>
  </w:style>
  <w:style w:type="paragraph" w:customStyle="1" w:styleId="b-mail-domikroof1">
    <w:name w:val="b-mail-domik__roof1"/>
    <w:basedOn w:val="a"/>
    <w:rsid w:val="00C27B84"/>
    <w:pPr>
      <w:spacing w:before="100" w:beforeAutospacing="1" w:after="100" w:afterAutospacing="1"/>
    </w:pPr>
    <w:rPr>
      <w:rFonts w:eastAsia="Times New Roman"/>
    </w:rPr>
  </w:style>
  <w:style w:type="paragraph" w:customStyle="1" w:styleId="b-mail-domikbutton1">
    <w:name w:val="b-mail-domik__button1"/>
    <w:basedOn w:val="a"/>
    <w:rsid w:val="00C27B84"/>
    <w:pPr>
      <w:spacing w:before="240" w:after="96"/>
      <w:ind w:left="144"/>
    </w:pPr>
    <w:rPr>
      <w:rFonts w:eastAsia="Times New Roman"/>
    </w:rPr>
  </w:style>
  <w:style w:type="paragraph" w:customStyle="1" w:styleId="b-mail-domiksubmit1">
    <w:name w:val="b-mail-domik__submit1"/>
    <w:basedOn w:val="a"/>
    <w:rsid w:val="00C27B84"/>
    <w:pPr>
      <w:spacing w:after="72"/>
      <w:ind w:left="60" w:right="60"/>
    </w:pPr>
    <w:rPr>
      <w:rFonts w:ascii="Arial" w:eastAsia="Times New Roman" w:hAnsi="Arial" w:cs="Arial"/>
    </w:rPr>
  </w:style>
  <w:style w:type="paragraph" w:customStyle="1" w:styleId="b-captcha2">
    <w:name w:val="b-captcha2"/>
    <w:basedOn w:val="a"/>
    <w:rsid w:val="00C27B84"/>
    <w:pPr>
      <w:spacing w:before="100" w:beforeAutospacing="1" w:after="100" w:afterAutospacing="1"/>
      <w:jc w:val="center"/>
    </w:pPr>
    <w:rPr>
      <w:rFonts w:eastAsia="Times New Roman"/>
    </w:rPr>
  </w:style>
  <w:style w:type="paragraph" w:customStyle="1" w:styleId="b-inputtext2">
    <w:name w:val="b-input__text2"/>
    <w:basedOn w:val="a"/>
    <w:rsid w:val="00C27B84"/>
    <w:pPr>
      <w:spacing w:before="100" w:beforeAutospacing="1" w:after="100" w:afterAutospacing="1"/>
      <w:jc w:val="center"/>
    </w:pPr>
    <w:rPr>
      <w:rFonts w:ascii="Arial" w:eastAsia="Times New Roman" w:hAnsi="Arial" w:cs="Arial"/>
    </w:rPr>
  </w:style>
  <w:style w:type="paragraph" w:customStyle="1" w:styleId="b-mail-domikform2">
    <w:name w:val="b-mail-domik__form2"/>
    <w:basedOn w:val="a"/>
    <w:rsid w:val="00C27B84"/>
    <w:pPr>
      <w:shd w:val="clear" w:color="auto" w:fill="E2EBFC"/>
      <w:ind w:left="-105" w:right="-105"/>
      <w:jc w:val="center"/>
    </w:pPr>
    <w:rPr>
      <w:rFonts w:eastAsia="Times New Roman"/>
    </w:rPr>
  </w:style>
  <w:style w:type="paragraph" w:customStyle="1" w:styleId="b-pseudo-link3">
    <w:name w:val="b-pseudo-link3"/>
    <w:basedOn w:val="a"/>
    <w:rsid w:val="00C27B84"/>
    <w:pPr>
      <w:spacing w:before="100" w:beforeAutospacing="1" w:after="100" w:afterAutospacing="1"/>
    </w:pPr>
    <w:rPr>
      <w:rFonts w:eastAsia="Times New Roman"/>
    </w:rPr>
  </w:style>
  <w:style w:type="character" w:customStyle="1" w:styleId="b-pageractive1">
    <w:name w:val="b-pager__active1"/>
    <w:basedOn w:val="a0"/>
    <w:rsid w:val="00C27B84"/>
  </w:style>
  <w:style w:type="character" w:customStyle="1" w:styleId="b-pagerinactive1">
    <w:name w:val="b-pager__inactive1"/>
    <w:basedOn w:val="a0"/>
    <w:rsid w:val="00C27B84"/>
    <w:rPr>
      <w:color w:val="999999"/>
    </w:rPr>
  </w:style>
  <w:style w:type="table" w:customStyle="1" w:styleId="13">
    <w:name w:val="Сетка таблицы1"/>
    <w:basedOn w:val="a1"/>
    <w:next w:val="a3"/>
    <w:uiPriority w:val="59"/>
    <w:rsid w:val="00C27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7B8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2">
    <w:name w:val="Сетка таблицы11"/>
    <w:basedOn w:val="a1"/>
    <w:next w:val="a3"/>
    <w:uiPriority w:val="59"/>
    <w:rsid w:val="00C27B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basedOn w:val="a0"/>
    <w:uiPriority w:val="9"/>
    <w:rsid w:val="00C27B84"/>
    <w:rPr>
      <w:rFonts w:asciiTheme="majorHAnsi" w:eastAsiaTheme="majorEastAsia" w:hAnsiTheme="majorHAnsi" w:cstheme="majorBidi"/>
      <w:b/>
      <w:bCs/>
      <w:color w:val="365F91" w:themeColor="accent1" w:themeShade="BF"/>
      <w:sz w:val="28"/>
      <w:szCs w:val="28"/>
      <w:lang w:eastAsia="ru-RU"/>
    </w:rPr>
  </w:style>
  <w:style w:type="character" w:customStyle="1" w:styleId="f">
    <w:name w:val="f"/>
    <w:basedOn w:val="a0"/>
    <w:rsid w:val="004E5B5B"/>
  </w:style>
  <w:style w:type="character" w:styleId="ae">
    <w:name w:val="Emphasis"/>
    <w:basedOn w:val="a0"/>
    <w:uiPriority w:val="20"/>
    <w:qFormat/>
    <w:rsid w:val="004E5B5B"/>
    <w:rPr>
      <w:i/>
      <w:iCs/>
    </w:rPr>
  </w:style>
  <w:style w:type="paragraph" w:styleId="af">
    <w:name w:val="List Paragraph"/>
    <w:basedOn w:val="a"/>
    <w:uiPriority w:val="99"/>
    <w:qFormat/>
    <w:rsid w:val="00D06138"/>
    <w:pPr>
      <w:ind w:left="720"/>
      <w:contextualSpacing/>
    </w:pPr>
  </w:style>
  <w:style w:type="paragraph" w:styleId="31">
    <w:name w:val="Body Text Indent 3"/>
    <w:basedOn w:val="a"/>
    <w:link w:val="32"/>
    <w:rsid w:val="00B04723"/>
    <w:pPr>
      <w:spacing w:after="120"/>
      <w:ind w:left="283"/>
    </w:pPr>
    <w:rPr>
      <w:rFonts w:eastAsia="Times New Roman"/>
      <w:sz w:val="16"/>
      <w:szCs w:val="16"/>
    </w:rPr>
  </w:style>
  <w:style w:type="character" w:customStyle="1" w:styleId="32">
    <w:name w:val="Основной текст с отступом 3 Знак"/>
    <w:basedOn w:val="a0"/>
    <w:link w:val="31"/>
    <w:rsid w:val="00B04723"/>
    <w:rPr>
      <w:rFonts w:ascii="Times New Roman" w:eastAsia="Times New Roman" w:hAnsi="Times New Roman" w:cs="Times New Roman"/>
      <w:sz w:val="16"/>
      <w:szCs w:val="16"/>
      <w:lang w:eastAsia="ru-RU"/>
    </w:rPr>
  </w:style>
  <w:style w:type="character" w:styleId="af0">
    <w:name w:val="annotation reference"/>
    <w:basedOn w:val="a0"/>
    <w:uiPriority w:val="99"/>
    <w:semiHidden/>
    <w:unhideWhenUsed/>
    <w:rsid w:val="00116BB2"/>
    <w:rPr>
      <w:sz w:val="16"/>
      <w:szCs w:val="16"/>
    </w:rPr>
  </w:style>
  <w:style w:type="paragraph" w:styleId="af1">
    <w:name w:val="annotation text"/>
    <w:basedOn w:val="a"/>
    <w:link w:val="af2"/>
    <w:uiPriority w:val="99"/>
    <w:semiHidden/>
    <w:unhideWhenUsed/>
    <w:rsid w:val="00116BB2"/>
    <w:rPr>
      <w:sz w:val="20"/>
      <w:szCs w:val="20"/>
    </w:rPr>
  </w:style>
  <w:style w:type="character" w:customStyle="1" w:styleId="af2">
    <w:name w:val="Текст примечания Знак"/>
    <w:basedOn w:val="a0"/>
    <w:link w:val="af1"/>
    <w:uiPriority w:val="99"/>
    <w:semiHidden/>
    <w:rsid w:val="00116BB2"/>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326160"/>
    <w:rPr>
      <w:b/>
      <w:bCs/>
    </w:rPr>
  </w:style>
  <w:style w:type="character" w:customStyle="1" w:styleId="af4">
    <w:name w:val="Тема примечания Знак"/>
    <w:basedOn w:val="af2"/>
    <w:link w:val="af3"/>
    <w:uiPriority w:val="99"/>
    <w:semiHidden/>
    <w:rsid w:val="00326160"/>
    <w:rPr>
      <w:rFonts w:ascii="Times New Roman" w:eastAsia="Calibri"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3147">
      <w:bodyDiv w:val="1"/>
      <w:marLeft w:val="0"/>
      <w:marRight w:val="0"/>
      <w:marTop w:val="0"/>
      <w:marBottom w:val="0"/>
      <w:divBdr>
        <w:top w:val="none" w:sz="0" w:space="0" w:color="auto"/>
        <w:left w:val="none" w:sz="0" w:space="0" w:color="auto"/>
        <w:bottom w:val="none" w:sz="0" w:space="0" w:color="auto"/>
        <w:right w:val="none" w:sz="0" w:space="0" w:color="auto"/>
      </w:divBdr>
      <w:divsChild>
        <w:div w:id="1241139624">
          <w:marLeft w:val="0"/>
          <w:marRight w:val="0"/>
          <w:marTop w:val="0"/>
          <w:marBottom w:val="0"/>
          <w:divBdr>
            <w:top w:val="none" w:sz="0" w:space="0" w:color="auto"/>
            <w:left w:val="none" w:sz="0" w:space="0" w:color="auto"/>
            <w:bottom w:val="none" w:sz="0" w:space="0" w:color="auto"/>
            <w:right w:val="none" w:sz="0" w:space="0" w:color="auto"/>
          </w:divBdr>
        </w:div>
        <w:div w:id="1495219421">
          <w:marLeft w:val="0"/>
          <w:marRight w:val="0"/>
          <w:marTop w:val="0"/>
          <w:marBottom w:val="0"/>
          <w:divBdr>
            <w:top w:val="none" w:sz="0" w:space="0" w:color="auto"/>
            <w:left w:val="none" w:sz="0" w:space="0" w:color="auto"/>
            <w:bottom w:val="none" w:sz="0" w:space="0" w:color="auto"/>
            <w:right w:val="none" w:sz="0" w:space="0" w:color="auto"/>
          </w:divBdr>
        </w:div>
      </w:divsChild>
    </w:div>
    <w:div w:id="453796796">
      <w:bodyDiv w:val="1"/>
      <w:marLeft w:val="0"/>
      <w:marRight w:val="0"/>
      <w:marTop w:val="0"/>
      <w:marBottom w:val="0"/>
      <w:divBdr>
        <w:top w:val="none" w:sz="0" w:space="0" w:color="auto"/>
        <w:left w:val="none" w:sz="0" w:space="0" w:color="auto"/>
        <w:bottom w:val="none" w:sz="0" w:space="0" w:color="auto"/>
        <w:right w:val="none" w:sz="0" w:space="0" w:color="auto"/>
      </w:divBdr>
      <w:divsChild>
        <w:div w:id="1735815479">
          <w:marLeft w:val="0"/>
          <w:marRight w:val="0"/>
          <w:marTop w:val="120"/>
          <w:marBottom w:val="0"/>
          <w:divBdr>
            <w:top w:val="none" w:sz="0" w:space="0" w:color="auto"/>
            <w:left w:val="none" w:sz="0" w:space="0" w:color="auto"/>
            <w:bottom w:val="none" w:sz="0" w:space="0" w:color="auto"/>
            <w:right w:val="none" w:sz="0" w:space="0" w:color="auto"/>
          </w:divBdr>
        </w:div>
        <w:div w:id="88284294">
          <w:marLeft w:val="0"/>
          <w:marRight w:val="0"/>
          <w:marTop w:val="120"/>
          <w:marBottom w:val="0"/>
          <w:divBdr>
            <w:top w:val="none" w:sz="0" w:space="0" w:color="auto"/>
            <w:left w:val="none" w:sz="0" w:space="0" w:color="auto"/>
            <w:bottom w:val="none" w:sz="0" w:space="0" w:color="auto"/>
            <w:right w:val="none" w:sz="0" w:space="0" w:color="auto"/>
          </w:divBdr>
        </w:div>
        <w:div w:id="1178352915">
          <w:marLeft w:val="0"/>
          <w:marRight w:val="0"/>
          <w:marTop w:val="120"/>
          <w:marBottom w:val="0"/>
          <w:divBdr>
            <w:top w:val="none" w:sz="0" w:space="0" w:color="auto"/>
            <w:left w:val="none" w:sz="0" w:space="0" w:color="auto"/>
            <w:bottom w:val="none" w:sz="0" w:space="0" w:color="auto"/>
            <w:right w:val="none" w:sz="0" w:space="0" w:color="auto"/>
          </w:divBdr>
        </w:div>
      </w:divsChild>
    </w:div>
    <w:div w:id="618999891">
      <w:bodyDiv w:val="1"/>
      <w:marLeft w:val="0"/>
      <w:marRight w:val="0"/>
      <w:marTop w:val="0"/>
      <w:marBottom w:val="0"/>
      <w:divBdr>
        <w:top w:val="none" w:sz="0" w:space="0" w:color="auto"/>
        <w:left w:val="none" w:sz="0" w:space="0" w:color="auto"/>
        <w:bottom w:val="none" w:sz="0" w:space="0" w:color="auto"/>
        <w:right w:val="none" w:sz="0" w:space="0" w:color="auto"/>
      </w:divBdr>
      <w:divsChild>
        <w:div w:id="1799105140">
          <w:marLeft w:val="0"/>
          <w:marRight w:val="0"/>
          <w:marTop w:val="120"/>
          <w:marBottom w:val="0"/>
          <w:divBdr>
            <w:top w:val="none" w:sz="0" w:space="0" w:color="auto"/>
            <w:left w:val="none" w:sz="0" w:space="0" w:color="auto"/>
            <w:bottom w:val="none" w:sz="0" w:space="0" w:color="auto"/>
            <w:right w:val="none" w:sz="0" w:space="0" w:color="auto"/>
          </w:divBdr>
        </w:div>
        <w:div w:id="927156643">
          <w:marLeft w:val="0"/>
          <w:marRight w:val="0"/>
          <w:marTop w:val="120"/>
          <w:marBottom w:val="0"/>
          <w:divBdr>
            <w:top w:val="none" w:sz="0" w:space="0" w:color="auto"/>
            <w:left w:val="none" w:sz="0" w:space="0" w:color="auto"/>
            <w:bottom w:val="none" w:sz="0" w:space="0" w:color="auto"/>
            <w:right w:val="none" w:sz="0" w:space="0" w:color="auto"/>
          </w:divBdr>
        </w:div>
        <w:div w:id="240337906">
          <w:marLeft w:val="0"/>
          <w:marRight w:val="0"/>
          <w:marTop w:val="120"/>
          <w:marBottom w:val="0"/>
          <w:divBdr>
            <w:top w:val="none" w:sz="0" w:space="0" w:color="auto"/>
            <w:left w:val="none" w:sz="0" w:space="0" w:color="auto"/>
            <w:bottom w:val="none" w:sz="0" w:space="0" w:color="auto"/>
            <w:right w:val="none" w:sz="0" w:space="0" w:color="auto"/>
          </w:divBdr>
        </w:div>
      </w:divsChild>
    </w:div>
    <w:div w:id="871040792">
      <w:bodyDiv w:val="1"/>
      <w:marLeft w:val="0"/>
      <w:marRight w:val="0"/>
      <w:marTop w:val="0"/>
      <w:marBottom w:val="0"/>
      <w:divBdr>
        <w:top w:val="none" w:sz="0" w:space="0" w:color="auto"/>
        <w:left w:val="none" w:sz="0" w:space="0" w:color="auto"/>
        <w:bottom w:val="none" w:sz="0" w:space="0" w:color="auto"/>
        <w:right w:val="none" w:sz="0" w:space="0" w:color="auto"/>
      </w:divBdr>
      <w:divsChild>
        <w:div w:id="1885603509">
          <w:marLeft w:val="0"/>
          <w:marRight w:val="0"/>
          <w:marTop w:val="120"/>
          <w:marBottom w:val="0"/>
          <w:divBdr>
            <w:top w:val="none" w:sz="0" w:space="0" w:color="auto"/>
            <w:left w:val="none" w:sz="0" w:space="0" w:color="auto"/>
            <w:bottom w:val="none" w:sz="0" w:space="0" w:color="auto"/>
            <w:right w:val="none" w:sz="0" w:space="0" w:color="auto"/>
          </w:divBdr>
        </w:div>
        <w:div w:id="1284268983">
          <w:marLeft w:val="0"/>
          <w:marRight w:val="0"/>
          <w:marTop w:val="120"/>
          <w:marBottom w:val="0"/>
          <w:divBdr>
            <w:top w:val="none" w:sz="0" w:space="0" w:color="auto"/>
            <w:left w:val="none" w:sz="0" w:space="0" w:color="auto"/>
            <w:bottom w:val="none" w:sz="0" w:space="0" w:color="auto"/>
            <w:right w:val="none" w:sz="0" w:space="0" w:color="auto"/>
          </w:divBdr>
        </w:div>
        <w:div w:id="2104913952">
          <w:marLeft w:val="0"/>
          <w:marRight w:val="0"/>
          <w:marTop w:val="120"/>
          <w:marBottom w:val="0"/>
          <w:divBdr>
            <w:top w:val="none" w:sz="0" w:space="0" w:color="auto"/>
            <w:left w:val="none" w:sz="0" w:space="0" w:color="auto"/>
            <w:bottom w:val="none" w:sz="0" w:space="0" w:color="auto"/>
            <w:right w:val="none" w:sz="0" w:space="0" w:color="auto"/>
          </w:divBdr>
        </w:div>
        <w:div w:id="561792333">
          <w:marLeft w:val="0"/>
          <w:marRight w:val="0"/>
          <w:marTop w:val="120"/>
          <w:marBottom w:val="0"/>
          <w:divBdr>
            <w:top w:val="none" w:sz="0" w:space="0" w:color="auto"/>
            <w:left w:val="none" w:sz="0" w:space="0" w:color="auto"/>
            <w:bottom w:val="none" w:sz="0" w:space="0" w:color="auto"/>
            <w:right w:val="none" w:sz="0" w:space="0" w:color="auto"/>
          </w:divBdr>
        </w:div>
      </w:divsChild>
    </w:div>
    <w:div w:id="1098254031">
      <w:bodyDiv w:val="1"/>
      <w:marLeft w:val="0"/>
      <w:marRight w:val="0"/>
      <w:marTop w:val="0"/>
      <w:marBottom w:val="0"/>
      <w:divBdr>
        <w:top w:val="none" w:sz="0" w:space="0" w:color="auto"/>
        <w:left w:val="none" w:sz="0" w:space="0" w:color="auto"/>
        <w:bottom w:val="none" w:sz="0" w:space="0" w:color="auto"/>
        <w:right w:val="none" w:sz="0" w:space="0" w:color="auto"/>
      </w:divBdr>
      <w:divsChild>
        <w:div w:id="1519738852">
          <w:marLeft w:val="0"/>
          <w:marRight w:val="0"/>
          <w:marTop w:val="0"/>
          <w:marBottom w:val="0"/>
          <w:divBdr>
            <w:top w:val="none" w:sz="0" w:space="0" w:color="auto"/>
            <w:left w:val="none" w:sz="0" w:space="0" w:color="auto"/>
            <w:bottom w:val="none" w:sz="0" w:space="0" w:color="auto"/>
            <w:right w:val="none" w:sz="0" w:space="0" w:color="auto"/>
          </w:divBdr>
          <w:divsChild>
            <w:div w:id="736171826">
              <w:marLeft w:val="0"/>
              <w:marRight w:val="0"/>
              <w:marTop w:val="0"/>
              <w:marBottom w:val="0"/>
              <w:divBdr>
                <w:top w:val="none" w:sz="0" w:space="0" w:color="auto"/>
                <w:left w:val="none" w:sz="0" w:space="0" w:color="auto"/>
                <w:bottom w:val="none" w:sz="0" w:space="0" w:color="auto"/>
                <w:right w:val="none" w:sz="0" w:space="0" w:color="auto"/>
              </w:divBdr>
              <w:divsChild>
                <w:div w:id="1781558908">
                  <w:marLeft w:val="0"/>
                  <w:marRight w:val="0"/>
                  <w:marTop w:val="0"/>
                  <w:marBottom w:val="0"/>
                  <w:divBdr>
                    <w:top w:val="none" w:sz="0" w:space="0" w:color="auto"/>
                    <w:left w:val="none" w:sz="0" w:space="0" w:color="auto"/>
                    <w:bottom w:val="none" w:sz="0" w:space="0" w:color="auto"/>
                    <w:right w:val="none" w:sz="0" w:space="0" w:color="auto"/>
                  </w:divBdr>
                  <w:divsChild>
                    <w:div w:id="15669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4376">
          <w:marLeft w:val="0"/>
          <w:marRight w:val="0"/>
          <w:marTop w:val="0"/>
          <w:marBottom w:val="0"/>
          <w:divBdr>
            <w:top w:val="none" w:sz="0" w:space="0" w:color="auto"/>
            <w:left w:val="none" w:sz="0" w:space="0" w:color="auto"/>
            <w:bottom w:val="none" w:sz="0" w:space="0" w:color="auto"/>
            <w:right w:val="none" w:sz="0" w:space="0" w:color="auto"/>
          </w:divBdr>
          <w:divsChild>
            <w:div w:id="150414545">
              <w:marLeft w:val="0"/>
              <w:marRight w:val="0"/>
              <w:marTop w:val="0"/>
              <w:marBottom w:val="0"/>
              <w:divBdr>
                <w:top w:val="none" w:sz="0" w:space="0" w:color="auto"/>
                <w:left w:val="none" w:sz="0" w:space="0" w:color="auto"/>
                <w:bottom w:val="none" w:sz="0" w:space="0" w:color="auto"/>
                <w:right w:val="none" w:sz="0" w:space="0" w:color="auto"/>
              </w:divBdr>
              <w:divsChild>
                <w:div w:id="3607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6852">
      <w:bodyDiv w:val="1"/>
      <w:marLeft w:val="0"/>
      <w:marRight w:val="0"/>
      <w:marTop w:val="0"/>
      <w:marBottom w:val="0"/>
      <w:divBdr>
        <w:top w:val="none" w:sz="0" w:space="0" w:color="auto"/>
        <w:left w:val="none" w:sz="0" w:space="0" w:color="auto"/>
        <w:bottom w:val="none" w:sz="0" w:space="0" w:color="auto"/>
        <w:right w:val="none" w:sz="0" w:space="0" w:color="auto"/>
      </w:divBdr>
      <w:divsChild>
        <w:div w:id="969172481">
          <w:marLeft w:val="0"/>
          <w:marRight w:val="0"/>
          <w:marTop w:val="120"/>
          <w:marBottom w:val="0"/>
          <w:divBdr>
            <w:top w:val="none" w:sz="0" w:space="0" w:color="auto"/>
            <w:left w:val="none" w:sz="0" w:space="0" w:color="auto"/>
            <w:bottom w:val="none" w:sz="0" w:space="0" w:color="auto"/>
            <w:right w:val="none" w:sz="0" w:space="0" w:color="auto"/>
          </w:divBdr>
        </w:div>
        <w:div w:id="1315724782">
          <w:marLeft w:val="0"/>
          <w:marRight w:val="0"/>
          <w:marTop w:val="120"/>
          <w:marBottom w:val="0"/>
          <w:divBdr>
            <w:top w:val="none" w:sz="0" w:space="0" w:color="auto"/>
            <w:left w:val="none" w:sz="0" w:space="0" w:color="auto"/>
            <w:bottom w:val="none" w:sz="0" w:space="0" w:color="auto"/>
            <w:right w:val="none" w:sz="0" w:space="0" w:color="auto"/>
          </w:divBdr>
        </w:div>
        <w:div w:id="479805447">
          <w:marLeft w:val="0"/>
          <w:marRight w:val="0"/>
          <w:marTop w:val="120"/>
          <w:marBottom w:val="0"/>
          <w:divBdr>
            <w:top w:val="none" w:sz="0" w:space="0" w:color="auto"/>
            <w:left w:val="none" w:sz="0" w:space="0" w:color="auto"/>
            <w:bottom w:val="none" w:sz="0" w:space="0" w:color="auto"/>
            <w:right w:val="none" w:sz="0" w:space="0" w:color="auto"/>
          </w:divBdr>
        </w:div>
        <w:div w:id="1761245545">
          <w:marLeft w:val="0"/>
          <w:marRight w:val="0"/>
          <w:marTop w:val="120"/>
          <w:marBottom w:val="0"/>
          <w:divBdr>
            <w:top w:val="none" w:sz="0" w:space="0" w:color="auto"/>
            <w:left w:val="none" w:sz="0" w:space="0" w:color="auto"/>
            <w:bottom w:val="none" w:sz="0" w:space="0" w:color="auto"/>
            <w:right w:val="none" w:sz="0" w:space="0" w:color="auto"/>
          </w:divBdr>
        </w:div>
      </w:divsChild>
    </w:div>
    <w:div w:id="1972512957">
      <w:bodyDiv w:val="1"/>
      <w:marLeft w:val="0"/>
      <w:marRight w:val="0"/>
      <w:marTop w:val="0"/>
      <w:marBottom w:val="0"/>
      <w:divBdr>
        <w:top w:val="none" w:sz="0" w:space="0" w:color="auto"/>
        <w:left w:val="none" w:sz="0" w:space="0" w:color="auto"/>
        <w:bottom w:val="none" w:sz="0" w:space="0" w:color="auto"/>
        <w:right w:val="none" w:sz="0" w:space="0" w:color="auto"/>
      </w:divBdr>
      <w:divsChild>
        <w:div w:id="1943881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82D1E6A9C62B350384450CE96753B7A8BBFF87DEC3A17C2C0FAD07A4C8E65F9D6F5588E2873767925A6F1FK411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Структура доходов местного бюджета на 2020 год</a:t>
            </a:r>
          </a:p>
        </c:rich>
      </c:tx>
      <c:overlay val="0"/>
    </c:title>
    <c:autoTitleDeleted val="0"/>
    <c:plotArea>
      <c:layout>
        <c:manualLayout>
          <c:layoutTarget val="inner"/>
          <c:xMode val="edge"/>
          <c:yMode val="edge"/>
          <c:x val="0.14097131087780695"/>
          <c:y val="0.20718003999500062"/>
          <c:w val="0.40664643482064744"/>
          <c:h val="0.69710817397825275"/>
        </c:manualLayout>
      </c:layout>
      <c:pieChart>
        <c:varyColors val="0"/>
        <c:ser>
          <c:idx val="0"/>
          <c:order val="0"/>
          <c:tx>
            <c:strRef>
              <c:f>Лист1!$B$1</c:f>
              <c:strCache>
                <c:ptCount val="1"/>
                <c:pt idx="0">
                  <c:v>Структура доходов местного бюджета на 2020 год</c:v>
                </c:pt>
              </c:strCache>
            </c:strRef>
          </c:tx>
          <c:spPr>
            <a:ln>
              <a:solidFill>
                <a:schemeClr val="tx1"/>
              </a:solidFill>
            </a:ln>
          </c:spPr>
          <c:explosion val="2"/>
          <c:dPt>
            <c:idx val="0"/>
            <c:bubble3D val="0"/>
            <c:spPr>
              <a:pattFill prst="pct20">
                <a:fgClr>
                  <a:schemeClr val="accent1"/>
                </a:fgClr>
                <a:bgClr>
                  <a:schemeClr val="bg1"/>
                </a:bgClr>
              </a:pattFill>
              <a:ln>
                <a:solidFill>
                  <a:schemeClr val="tx1"/>
                </a:solidFill>
              </a:ln>
            </c:spPr>
          </c:dPt>
          <c:dPt>
            <c:idx val="1"/>
            <c:bubble3D val="0"/>
            <c:explosion val="3"/>
          </c:dPt>
          <c:dPt>
            <c:idx val="2"/>
            <c:bubble3D val="0"/>
            <c:spPr>
              <a:pattFill prst="pct70">
                <a:fgClr>
                  <a:schemeClr val="accent1"/>
                </a:fgClr>
                <a:bgClr>
                  <a:schemeClr val="bg1"/>
                </a:bgClr>
              </a:pattFill>
              <a:ln>
                <a:solidFill>
                  <a:schemeClr val="tx1"/>
                </a:solidFill>
              </a:ln>
            </c:spPr>
          </c:dPt>
          <c:dLbls>
            <c:dLbl>
              <c:idx val="1"/>
              <c:layout>
                <c:manualLayout>
                  <c:x val="6.4370807815689712E-2"/>
                  <c:y val="2.4470066241719785E-2"/>
                </c:manualLayout>
              </c:layout>
              <c:showLegendKey val="1"/>
              <c:showVal val="0"/>
              <c:showCatName val="1"/>
              <c:showSerName val="0"/>
              <c:showPercent val="1"/>
              <c:showBubbleSize val="0"/>
            </c:dLbl>
            <c:dLbl>
              <c:idx val="2"/>
              <c:layout>
                <c:manualLayout>
                  <c:x val="-1.109744094488189E-2"/>
                  <c:y val="-2.5196850393700786E-3"/>
                </c:manualLayout>
              </c:layout>
              <c:showLegendKey val="1"/>
              <c:showVal val="0"/>
              <c:showCatName val="1"/>
              <c:showSerName val="0"/>
              <c:showPercent val="1"/>
              <c:showBubbleSize val="0"/>
            </c:dLbl>
            <c:showLegendKey val="1"/>
            <c:showVal val="0"/>
            <c:showCatName val="1"/>
            <c:showSerName val="0"/>
            <c:showPercent val="1"/>
            <c:showBubbleSize val="0"/>
            <c:showLeaderLines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General</c:formatCode>
                <c:ptCount val="3"/>
                <c:pt idx="0">
                  <c:v>246690.2</c:v>
                </c:pt>
                <c:pt idx="1">
                  <c:v>22823.4</c:v>
                </c:pt>
                <c:pt idx="2">
                  <c:v>1219448.1000000001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312609361329833"/>
          <c:y val="0.70603424571928508"/>
          <c:w val="0.3252998323126276"/>
          <c:h val="0.21527277840269965"/>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Структура налоговых</a:t>
            </a:r>
            <a:r>
              <a:rPr lang="ru-RU" sz="1400" baseline="0"/>
              <a:t> </a:t>
            </a:r>
            <a:r>
              <a:rPr lang="ru-RU" sz="1400"/>
              <a:t>доходов </a:t>
            </a:r>
          </a:p>
          <a:p>
            <a:pPr>
              <a:defRPr sz="1400"/>
            </a:pPr>
            <a:r>
              <a:rPr lang="ru-RU" sz="1400"/>
              <a:t>местного бюджета на 2020 год</a:t>
            </a:r>
          </a:p>
        </c:rich>
      </c:tx>
      <c:layout>
        <c:manualLayout>
          <c:xMode val="edge"/>
          <c:yMode val="edge"/>
          <c:x val="0.32180934114004983"/>
          <c:y val="1.5548481713175903E-3"/>
        </c:manualLayout>
      </c:layout>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налоговых  доходов местного бюджета на 2020 год</c:v>
                </c:pt>
              </c:strCache>
            </c:strRef>
          </c:tx>
          <c:spPr>
            <a:ln>
              <a:solidFill>
                <a:schemeClr val="tx1"/>
              </a:solidFill>
            </a:ln>
          </c:spPr>
          <c:explosion val="25"/>
          <c:dPt>
            <c:idx val="0"/>
            <c:bubble3D val="0"/>
            <c:spPr>
              <a:pattFill prst="pct70">
                <a:fgClr>
                  <a:srgbClr val="4F81BD"/>
                </a:fgClr>
                <a:bgClr>
                  <a:sysClr val="window" lastClr="FFFFFF"/>
                </a:bgClr>
              </a:pattFill>
              <a:ln>
                <a:solidFill>
                  <a:schemeClr val="tx1"/>
                </a:solidFill>
              </a:ln>
            </c:spPr>
          </c:dPt>
          <c:dPt>
            <c:idx val="1"/>
            <c:bubble3D val="0"/>
            <c:spPr>
              <a:pattFill prst="smGrid">
                <a:fgClr>
                  <a:srgbClr val="4F81BD"/>
                </a:fgClr>
                <a:bgClr>
                  <a:sysClr val="window" lastClr="FFFFFF"/>
                </a:bgClr>
              </a:pattFill>
              <a:ln>
                <a:solidFill>
                  <a:schemeClr val="tx1"/>
                </a:solidFill>
              </a:ln>
            </c:spPr>
          </c:dPt>
          <c:dPt>
            <c:idx val="2"/>
            <c:bubble3D val="0"/>
            <c:spPr>
              <a:pattFill prst="pct70">
                <a:fgClr>
                  <a:schemeClr val="accent1"/>
                </a:fgClr>
                <a:bgClr>
                  <a:schemeClr val="bg1"/>
                </a:bgClr>
              </a:pattFill>
              <a:ln>
                <a:solidFill>
                  <a:schemeClr val="tx1"/>
                </a:solidFill>
              </a:ln>
            </c:spPr>
          </c:dPt>
          <c:dPt>
            <c:idx val="3"/>
            <c:bubble3D val="0"/>
            <c:spPr>
              <a:pattFill prst="narHorz">
                <a:fgClr>
                  <a:srgbClr val="4F81BD"/>
                </a:fgClr>
                <a:bgClr>
                  <a:sysClr val="window" lastClr="FFFFFF"/>
                </a:bgClr>
              </a:pattFill>
              <a:ln>
                <a:solidFill>
                  <a:schemeClr val="tx1"/>
                </a:solidFill>
              </a:ln>
            </c:spPr>
          </c:dPt>
          <c:dPt>
            <c:idx val="4"/>
            <c:bubble3D val="0"/>
            <c:spPr>
              <a:pattFill prst="openDmnd">
                <a:fgClr>
                  <a:srgbClr val="4F81BD"/>
                </a:fgClr>
                <a:bgClr>
                  <a:sysClr val="window" lastClr="FFFFFF"/>
                </a:bgClr>
              </a:pattFill>
              <a:ln>
                <a:solidFill>
                  <a:schemeClr val="tx1"/>
                </a:solidFill>
              </a:ln>
            </c:spPr>
          </c:dPt>
          <c:dLbls>
            <c:dLbl>
              <c:idx val="0"/>
              <c:layout>
                <c:manualLayout>
                  <c:x val="0.15944093502705153"/>
                  <c:y val="-0.12041198501872659"/>
                </c:manualLayout>
              </c:layout>
              <c:showLegendKey val="1"/>
              <c:showVal val="0"/>
              <c:showCatName val="1"/>
              <c:showSerName val="0"/>
              <c:showPercent val="1"/>
              <c:showBubbleSize val="0"/>
            </c:dLbl>
            <c:dLbl>
              <c:idx val="1"/>
              <c:layout>
                <c:manualLayout>
                  <c:x val="-0.18282285271287271"/>
                  <c:y val="0.2672468961042791"/>
                </c:manualLayout>
              </c:layout>
              <c:showLegendKey val="1"/>
              <c:showVal val="0"/>
              <c:showCatName val="1"/>
              <c:showSerName val="0"/>
              <c:showPercent val="1"/>
              <c:showBubbleSize val="0"/>
            </c:dLbl>
            <c:dLbl>
              <c:idx val="2"/>
              <c:layout>
                <c:manualLayout>
                  <c:x val="-1.2051618547681539E-2"/>
                  <c:y val="3.1723061644321489E-2"/>
                </c:manualLayout>
              </c:layout>
              <c:showLegendKey val="0"/>
              <c:showVal val="0"/>
              <c:showCatName val="1"/>
              <c:showSerName val="0"/>
              <c:showPercent val="1"/>
              <c:showBubbleSize val="0"/>
            </c:dLbl>
            <c:dLbl>
              <c:idx val="3"/>
              <c:layout>
                <c:manualLayout>
                  <c:x val="-0.14392991239048811"/>
                  <c:y val="8.446995389621241E-2"/>
                </c:manualLayout>
              </c:layout>
              <c:showLegendKey val="1"/>
              <c:showVal val="0"/>
              <c:showCatName val="1"/>
              <c:showSerName val="0"/>
              <c:showPercent val="1"/>
              <c:showBubbleSize val="0"/>
            </c:dLbl>
            <c:dLbl>
              <c:idx val="4"/>
              <c:layout>
                <c:manualLayout>
                  <c:x val="0.16155192139444108"/>
                  <c:y val="3.9018940200042561E-2"/>
                </c:manualLayout>
              </c:layout>
              <c:showLegendKey val="1"/>
              <c:showVal val="0"/>
              <c:showCatName val="1"/>
              <c:showSerName val="0"/>
              <c:showPercent val="1"/>
              <c:showBubbleSize val="0"/>
            </c:dLbl>
            <c:showLegendKey val="1"/>
            <c:showVal val="0"/>
            <c:showCatName val="1"/>
            <c:showSerName val="0"/>
            <c:showPercent val="1"/>
            <c:showBubbleSize val="0"/>
            <c:showLeaderLines val="1"/>
          </c:dLbls>
          <c:cat>
            <c:strRef>
              <c:f>Лист1!$A$2:$A$6</c:f>
              <c:strCache>
                <c:ptCount val="5"/>
                <c:pt idx="0">
                  <c:v>Налог на доходы физических лиц</c:v>
                </c:pt>
                <c:pt idx="1">
                  <c:v>Доходы от уплаты акцизов</c:v>
                </c:pt>
                <c:pt idx="2">
                  <c:v>Налоги на совокупный доход</c:v>
                </c:pt>
                <c:pt idx="3">
                  <c:v>Налоги на имущество</c:v>
                </c:pt>
                <c:pt idx="4">
                  <c:v>Государственная пошлина</c:v>
                </c:pt>
              </c:strCache>
            </c:strRef>
          </c:cat>
          <c:val>
            <c:numRef>
              <c:f>Лист1!$B$2:$B$6</c:f>
              <c:numCache>
                <c:formatCode>General</c:formatCode>
                <c:ptCount val="5"/>
                <c:pt idx="0">
                  <c:v>156700</c:v>
                </c:pt>
                <c:pt idx="1">
                  <c:v>13475.2</c:v>
                </c:pt>
                <c:pt idx="2">
                  <c:v>39010</c:v>
                </c:pt>
                <c:pt idx="3">
                  <c:v>28000</c:v>
                </c:pt>
                <c:pt idx="4">
                  <c:v>9505</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Структура неналоговых</a:t>
            </a:r>
            <a:r>
              <a:rPr lang="ru-RU" sz="1400" baseline="0"/>
              <a:t> </a:t>
            </a:r>
            <a:r>
              <a:rPr lang="ru-RU" sz="1400"/>
              <a:t>доходов </a:t>
            </a:r>
          </a:p>
          <a:p>
            <a:pPr>
              <a:defRPr sz="1400"/>
            </a:pPr>
            <a:r>
              <a:rPr lang="ru-RU" sz="1400"/>
              <a:t>местного бюджета на 2020 год</a:t>
            </a:r>
          </a:p>
        </c:rich>
      </c:tx>
      <c:layout>
        <c:manualLayout>
          <c:xMode val="edge"/>
          <c:yMode val="edge"/>
          <c:x val="0.28975803087192326"/>
          <c:y val="1.8726591760299626E-2"/>
        </c:manualLayout>
      </c:layout>
      <c:overlay val="0"/>
    </c:title>
    <c:autoTitleDeleted val="0"/>
    <c:plotArea>
      <c:layout/>
      <c:pieChart>
        <c:varyColors val="0"/>
        <c:ser>
          <c:idx val="0"/>
          <c:order val="0"/>
          <c:tx>
            <c:strRef>
              <c:f>Лист1!$B$1</c:f>
              <c:strCache>
                <c:ptCount val="1"/>
                <c:pt idx="0">
                  <c:v>Структура неналоговых  доходов местного бюджета на 2020 год</c:v>
                </c:pt>
              </c:strCache>
            </c:strRef>
          </c:tx>
          <c:spPr>
            <a:ln>
              <a:solidFill>
                <a:schemeClr val="tx1"/>
              </a:solidFill>
            </a:ln>
          </c:spPr>
          <c:dPt>
            <c:idx val="0"/>
            <c:bubble3D val="0"/>
            <c:spPr>
              <a:pattFill prst="pct70">
                <a:fgClr>
                  <a:srgbClr val="4F81BD"/>
                </a:fgClr>
                <a:bgClr>
                  <a:sysClr val="window" lastClr="FFFFFF"/>
                </a:bgClr>
              </a:pattFill>
              <a:ln>
                <a:solidFill>
                  <a:schemeClr val="tx1"/>
                </a:solidFill>
              </a:ln>
            </c:spPr>
          </c:dPt>
          <c:dPt>
            <c:idx val="1"/>
            <c:bubble3D val="0"/>
            <c:spPr>
              <a:pattFill prst="smGrid">
                <a:fgClr>
                  <a:srgbClr val="4F81BD"/>
                </a:fgClr>
                <a:bgClr>
                  <a:sysClr val="window" lastClr="FFFFFF"/>
                </a:bgClr>
              </a:pattFill>
              <a:ln>
                <a:solidFill>
                  <a:schemeClr val="tx1"/>
                </a:solidFill>
              </a:ln>
            </c:spPr>
          </c:dPt>
          <c:dPt>
            <c:idx val="2"/>
            <c:bubble3D val="0"/>
            <c:spPr>
              <a:pattFill prst="pct70">
                <a:fgClr>
                  <a:schemeClr val="accent1"/>
                </a:fgClr>
                <a:bgClr>
                  <a:schemeClr val="bg1"/>
                </a:bgClr>
              </a:pattFill>
              <a:ln>
                <a:solidFill>
                  <a:schemeClr val="tx1"/>
                </a:solidFill>
              </a:ln>
            </c:spPr>
          </c:dPt>
          <c:dPt>
            <c:idx val="3"/>
            <c:bubble3D val="0"/>
            <c:spPr>
              <a:pattFill prst="narHorz">
                <a:fgClr>
                  <a:srgbClr val="4F81BD"/>
                </a:fgClr>
                <a:bgClr>
                  <a:sysClr val="window" lastClr="FFFFFF"/>
                </a:bgClr>
              </a:pattFill>
              <a:ln>
                <a:solidFill>
                  <a:schemeClr val="tx1"/>
                </a:solidFill>
              </a:ln>
            </c:spPr>
          </c:dPt>
          <c:dPt>
            <c:idx val="4"/>
            <c:bubble3D val="0"/>
            <c:spPr>
              <a:pattFill prst="openDmnd">
                <a:fgClr>
                  <a:srgbClr val="4F81BD"/>
                </a:fgClr>
                <a:bgClr>
                  <a:sysClr val="window" lastClr="FFFFFF"/>
                </a:bgClr>
              </a:pattFill>
              <a:ln>
                <a:solidFill>
                  <a:schemeClr val="tx1"/>
                </a:solidFill>
              </a:ln>
            </c:spPr>
          </c:dPt>
          <c:dLbls>
            <c:dLbl>
              <c:idx val="0"/>
              <c:layout>
                <c:manualLayout>
                  <c:x val="0.15944093502705153"/>
                  <c:y val="-0.12041198501872659"/>
                </c:manualLayout>
              </c:layout>
              <c:showLegendKey val="1"/>
              <c:showVal val="0"/>
              <c:showCatName val="1"/>
              <c:showSerName val="0"/>
              <c:showPercent val="1"/>
              <c:showBubbleSize val="0"/>
            </c:dLbl>
            <c:dLbl>
              <c:idx val="1"/>
              <c:layout>
                <c:manualLayout>
                  <c:x val="-0.18282285271287271"/>
                  <c:y val="0.2672468961042791"/>
                </c:manualLayout>
              </c:layout>
              <c:showLegendKey val="1"/>
              <c:showVal val="0"/>
              <c:showCatName val="1"/>
              <c:showSerName val="0"/>
              <c:showPercent val="1"/>
              <c:showBubbleSize val="0"/>
            </c:dLbl>
            <c:dLbl>
              <c:idx val="2"/>
              <c:delete val="1"/>
            </c:dLbl>
            <c:dLbl>
              <c:idx val="3"/>
              <c:layout>
                <c:manualLayout>
                  <c:x val="-0.14392991239048811"/>
                  <c:y val="8.446995389621241E-2"/>
                </c:manualLayout>
              </c:layout>
              <c:showLegendKey val="1"/>
              <c:showVal val="0"/>
              <c:showCatName val="1"/>
              <c:showSerName val="0"/>
              <c:showPercent val="1"/>
              <c:showBubbleSize val="0"/>
            </c:dLbl>
            <c:dLbl>
              <c:idx val="4"/>
              <c:layout>
                <c:manualLayout>
                  <c:x val="0.28149858348372275"/>
                  <c:y val="0.1077577880727487"/>
                </c:manualLayout>
              </c:layout>
              <c:showLegendKey val="1"/>
              <c:showVal val="0"/>
              <c:showCatName val="1"/>
              <c:showSerName val="0"/>
              <c:showPercent val="1"/>
              <c:showBubbleSize val="0"/>
            </c:dLbl>
            <c:showLegendKey val="1"/>
            <c:showVal val="0"/>
            <c:showCatName val="1"/>
            <c:showSerName val="0"/>
            <c:showPercent val="1"/>
            <c:showBubbleSize val="0"/>
            <c:showLeaderLines val="1"/>
          </c:dLbls>
          <c:cat>
            <c:strRef>
              <c:f>Лист1!$A$2:$A$6</c:f>
              <c:strCache>
                <c:ptCount val="5"/>
                <c:pt idx="0">
                  <c:v>Доходы от использования имущества </c:v>
                </c:pt>
                <c:pt idx="1">
                  <c:v>Платежи при пользовании природными ресурсами</c:v>
                </c:pt>
                <c:pt idx="2">
                  <c:v>Доходы от оказания платных услуг и компенсации затрат государства</c:v>
                </c:pt>
                <c:pt idx="3">
                  <c:v>Доходы от продажи материальных и нематериальных активов</c:v>
                </c:pt>
                <c:pt idx="4">
                  <c:v>Штрафы, санкции, возмещение ущерба</c:v>
                </c:pt>
              </c:strCache>
            </c:strRef>
          </c:cat>
          <c:val>
            <c:numRef>
              <c:f>Лист1!$B$2:$B$6</c:f>
              <c:numCache>
                <c:formatCode>General</c:formatCode>
                <c:ptCount val="5"/>
                <c:pt idx="0">
                  <c:v>20050</c:v>
                </c:pt>
                <c:pt idx="1">
                  <c:v>420</c:v>
                </c:pt>
                <c:pt idx="2">
                  <c:v>100</c:v>
                </c:pt>
                <c:pt idx="3">
                  <c:v>1300</c:v>
                </c:pt>
                <c:pt idx="4">
                  <c:v>953.4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6227310871855305"/>
          <c:y val="0.29601648351648358"/>
          <c:w val="0.74574856714339266"/>
          <c:h val="0.70100732600732596"/>
        </c:manualLayout>
      </c:layout>
      <c:pie3DChart>
        <c:varyColors val="1"/>
        <c:ser>
          <c:idx val="0"/>
          <c:order val="0"/>
          <c:tx>
            <c:strRef>
              <c:f>Лист1!$B$1</c:f>
              <c:strCache>
                <c:ptCount val="1"/>
                <c:pt idx="0">
                  <c:v>Структура  расходов бюджета на 2019 год</c:v>
                </c:pt>
              </c:strCache>
            </c:strRef>
          </c:tx>
          <c:dPt>
            <c:idx val="3"/>
            <c:bubble3D val="0"/>
            <c:spPr>
              <a:pattFill prst="trellis">
                <a:fgClr>
                  <a:schemeClr val="accent1"/>
                </a:fgClr>
                <a:bgClr>
                  <a:schemeClr val="bg1"/>
                </a:bgClr>
              </a:pattFill>
            </c:spPr>
          </c:dPt>
          <c:dPt>
            <c:idx val="4"/>
            <c:bubble3D val="0"/>
            <c:spPr>
              <a:pattFill prst="ltUpDiag">
                <a:fgClr>
                  <a:schemeClr val="accent1"/>
                </a:fgClr>
                <a:bgClr>
                  <a:schemeClr val="bg1"/>
                </a:bgClr>
              </a:pattFill>
            </c:spPr>
          </c:dPt>
          <c:dLbls>
            <c:dLbl>
              <c:idx val="0"/>
              <c:layout>
                <c:manualLayout>
                  <c:x val="-3.7447819022622175E-2"/>
                  <c:y val="-0.11237886129618413"/>
                </c:manualLayout>
              </c:layout>
              <c:showLegendKey val="0"/>
              <c:showVal val="0"/>
              <c:showCatName val="1"/>
              <c:showSerName val="0"/>
              <c:showPercent val="1"/>
              <c:showBubbleSize val="0"/>
            </c:dLbl>
            <c:dLbl>
              <c:idx val="1"/>
              <c:delete val="1"/>
            </c:dLbl>
            <c:dLbl>
              <c:idx val="2"/>
              <c:layout>
                <c:manualLayout>
                  <c:x val="2.1911725320049279E-2"/>
                  <c:y val="-0.14629517464163133"/>
                </c:manualLayout>
              </c:layout>
              <c:showLegendKey val="0"/>
              <c:showVal val="0"/>
              <c:showCatName val="1"/>
              <c:showSerName val="0"/>
              <c:showPercent val="1"/>
              <c:showBubbleSize val="0"/>
            </c:dLbl>
            <c:dLbl>
              <c:idx val="3"/>
              <c:layout>
                <c:manualLayout>
                  <c:x val="2.7210884353741496E-2"/>
                  <c:y val="-3.2952611692769172E-4"/>
                </c:manualLayout>
              </c:layout>
              <c:showLegendKey val="0"/>
              <c:showVal val="0"/>
              <c:showCatName val="1"/>
              <c:showSerName val="0"/>
              <c:showPercent val="1"/>
              <c:showBubbleSize val="0"/>
            </c:dLbl>
            <c:dLbl>
              <c:idx val="4"/>
              <c:layout>
                <c:manualLayout>
                  <c:x val="-0.18152409520238541"/>
                  <c:y val="-0.22218640939113371"/>
                </c:manualLayout>
              </c:layout>
              <c:showLegendKey val="0"/>
              <c:showVal val="0"/>
              <c:showCatName val="1"/>
              <c:showSerName val="0"/>
              <c:showPercent val="1"/>
              <c:showBubbleSize val="0"/>
            </c:dLbl>
            <c:dLbl>
              <c:idx val="5"/>
              <c:layout>
                <c:manualLayout>
                  <c:x val="-0.14179745388969237"/>
                  <c:y val="-4.5848836203166909E-3"/>
                </c:manualLayout>
              </c:layout>
              <c:showLegendKey val="0"/>
              <c:showVal val="0"/>
              <c:showCatName val="1"/>
              <c:showSerName val="0"/>
              <c:showPercent val="1"/>
              <c:showBubbleSize val="0"/>
            </c:dLbl>
            <c:dLbl>
              <c:idx val="6"/>
              <c:delete val="1"/>
            </c:dLbl>
            <c:dLbl>
              <c:idx val="7"/>
              <c:layout>
                <c:manualLayout>
                  <c:x val="-8.1297516381880833E-2"/>
                  <c:y val="-8.5242349514003043E-2"/>
                </c:manualLayout>
              </c:layout>
              <c:showLegendKey val="0"/>
              <c:showVal val="0"/>
              <c:showCatName val="1"/>
              <c:showSerName val="0"/>
              <c:showPercent val="1"/>
              <c:showBubbleSize val="0"/>
            </c:dLbl>
            <c:dLbl>
              <c:idx val="8"/>
              <c:layout>
                <c:manualLayout>
                  <c:x val="2.1091470709018515E-2"/>
                  <c:y val="-5.0366300366300368E-2"/>
                </c:manualLayout>
              </c:layout>
              <c:showLegendKey val="0"/>
              <c:showVal val="0"/>
              <c:showCatName val="1"/>
              <c:showSerName val="0"/>
              <c:showPercent val="1"/>
              <c:showBubbleSize val="0"/>
            </c:dLbl>
            <c:dLbl>
              <c:idx val="9"/>
              <c:delete val="1"/>
            </c:dLbl>
            <c:dLbl>
              <c:idx val="10"/>
              <c:delete val="1"/>
            </c:dLbl>
            <c:showLegendKey val="0"/>
            <c:showVal val="0"/>
            <c:showCatName val="1"/>
            <c:showSerName val="0"/>
            <c:showPercent val="1"/>
            <c:showBubbleSize val="0"/>
            <c:showLeaderLines val="1"/>
          </c:dLbls>
          <c:cat>
            <c:strRef>
              <c:f>Лист1!$A$2:$A$17</c:f>
              <c:strCache>
                <c:ptCount val="11"/>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Образование</c:v>
                </c:pt>
                <c:pt idx="5">
                  <c:v>Культура и кинематография</c:v>
                </c:pt>
                <c:pt idx="6">
                  <c:v>Здравоохранение</c:v>
                </c:pt>
                <c:pt idx="7">
                  <c:v>Социальная политика</c:v>
                </c:pt>
                <c:pt idx="8">
                  <c:v>Физическая  культура и спорт</c:v>
                </c:pt>
                <c:pt idx="9">
                  <c:v>Средства массовой информации</c:v>
                </c:pt>
                <c:pt idx="10">
                  <c:v>Обслуживание государственного и муниципального долга</c:v>
                </c:pt>
              </c:strCache>
            </c:strRef>
          </c:cat>
          <c:val>
            <c:numRef>
              <c:f>Лист1!$B$2:$B$17</c:f>
              <c:numCache>
                <c:formatCode>General</c:formatCode>
                <c:ptCount val="16"/>
                <c:pt idx="0">
                  <c:v>133702.70000000001</c:v>
                </c:pt>
                <c:pt idx="1">
                  <c:v>5644.2</c:v>
                </c:pt>
                <c:pt idx="2">
                  <c:v>416854.1</c:v>
                </c:pt>
                <c:pt idx="3">
                  <c:v>72734.3</c:v>
                </c:pt>
                <c:pt idx="4">
                  <c:v>762283.2</c:v>
                </c:pt>
                <c:pt idx="5">
                  <c:v>48174.1</c:v>
                </c:pt>
                <c:pt idx="6">
                  <c:v>350</c:v>
                </c:pt>
                <c:pt idx="7">
                  <c:v>45848.3</c:v>
                </c:pt>
                <c:pt idx="8">
                  <c:v>20681.599999999999</c:v>
                </c:pt>
                <c:pt idx="9">
                  <c:v>2902.7</c:v>
                </c:pt>
                <c:pt idx="10">
                  <c:v>24.5</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2913-3B16-4942-BC06-3E47DAB8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34</Pages>
  <Words>14343</Words>
  <Characters>81760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AGK</dc:creator>
  <cp:keywords/>
  <dc:description/>
  <cp:lastModifiedBy>ksp</cp:lastModifiedBy>
  <cp:revision>840</cp:revision>
  <cp:lastPrinted>2019-12-03T00:17:00Z</cp:lastPrinted>
  <dcterms:created xsi:type="dcterms:W3CDTF">2015-12-11T05:37:00Z</dcterms:created>
  <dcterms:modified xsi:type="dcterms:W3CDTF">2019-12-03T00:18:00Z</dcterms:modified>
</cp:coreProperties>
</file>