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612A78">
        <w:rPr>
          <w:b/>
        </w:rPr>
        <w:t>48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«город Тулун» </w:t>
      </w:r>
      <w:r w:rsidR="00F13D5F" w:rsidRPr="005B22CF">
        <w:rPr>
          <w:b/>
        </w:rPr>
        <w:t xml:space="preserve"> </w:t>
      </w:r>
      <w:r w:rsidR="008015AB">
        <w:rPr>
          <w:b/>
        </w:rPr>
        <w:t>на 202</w:t>
      </w:r>
      <w:r w:rsidR="00177BDA">
        <w:rPr>
          <w:b/>
        </w:rPr>
        <w:t>1</w:t>
      </w:r>
      <w:r w:rsidR="00C4066D" w:rsidRPr="005B22CF">
        <w:rPr>
          <w:b/>
        </w:rPr>
        <w:t xml:space="preserve"> год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054A6B">
        <w:rPr>
          <w:b/>
        </w:rPr>
        <w:t xml:space="preserve"> 202</w:t>
      </w:r>
      <w:r w:rsidR="00177BDA">
        <w:rPr>
          <w:b/>
        </w:rPr>
        <w:t>2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 </w:t>
      </w:r>
      <w:r w:rsidR="00054A6B">
        <w:rPr>
          <w:b/>
        </w:rPr>
        <w:t>202</w:t>
      </w:r>
      <w:r w:rsidR="00177BDA">
        <w:rPr>
          <w:b/>
        </w:rPr>
        <w:t>3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Default="00936E06" w:rsidP="00936E06">
      <w:pPr>
        <w:jc w:val="both"/>
        <w:rPr>
          <w:b/>
        </w:rPr>
      </w:pPr>
    </w:p>
    <w:p w:rsidR="0097353F" w:rsidRPr="005B22CF" w:rsidRDefault="0097353F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Тулун                                               </w:t>
      </w:r>
      <w:r>
        <w:t xml:space="preserve">                             </w:t>
      </w:r>
      <w:r w:rsidR="000B1628" w:rsidRPr="005B22CF">
        <w:t xml:space="preserve">   </w:t>
      </w:r>
      <w:r w:rsidR="008015AB">
        <w:t xml:space="preserve"> </w:t>
      </w:r>
      <w:r w:rsidR="00177BDA">
        <w:t xml:space="preserve">     </w:t>
      </w:r>
      <w:r w:rsidR="008015AB">
        <w:t xml:space="preserve">       </w:t>
      </w:r>
      <w:r w:rsidR="00D943D3">
        <w:t>«</w:t>
      </w:r>
      <w:r w:rsidR="00177BDA">
        <w:t>21</w:t>
      </w:r>
      <w:r>
        <w:t>»  декабря</w:t>
      </w:r>
      <w:r w:rsidR="00704F3F" w:rsidRPr="005B22CF">
        <w:t xml:space="preserve">  20</w:t>
      </w:r>
      <w:r w:rsidR="00177BDA">
        <w:t>20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936E06" w:rsidRPr="005B22CF" w:rsidRDefault="00054A6B" w:rsidP="00114567">
      <w:pPr>
        <w:ind w:firstLine="708"/>
        <w:jc w:val="both"/>
      </w:pPr>
      <w:proofErr w:type="gramStart"/>
      <w:r w:rsidRPr="00054A6B">
        <w:t xml:space="preserve">Настоящее экспертное заключение подготовлено на </w:t>
      </w:r>
      <w:r>
        <w:t xml:space="preserve">уточненный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</w:t>
      </w:r>
      <w:r w:rsidR="008015AB">
        <w:t>азования – «город Тулун» на 202</w:t>
      </w:r>
      <w:r w:rsidR="00177BDA">
        <w:t>1</w:t>
      </w:r>
      <w:r w:rsidRPr="00054A6B">
        <w:t xml:space="preserve"> год и на плановый период 202</w:t>
      </w:r>
      <w:r w:rsidR="00177BDA">
        <w:t>2</w:t>
      </w:r>
      <w:r w:rsidRPr="00054A6B">
        <w:t xml:space="preserve"> и 202</w:t>
      </w:r>
      <w:r w:rsidR="00177BDA">
        <w:t>3</w:t>
      </w:r>
      <w:r w:rsidRPr="00054A6B">
        <w:t xml:space="preserve"> годов»  </w:t>
      </w:r>
      <w:r w:rsidRPr="00054A6B">
        <w:rPr>
          <w:color w:val="000000"/>
        </w:rPr>
        <w:t>в соответствии с требованиями статьи 157 Бюджетного кодекса Российской Федерации, п.2 статьи 9 Федерал</w:t>
      </w:r>
      <w:r w:rsidR="00177BDA">
        <w:rPr>
          <w:color w:val="000000"/>
        </w:rPr>
        <w:t>ьного закона от 07.02.2011г</w:t>
      </w:r>
      <w:r w:rsidR="003839B2">
        <w:rPr>
          <w:color w:val="000000"/>
        </w:rPr>
        <w:t xml:space="preserve"> № </w:t>
      </w:r>
      <w:r w:rsidRPr="00054A6B">
        <w:rPr>
          <w:color w:val="000000"/>
        </w:rPr>
        <w:t>6-ФЗ «Об общих принципах организации и деятельности контрольно-счетных органов субъектов РФ и муниц</w:t>
      </w:r>
      <w:r w:rsidR="00373017">
        <w:rPr>
          <w:color w:val="000000"/>
        </w:rPr>
        <w:t>ипальных</w:t>
      </w:r>
      <w:proofErr w:type="gramEnd"/>
      <w:r w:rsidR="00373017">
        <w:rPr>
          <w:color w:val="000000"/>
        </w:rPr>
        <w:t xml:space="preserve"> </w:t>
      </w:r>
      <w:proofErr w:type="gramStart"/>
      <w:r w:rsidR="00373017">
        <w:rPr>
          <w:color w:val="000000"/>
        </w:rPr>
        <w:t>образований»,  статьи 23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главы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4</w:t>
      </w:r>
      <w:r w:rsidR="00177BDA">
        <w:rPr>
          <w:color w:val="000000"/>
        </w:rPr>
        <w:t xml:space="preserve"> </w:t>
      </w:r>
      <w:r w:rsidRPr="00054A6B">
        <w:rPr>
          <w:color w:val="000000"/>
        </w:rPr>
        <w:t xml:space="preserve">Положения о бюджетном процессе в городском округе муниципального образования </w:t>
      </w:r>
      <w:r w:rsidR="00177BDA">
        <w:rPr>
          <w:color w:val="000000"/>
        </w:rPr>
        <w:t xml:space="preserve">- </w:t>
      </w:r>
      <w:r w:rsidRPr="00054A6B">
        <w:rPr>
          <w:color w:val="000000"/>
        </w:rPr>
        <w:t xml:space="preserve">«город Тулун», </w:t>
      </w:r>
      <w:r>
        <w:rPr>
          <w:color w:val="000000"/>
        </w:rPr>
        <w:t xml:space="preserve"> </w:t>
      </w:r>
      <w:r w:rsidRPr="00054A6B">
        <w:rPr>
          <w:color w:val="000000"/>
        </w:rPr>
        <w:t>утвержденного решением Думы городского</w:t>
      </w:r>
      <w:r w:rsidR="008E6F35">
        <w:rPr>
          <w:color w:val="000000"/>
        </w:rPr>
        <w:t xml:space="preserve"> округа от 13.05.2013г № 06-ДГО</w:t>
      </w:r>
      <w:r w:rsidRPr="00054A6B">
        <w:rPr>
          <w:color w:val="000000"/>
        </w:rPr>
        <w:t xml:space="preserve">, </w:t>
      </w:r>
      <w:r w:rsidRPr="00054A6B">
        <w:t xml:space="preserve"> 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 № 34-ДГО, в соответствии с обращением председателя Думы го</w:t>
      </w:r>
      <w:r w:rsidR="008015AB">
        <w:t xml:space="preserve">родского округа от </w:t>
      </w:r>
      <w:r w:rsidR="00177BDA">
        <w:t xml:space="preserve"> </w:t>
      </w:r>
      <w:r w:rsidR="00612A78">
        <w:t>17.</w:t>
      </w:r>
      <w:r>
        <w:t>12</w:t>
      </w:r>
      <w:r w:rsidR="008015AB">
        <w:t>.20</w:t>
      </w:r>
      <w:r w:rsidR="002C1A5D">
        <w:t>20</w:t>
      </w:r>
      <w:r w:rsidR="00177BDA">
        <w:t>г</w:t>
      </w:r>
      <w:r w:rsidRPr="00054A6B">
        <w:t xml:space="preserve">  </w:t>
      </w:r>
      <w:r>
        <w:t xml:space="preserve">№ </w:t>
      </w:r>
      <w:r w:rsidR="00612A78">
        <w:t>377.</w:t>
      </w:r>
      <w:bookmarkStart w:id="0" w:name="_GoBack"/>
      <w:bookmarkEnd w:id="0"/>
      <w:r w:rsidRPr="00054A6B">
        <w:t xml:space="preserve"> </w:t>
      </w:r>
      <w:proofErr w:type="gramEnd"/>
    </w:p>
    <w:p w:rsidR="00114567" w:rsidRDefault="00114567" w:rsidP="00114567">
      <w:pPr>
        <w:jc w:val="both"/>
      </w:pPr>
    </w:p>
    <w:p w:rsidR="00114567" w:rsidRDefault="000E320D" w:rsidP="00114567">
      <w:pPr>
        <w:ind w:firstLine="708"/>
        <w:jc w:val="both"/>
      </w:pPr>
      <w:proofErr w:type="gramStart"/>
      <w:r>
        <w:t>Внесение</w:t>
      </w:r>
      <w:r w:rsidR="006378F9" w:rsidRPr="002369DE">
        <w:t xml:space="preserve"> изменений</w:t>
      </w:r>
      <w:r w:rsidR="0008486D">
        <w:t xml:space="preserve"> в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образования – «город Тулун»</w:t>
      </w:r>
      <w:r>
        <w:t xml:space="preserve"> </w:t>
      </w:r>
      <w:r w:rsidR="008015AB">
        <w:t>на 202</w:t>
      </w:r>
      <w:r w:rsidR="00C96E10">
        <w:t>1</w:t>
      </w:r>
      <w:r w:rsidRPr="00054A6B">
        <w:t xml:space="preserve"> год и на плановый период 202</w:t>
      </w:r>
      <w:r w:rsidR="00C96E10">
        <w:t>2</w:t>
      </w:r>
      <w:r w:rsidR="008015AB">
        <w:t xml:space="preserve"> и 202</w:t>
      </w:r>
      <w:r w:rsidR="00C96E10">
        <w:t>3</w:t>
      </w:r>
      <w:r w:rsidR="0051061C">
        <w:t xml:space="preserve"> годов» (далее по тексту - п</w:t>
      </w:r>
      <w:r w:rsidRPr="00054A6B">
        <w:t xml:space="preserve">роект бюджета) </w:t>
      </w:r>
      <w:r>
        <w:t>обусловлено</w:t>
      </w:r>
      <w:r w:rsidR="004F7CF5">
        <w:t xml:space="preserve"> выделением муниципальному образованию – «город Тулун» дополнительного объема межбюджетных трансфертов </w:t>
      </w:r>
      <w:r w:rsidR="0051061C">
        <w:t>по итогам принятия</w:t>
      </w:r>
      <w:r w:rsidR="001805DE" w:rsidRPr="002369DE">
        <w:t xml:space="preserve"> </w:t>
      </w:r>
      <w:r w:rsidR="002C1A5D">
        <w:t xml:space="preserve">в третьем окончательном чтении </w:t>
      </w:r>
      <w:r>
        <w:t>проект</w:t>
      </w:r>
      <w:r w:rsidR="002C1A5D">
        <w:t>а</w:t>
      </w:r>
      <w:r>
        <w:t xml:space="preserve"> Закона Иркутской области «Об областном бюджете </w:t>
      </w:r>
      <w:r w:rsidRPr="00054A6B">
        <w:t>на</w:t>
      </w:r>
      <w:r w:rsidR="008015AB">
        <w:t xml:space="preserve"> 202</w:t>
      </w:r>
      <w:r w:rsidR="00C96E10">
        <w:t>1</w:t>
      </w:r>
      <w:r w:rsidRPr="00054A6B">
        <w:t xml:space="preserve"> год и на плановый</w:t>
      </w:r>
      <w:proofErr w:type="gramEnd"/>
      <w:r w:rsidRPr="00054A6B">
        <w:t xml:space="preserve"> период 202</w:t>
      </w:r>
      <w:r w:rsidR="00C96E10">
        <w:t>2</w:t>
      </w:r>
      <w:r w:rsidR="008015AB">
        <w:t xml:space="preserve"> и 202</w:t>
      </w:r>
      <w:r w:rsidR="00C96E10">
        <w:t>3</w:t>
      </w:r>
      <w:r w:rsidRPr="00054A6B">
        <w:t xml:space="preserve"> годов»</w:t>
      </w:r>
      <w:r w:rsidR="001805DE" w:rsidRPr="002369DE">
        <w:t>,</w:t>
      </w:r>
      <w:r>
        <w:t xml:space="preserve"> </w:t>
      </w:r>
      <w:r w:rsidR="00752338">
        <w:t xml:space="preserve"> </w:t>
      </w:r>
      <w:r w:rsidR="002C1A5D">
        <w:t>увеличением</w:t>
      </w:r>
      <w:r w:rsidR="00DD6CEF">
        <w:t xml:space="preserve"> </w:t>
      </w:r>
      <w:r w:rsidR="0051061C">
        <w:t xml:space="preserve">прогноза поступления </w:t>
      </w:r>
      <w:r w:rsidR="00DD6CEF">
        <w:t>собственных доходов.</w:t>
      </w:r>
    </w:p>
    <w:p w:rsidR="00AD44A9" w:rsidRDefault="00CD727A" w:rsidP="00114567">
      <w:pPr>
        <w:ind w:firstLine="708"/>
        <w:jc w:val="both"/>
      </w:pPr>
      <w:r w:rsidRPr="002369DE">
        <w:t>Проект</w:t>
      </w:r>
      <w:r w:rsidR="00972F2E" w:rsidRPr="002369DE">
        <w:t>ом</w:t>
      </w:r>
      <w:r w:rsidR="00370122" w:rsidRPr="002369DE">
        <w:t xml:space="preserve"> </w:t>
      </w:r>
      <w:r w:rsidRPr="002369DE">
        <w:t xml:space="preserve"> </w:t>
      </w:r>
      <w:r w:rsidR="009E2D8C">
        <w:t xml:space="preserve">бюджета  </w:t>
      </w:r>
      <w:r w:rsidR="00A8075F">
        <w:t xml:space="preserve">уточняются </w:t>
      </w:r>
      <w:r w:rsidR="009E2D8C">
        <w:rPr>
          <w:b/>
          <w:i/>
        </w:rPr>
        <w:t>основные</w:t>
      </w:r>
      <w:r w:rsidR="009E2D8C" w:rsidRPr="0059427D">
        <w:rPr>
          <w:b/>
          <w:i/>
        </w:rPr>
        <w:t xml:space="preserve"> характеристик</w:t>
      </w:r>
      <w:r w:rsidR="009E2D8C">
        <w:rPr>
          <w:b/>
          <w:i/>
        </w:rPr>
        <w:t xml:space="preserve">и местного </w:t>
      </w:r>
      <w:r w:rsidR="009E2D8C" w:rsidRPr="0059427D">
        <w:rPr>
          <w:b/>
          <w:i/>
        </w:rPr>
        <w:t xml:space="preserve"> бюджета</w:t>
      </w:r>
      <w:r w:rsidR="0051061C">
        <w:rPr>
          <w:b/>
          <w:i/>
        </w:rPr>
        <w:t xml:space="preserve"> на 2021 год</w:t>
      </w:r>
      <w:r w:rsidR="00A8075F">
        <w:rPr>
          <w:b/>
          <w:i/>
        </w:rPr>
        <w:t xml:space="preserve">, которые </w:t>
      </w:r>
      <w:r w:rsidR="009E2D8C">
        <w:t xml:space="preserve"> планируются</w:t>
      </w:r>
      <w:r w:rsidR="001846DC" w:rsidRPr="002369DE">
        <w:t xml:space="preserve"> </w:t>
      </w:r>
      <w:r w:rsidR="00BF19EE" w:rsidRPr="002369DE">
        <w:t xml:space="preserve"> </w:t>
      </w:r>
      <w:r w:rsidR="009E2D8C">
        <w:t>к утверждению в следующих объемах:</w:t>
      </w:r>
    </w:p>
    <w:p w:rsidR="009C3E10" w:rsidRPr="0051061C" w:rsidRDefault="001B0F67" w:rsidP="00A11009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A11009" w:rsidRPr="0051061C">
        <w:rPr>
          <w:b/>
          <w:sz w:val="20"/>
          <w:szCs w:val="20"/>
        </w:rPr>
        <w:t xml:space="preserve">аблица </w:t>
      </w:r>
      <w:r w:rsidR="0051061C">
        <w:rPr>
          <w:b/>
          <w:sz w:val="20"/>
          <w:szCs w:val="20"/>
        </w:rPr>
        <w:t xml:space="preserve">№ </w:t>
      </w:r>
      <w:r w:rsidR="00A11009" w:rsidRPr="0051061C">
        <w:rPr>
          <w:b/>
          <w:sz w:val="20"/>
          <w:szCs w:val="20"/>
        </w:rPr>
        <w:t>1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843"/>
        <w:gridCol w:w="1701"/>
        <w:gridCol w:w="1701"/>
      </w:tblGrid>
      <w:tr w:rsidR="00A11009" w:rsidTr="00A505B1">
        <w:tc>
          <w:tcPr>
            <w:tcW w:w="4219" w:type="dxa"/>
            <w:vAlign w:val="center"/>
          </w:tcPr>
          <w:p w:rsidR="00A11009" w:rsidRPr="003F5FA6" w:rsidRDefault="00A11009" w:rsidP="001D5D4F">
            <w:r w:rsidRPr="003F5FA6">
              <w:rPr>
                <w:sz w:val="22"/>
                <w:szCs w:val="22"/>
              </w:rPr>
              <w:t>Состав  показателей бюджета</w:t>
            </w:r>
          </w:p>
        </w:tc>
        <w:tc>
          <w:tcPr>
            <w:tcW w:w="1843" w:type="dxa"/>
          </w:tcPr>
          <w:p w:rsidR="00A11009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 на 2021</w:t>
            </w:r>
            <w:r w:rsidRPr="003F5FA6">
              <w:rPr>
                <w:sz w:val="20"/>
                <w:szCs w:val="20"/>
              </w:rPr>
              <w:t xml:space="preserve"> год</w:t>
            </w:r>
          </w:p>
          <w:p w:rsidR="00A11009" w:rsidRPr="003F5FA6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(первоначальный)</w:t>
            </w:r>
          </w:p>
        </w:tc>
        <w:tc>
          <w:tcPr>
            <w:tcW w:w="1701" w:type="dxa"/>
          </w:tcPr>
          <w:p w:rsidR="00A11009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 на 2021</w:t>
            </w:r>
            <w:r w:rsidRPr="003F5FA6">
              <w:rPr>
                <w:sz w:val="20"/>
                <w:szCs w:val="20"/>
              </w:rPr>
              <w:t xml:space="preserve"> год</w:t>
            </w:r>
          </w:p>
          <w:p w:rsidR="00A11009" w:rsidRPr="003F5FA6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(уточненный)</w:t>
            </w:r>
          </w:p>
        </w:tc>
        <w:tc>
          <w:tcPr>
            <w:tcW w:w="1701" w:type="dxa"/>
          </w:tcPr>
          <w:p w:rsidR="00A11009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(+/-)</w:t>
            </w:r>
            <w:proofErr w:type="gramEnd"/>
          </w:p>
          <w:p w:rsidR="00A11009" w:rsidRPr="003F5FA6" w:rsidRDefault="00A11009" w:rsidP="004B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</w:t>
            </w:r>
            <w:r w:rsidR="004B2AE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-гр.</w:t>
            </w:r>
            <w:r w:rsidR="004B2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A11009" w:rsidRPr="006E749D" w:rsidTr="00A505B1">
        <w:tc>
          <w:tcPr>
            <w:tcW w:w="4219" w:type="dxa"/>
            <w:vAlign w:val="center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 w:rsidRPr="00A1100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13190B" w:rsidRDefault="004F7CF5" w:rsidP="001D5D4F">
            <w:r w:rsidRPr="0013190B">
              <w:rPr>
                <w:sz w:val="22"/>
                <w:szCs w:val="22"/>
              </w:rPr>
              <w:t xml:space="preserve">1.  </w:t>
            </w:r>
            <w:r>
              <w:rPr>
                <w:b/>
                <w:sz w:val="22"/>
                <w:szCs w:val="22"/>
              </w:rPr>
              <w:t xml:space="preserve">Доходы </w:t>
            </w:r>
            <w:r w:rsidRPr="0013190B">
              <w:rPr>
                <w:b/>
                <w:sz w:val="22"/>
                <w:szCs w:val="22"/>
              </w:rPr>
              <w:t xml:space="preserve"> 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</w:tc>
        <w:tc>
          <w:tcPr>
            <w:tcW w:w="1843" w:type="dxa"/>
            <w:vAlign w:val="center"/>
          </w:tcPr>
          <w:p w:rsidR="004F7CF5" w:rsidRPr="006E749D" w:rsidRDefault="004F7CF5" w:rsidP="001D5D4F">
            <w:pPr>
              <w:jc w:val="center"/>
              <w:rPr>
                <w:b/>
              </w:rPr>
            </w:pPr>
            <w:r>
              <w:rPr>
                <w:b/>
              </w:rPr>
              <w:t>1024347,3</w:t>
            </w:r>
          </w:p>
        </w:tc>
        <w:tc>
          <w:tcPr>
            <w:tcW w:w="1701" w:type="dxa"/>
          </w:tcPr>
          <w:p w:rsidR="004F7CF5" w:rsidRPr="006E749D" w:rsidRDefault="004F7CF5" w:rsidP="001D5D4F">
            <w:pPr>
              <w:jc w:val="center"/>
              <w:rPr>
                <w:b/>
              </w:rPr>
            </w:pPr>
            <w:r>
              <w:rPr>
                <w:b/>
              </w:rPr>
              <w:t>1142292,8</w:t>
            </w:r>
          </w:p>
        </w:tc>
        <w:tc>
          <w:tcPr>
            <w:tcW w:w="1701" w:type="dxa"/>
            <w:vAlign w:val="bottom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+117945,5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собственные доходы (налоговые и неналоговые)</w:t>
            </w:r>
          </w:p>
        </w:tc>
        <w:tc>
          <w:tcPr>
            <w:tcW w:w="1843" w:type="dxa"/>
            <w:vAlign w:val="center"/>
          </w:tcPr>
          <w:p w:rsidR="004F7CF5" w:rsidRPr="00A505B1" w:rsidRDefault="004F7CF5" w:rsidP="001D5D4F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303784,3</w:t>
            </w:r>
          </w:p>
        </w:tc>
        <w:tc>
          <w:tcPr>
            <w:tcW w:w="1701" w:type="dxa"/>
          </w:tcPr>
          <w:p w:rsidR="004F7CF5" w:rsidRPr="00A505B1" w:rsidRDefault="004F7CF5" w:rsidP="001D5D4F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315197,4</w:t>
            </w:r>
          </w:p>
        </w:tc>
        <w:tc>
          <w:tcPr>
            <w:tcW w:w="1701" w:type="dxa"/>
            <w:vAlign w:val="bottom"/>
          </w:tcPr>
          <w:p w:rsidR="004F7CF5" w:rsidRPr="00A505B1" w:rsidRDefault="004F7CF5" w:rsidP="004F7CF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+11413,1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843" w:type="dxa"/>
          </w:tcPr>
          <w:p w:rsidR="004F7CF5" w:rsidRPr="00A505B1" w:rsidRDefault="004F7CF5" w:rsidP="001D5D4F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720563,0</w:t>
            </w:r>
          </w:p>
        </w:tc>
        <w:tc>
          <w:tcPr>
            <w:tcW w:w="1701" w:type="dxa"/>
          </w:tcPr>
          <w:p w:rsidR="004F7CF5" w:rsidRPr="00A505B1" w:rsidRDefault="004F7CF5" w:rsidP="001D5D4F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827095,4</w:t>
            </w:r>
          </w:p>
        </w:tc>
        <w:tc>
          <w:tcPr>
            <w:tcW w:w="1701" w:type="dxa"/>
            <w:vAlign w:val="bottom"/>
          </w:tcPr>
          <w:p w:rsidR="004F7CF5" w:rsidRPr="00A505B1" w:rsidRDefault="004F7CF5" w:rsidP="004F7CF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+106532,4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13190B" w:rsidRDefault="004F7CF5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2. Расходы бюджета</w:t>
            </w:r>
          </w:p>
        </w:tc>
        <w:tc>
          <w:tcPr>
            <w:tcW w:w="1843" w:type="dxa"/>
          </w:tcPr>
          <w:p w:rsidR="004F7CF5" w:rsidRPr="006E749D" w:rsidRDefault="004F7CF5" w:rsidP="00A11009">
            <w:pPr>
              <w:jc w:val="center"/>
              <w:rPr>
                <w:b/>
              </w:rPr>
            </w:pPr>
            <w:r>
              <w:rPr>
                <w:b/>
              </w:rPr>
              <w:t>1047130,3</w:t>
            </w:r>
          </w:p>
        </w:tc>
        <w:tc>
          <w:tcPr>
            <w:tcW w:w="1701" w:type="dxa"/>
          </w:tcPr>
          <w:p w:rsidR="004F7CF5" w:rsidRPr="006E749D" w:rsidRDefault="004F7CF5" w:rsidP="00224B84">
            <w:pPr>
              <w:jc w:val="center"/>
              <w:rPr>
                <w:b/>
              </w:rPr>
            </w:pPr>
            <w:r>
              <w:rPr>
                <w:b/>
              </w:rPr>
              <w:t>1165873,3</w:t>
            </w:r>
          </w:p>
        </w:tc>
        <w:tc>
          <w:tcPr>
            <w:tcW w:w="1701" w:type="dxa"/>
            <w:vAlign w:val="bottom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+118743</w:t>
            </w:r>
            <w:r w:rsidR="00697B0E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4F7CF5" w:rsidRPr="006E749D" w:rsidTr="00A505B1">
        <w:trPr>
          <w:trHeight w:val="273"/>
        </w:trPr>
        <w:tc>
          <w:tcPr>
            <w:tcW w:w="4219" w:type="dxa"/>
            <w:vAlign w:val="center"/>
          </w:tcPr>
          <w:p w:rsidR="004F7CF5" w:rsidRPr="0013190B" w:rsidRDefault="004F7CF5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3.Дефицит</w:t>
            </w:r>
          </w:p>
        </w:tc>
        <w:tc>
          <w:tcPr>
            <w:tcW w:w="1843" w:type="dxa"/>
          </w:tcPr>
          <w:p w:rsidR="004F7CF5" w:rsidRPr="006E749D" w:rsidRDefault="004F7CF5" w:rsidP="001D5D4F">
            <w:pPr>
              <w:jc w:val="center"/>
              <w:rPr>
                <w:b/>
              </w:rPr>
            </w:pPr>
            <w:r>
              <w:rPr>
                <w:b/>
              </w:rPr>
              <w:t>22783,0</w:t>
            </w:r>
          </w:p>
        </w:tc>
        <w:tc>
          <w:tcPr>
            <w:tcW w:w="1701" w:type="dxa"/>
          </w:tcPr>
          <w:p w:rsidR="004F7CF5" w:rsidRPr="006E749D" w:rsidRDefault="004F7CF5" w:rsidP="001D5D4F">
            <w:pPr>
              <w:jc w:val="center"/>
              <w:rPr>
                <w:b/>
              </w:rPr>
            </w:pPr>
            <w:r>
              <w:rPr>
                <w:b/>
              </w:rPr>
              <w:t>23580,5</w:t>
            </w:r>
          </w:p>
        </w:tc>
        <w:tc>
          <w:tcPr>
            <w:tcW w:w="1701" w:type="dxa"/>
            <w:vAlign w:val="bottom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+797,5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 xml:space="preserve">Доля дефицита от общего годового объема доходов за исключением безвозмездных поступлений (предельное значение 10%) </w:t>
            </w:r>
          </w:p>
        </w:tc>
        <w:tc>
          <w:tcPr>
            <w:tcW w:w="1843" w:type="dxa"/>
            <w:vAlign w:val="center"/>
          </w:tcPr>
          <w:p w:rsidR="004F7CF5" w:rsidRPr="00A505B1" w:rsidRDefault="004F7CF5" w:rsidP="004F7CF5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7,5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7,5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7CF5" w:rsidRPr="006E749D" w:rsidTr="00A505B1">
        <w:trPr>
          <w:trHeight w:val="369"/>
        </w:trPr>
        <w:tc>
          <w:tcPr>
            <w:tcW w:w="4219" w:type="dxa"/>
            <w:vAlign w:val="center"/>
          </w:tcPr>
          <w:p w:rsidR="004F7CF5" w:rsidRPr="0013190B" w:rsidRDefault="004F7CF5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4.  Резервный фонд бюджета</w:t>
            </w:r>
          </w:p>
        </w:tc>
        <w:tc>
          <w:tcPr>
            <w:tcW w:w="1843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701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701" w:type="dxa"/>
            <w:vAlign w:val="center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Доля резервного фонда в общей сумме расходов (предельное значение – 3%)</w:t>
            </w:r>
          </w:p>
        </w:tc>
        <w:tc>
          <w:tcPr>
            <w:tcW w:w="1843" w:type="dxa"/>
            <w:vAlign w:val="center"/>
          </w:tcPr>
          <w:p w:rsidR="004F7CF5" w:rsidRPr="00A505B1" w:rsidRDefault="004F7CF5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0,043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-0,005</w:t>
            </w:r>
          </w:p>
        </w:tc>
      </w:tr>
      <w:tr w:rsidR="004F7CF5" w:rsidRPr="006E749D" w:rsidTr="00A505B1">
        <w:trPr>
          <w:trHeight w:val="277"/>
        </w:trPr>
        <w:tc>
          <w:tcPr>
            <w:tcW w:w="4219" w:type="dxa"/>
            <w:vAlign w:val="center"/>
          </w:tcPr>
          <w:p w:rsidR="004F7CF5" w:rsidRPr="0013190B" w:rsidRDefault="004F7CF5" w:rsidP="001D5D4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5. Расходы на погашение</w:t>
            </w:r>
            <w:r w:rsidRPr="0013190B">
              <w:rPr>
                <w:b/>
                <w:sz w:val="22"/>
                <w:szCs w:val="22"/>
              </w:rPr>
              <w:t xml:space="preserve"> муниципального долга</w:t>
            </w:r>
          </w:p>
        </w:tc>
        <w:tc>
          <w:tcPr>
            <w:tcW w:w="1843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F7CF5" w:rsidRPr="006E749D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Доля расходов на обслуживание муниципального долга (предельное значение 15% расходов за исключением субвенций из других бюджетов)</w:t>
            </w:r>
          </w:p>
        </w:tc>
        <w:tc>
          <w:tcPr>
            <w:tcW w:w="1843" w:type="dxa"/>
            <w:vAlign w:val="center"/>
          </w:tcPr>
          <w:p w:rsidR="004F7CF5" w:rsidRPr="00A505B1" w:rsidRDefault="004F7CF5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F7CF5" w:rsidRPr="00A505B1" w:rsidRDefault="004F7CF5" w:rsidP="004F7CF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-</w:t>
            </w:r>
          </w:p>
        </w:tc>
      </w:tr>
      <w:tr w:rsidR="004F7CF5" w:rsidRPr="006E749D" w:rsidTr="00A505B1">
        <w:trPr>
          <w:trHeight w:val="327"/>
        </w:trPr>
        <w:tc>
          <w:tcPr>
            <w:tcW w:w="4219" w:type="dxa"/>
            <w:vAlign w:val="center"/>
          </w:tcPr>
          <w:p w:rsidR="004F7CF5" w:rsidRPr="0013190B" w:rsidRDefault="004F7CF5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6.  Предел</w:t>
            </w:r>
            <w:r>
              <w:rPr>
                <w:b/>
                <w:sz w:val="22"/>
                <w:szCs w:val="22"/>
              </w:rPr>
              <w:t>ьный объем</w:t>
            </w:r>
            <w:r w:rsidRPr="0013190B">
              <w:rPr>
                <w:b/>
                <w:sz w:val="22"/>
                <w:szCs w:val="22"/>
              </w:rPr>
              <w:t xml:space="preserve">  муниципального долга</w:t>
            </w:r>
          </w:p>
        </w:tc>
        <w:tc>
          <w:tcPr>
            <w:tcW w:w="1843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120000,0</w:t>
            </w:r>
          </w:p>
        </w:tc>
        <w:tc>
          <w:tcPr>
            <w:tcW w:w="1701" w:type="dxa"/>
            <w:vAlign w:val="center"/>
          </w:tcPr>
          <w:p w:rsidR="004F7CF5" w:rsidRPr="006E749D" w:rsidRDefault="004F7CF5" w:rsidP="004F7CF5">
            <w:pPr>
              <w:jc w:val="center"/>
              <w:rPr>
                <w:b/>
              </w:rPr>
            </w:pPr>
            <w:r>
              <w:rPr>
                <w:b/>
              </w:rPr>
              <w:t>120000,0</w:t>
            </w:r>
          </w:p>
        </w:tc>
        <w:tc>
          <w:tcPr>
            <w:tcW w:w="1701" w:type="dxa"/>
            <w:vAlign w:val="center"/>
          </w:tcPr>
          <w:p w:rsidR="004F7CF5" w:rsidRPr="004F7CF5" w:rsidRDefault="004F7CF5" w:rsidP="004F7C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CF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F7CF5" w:rsidRPr="00A505B1" w:rsidTr="00A505B1">
        <w:tc>
          <w:tcPr>
            <w:tcW w:w="4219" w:type="dxa"/>
            <w:vAlign w:val="center"/>
          </w:tcPr>
          <w:p w:rsidR="004F7CF5" w:rsidRPr="00A505B1" w:rsidRDefault="004F7CF5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Доля предела муниципального долга (не должен превышать 50% общий годовой объем доходов, без учета безвозмездных поступлений)</w:t>
            </w:r>
          </w:p>
        </w:tc>
        <w:tc>
          <w:tcPr>
            <w:tcW w:w="1843" w:type="dxa"/>
            <w:vAlign w:val="center"/>
          </w:tcPr>
          <w:p w:rsidR="004F7CF5" w:rsidRPr="00A505B1" w:rsidRDefault="004F7CF5" w:rsidP="008E6F3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39,5</w:t>
            </w:r>
          </w:p>
        </w:tc>
        <w:tc>
          <w:tcPr>
            <w:tcW w:w="1701" w:type="dxa"/>
            <w:vAlign w:val="center"/>
          </w:tcPr>
          <w:p w:rsidR="004F7CF5" w:rsidRPr="00A505B1" w:rsidRDefault="008E6F35" w:rsidP="008E6F3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38,1</w:t>
            </w:r>
          </w:p>
        </w:tc>
        <w:tc>
          <w:tcPr>
            <w:tcW w:w="1701" w:type="dxa"/>
            <w:vAlign w:val="center"/>
          </w:tcPr>
          <w:p w:rsidR="004F7CF5" w:rsidRPr="00A505B1" w:rsidRDefault="008E6F35" w:rsidP="008E6F35">
            <w:pPr>
              <w:jc w:val="center"/>
              <w:rPr>
                <w:color w:val="000000"/>
                <w:sz w:val="18"/>
                <w:szCs w:val="18"/>
              </w:rPr>
            </w:pPr>
            <w:r w:rsidRPr="00A505B1">
              <w:rPr>
                <w:color w:val="000000"/>
                <w:sz w:val="18"/>
                <w:szCs w:val="18"/>
              </w:rPr>
              <w:t>-1,4</w:t>
            </w:r>
          </w:p>
        </w:tc>
      </w:tr>
    </w:tbl>
    <w:p w:rsidR="009C3E10" w:rsidRPr="00A505B1" w:rsidRDefault="009C3E10" w:rsidP="00114567">
      <w:pPr>
        <w:ind w:firstLine="709"/>
        <w:jc w:val="both"/>
        <w:rPr>
          <w:sz w:val="18"/>
          <w:szCs w:val="18"/>
        </w:rPr>
      </w:pPr>
    </w:p>
    <w:p w:rsidR="0051061C" w:rsidRDefault="00F70AE5" w:rsidP="00114567">
      <w:pPr>
        <w:ind w:firstLine="709"/>
        <w:jc w:val="both"/>
      </w:pPr>
      <w:r w:rsidRPr="009609D4">
        <w:rPr>
          <w:b/>
        </w:rPr>
        <w:t>Доходная часть  бюджета</w:t>
      </w:r>
      <w:r w:rsidRPr="00F70AE5">
        <w:t xml:space="preserve"> муниципального образования – «город Тулун» на 202</w:t>
      </w:r>
      <w:r w:rsidR="0051061C">
        <w:t>1</w:t>
      </w:r>
      <w:r w:rsidRPr="00F70AE5">
        <w:t xml:space="preserve"> год  планируется </w:t>
      </w:r>
      <w:r w:rsidRPr="009609D4">
        <w:t xml:space="preserve">в объеме  </w:t>
      </w:r>
      <w:r w:rsidR="0051061C" w:rsidRPr="009609D4">
        <w:t>1142292,8</w:t>
      </w:r>
      <w:r w:rsidRPr="009609D4">
        <w:rPr>
          <w:b/>
        </w:rPr>
        <w:t xml:space="preserve"> </w:t>
      </w:r>
      <w:r w:rsidRPr="00F70AE5">
        <w:t xml:space="preserve"> тыс.руб., в том числе налоговые и неналоговые доходы в объеме</w:t>
      </w:r>
      <w:r w:rsidR="0051061C">
        <w:t xml:space="preserve"> 315197,4</w:t>
      </w:r>
      <w:r w:rsidRPr="00F70AE5">
        <w:t xml:space="preserve"> тыс.руб., безвозмездные поступления, получаемые из других бюджетов бюджетной системы Р</w:t>
      </w:r>
      <w:r w:rsidR="0051061C">
        <w:t xml:space="preserve">Ф, </w:t>
      </w:r>
      <w:r w:rsidRPr="00F70AE5">
        <w:t xml:space="preserve"> в объеме </w:t>
      </w:r>
      <w:r w:rsidR="0051061C">
        <w:t>827095,4 тыс.рублей.</w:t>
      </w:r>
    </w:p>
    <w:p w:rsidR="00BB1558" w:rsidRPr="002C1A5D" w:rsidRDefault="00BB1558" w:rsidP="00114567">
      <w:pPr>
        <w:ind w:firstLine="709"/>
        <w:jc w:val="both"/>
        <w:rPr>
          <w:i/>
          <w:u w:val="single"/>
        </w:rPr>
      </w:pPr>
      <w:r w:rsidRPr="0051061C">
        <w:rPr>
          <w:b/>
        </w:rPr>
        <w:t>Увеличение</w:t>
      </w:r>
      <w:r w:rsidRPr="0051061C">
        <w:t xml:space="preserve"> доходной части местного бюджета на 202</w:t>
      </w:r>
      <w:r w:rsidR="0051061C" w:rsidRPr="0051061C">
        <w:t>1 год</w:t>
      </w:r>
      <w:r w:rsidRPr="0051061C">
        <w:t xml:space="preserve"> в сравнении с первоначальным проектом бюджета  планируется в объеме </w:t>
      </w:r>
      <w:r w:rsidR="0051061C" w:rsidRPr="0051061C">
        <w:rPr>
          <w:b/>
        </w:rPr>
        <w:t>117945,5</w:t>
      </w:r>
      <w:r w:rsidRPr="0051061C">
        <w:rPr>
          <w:b/>
        </w:rPr>
        <w:t xml:space="preserve"> тыс.руб.</w:t>
      </w:r>
      <w:r w:rsidRPr="0051061C">
        <w:t xml:space="preserve"> в том числе: за счет </w:t>
      </w:r>
      <w:r w:rsidRPr="002C1A5D">
        <w:rPr>
          <w:i/>
          <w:u w:val="single"/>
        </w:rPr>
        <w:t xml:space="preserve">увеличения </w:t>
      </w:r>
      <w:r w:rsidR="002C1A5D" w:rsidRPr="002C1A5D">
        <w:rPr>
          <w:i/>
          <w:u w:val="single"/>
        </w:rPr>
        <w:t xml:space="preserve">собственных </w:t>
      </w:r>
      <w:r w:rsidRPr="002C1A5D">
        <w:rPr>
          <w:i/>
          <w:u w:val="single"/>
        </w:rPr>
        <w:t xml:space="preserve"> доходов в объеме </w:t>
      </w:r>
      <w:r w:rsidR="0051061C" w:rsidRPr="002C1A5D">
        <w:rPr>
          <w:i/>
          <w:u w:val="single"/>
        </w:rPr>
        <w:t>11413,1</w:t>
      </w:r>
      <w:r w:rsidRPr="002C1A5D">
        <w:rPr>
          <w:b/>
          <w:i/>
          <w:u w:val="single"/>
        </w:rPr>
        <w:t xml:space="preserve"> </w:t>
      </w:r>
      <w:r w:rsidRPr="002C1A5D">
        <w:rPr>
          <w:i/>
          <w:u w:val="single"/>
        </w:rPr>
        <w:t>тыс.руб.</w:t>
      </w:r>
      <w:r w:rsidRPr="0051061C">
        <w:t xml:space="preserve">;  за счет </w:t>
      </w:r>
      <w:r w:rsidRPr="002C1A5D">
        <w:rPr>
          <w:i/>
          <w:u w:val="single"/>
        </w:rPr>
        <w:t xml:space="preserve">увеличения безвозмездных поступлений от бюджетов других уровней в объеме </w:t>
      </w:r>
      <w:r w:rsidR="0051061C" w:rsidRPr="002C1A5D">
        <w:rPr>
          <w:i/>
          <w:u w:val="single"/>
        </w:rPr>
        <w:t>106532,4</w:t>
      </w:r>
      <w:r w:rsidRPr="002C1A5D">
        <w:rPr>
          <w:b/>
          <w:i/>
          <w:u w:val="single"/>
        </w:rPr>
        <w:t xml:space="preserve"> </w:t>
      </w:r>
      <w:r w:rsidRPr="002C1A5D">
        <w:rPr>
          <w:i/>
          <w:u w:val="single"/>
        </w:rPr>
        <w:t xml:space="preserve">тыс.рублей. </w:t>
      </w:r>
    </w:p>
    <w:p w:rsidR="001B0F67" w:rsidRDefault="00BB1558" w:rsidP="00BB1558">
      <w:pPr>
        <w:jc w:val="both"/>
        <w:rPr>
          <w:rFonts w:eastAsia="Calibri"/>
        </w:rPr>
      </w:pPr>
      <w:r w:rsidRPr="0051061C">
        <w:rPr>
          <w:rFonts w:eastAsia="Calibri"/>
        </w:rPr>
        <w:tab/>
      </w:r>
    </w:p>
    <w:p w:rsidR="00BB1558" w:rsidRPr="00542C60" w:rsidRDefault="00BB1558" w:rsidP="001B0F67">
      <w:pPr>
        <w:ind w:firstLine="708"/>
        <w:jc w:val="both"/>
      </w:pPr>
      <w:r w:rsidRPr="00542C60">
        <w:t xml:space="preserve">Объем доходов </w:t>
      </w:r>
      <w:r>
        <w:t xml:space="preserve">местного </w:t>
      </w:r>
      <w:r w:rsidRPr="00542C60">
        <w:t>бюджета на 20</w:t>
      </w:r>
      <w:r w:rsidR="00C96E10">
        <w:t>21</w:t>
      </w:r>
      <w:r w:rsidRPr="00542C60">
        <w:t xml:space="preserve"> год в разрезе </w:t>
      </w:r>
      <w:r>
        <w:t xml:space="preserve">доходных </w:t>
      </w:r>
      <w:r w:rsidRPr="00542C60">
        <w:t xml:space="preserve">источников приведен в таблице </w:t>
      </w:r>
      <w:r w:rsidRPr="00BB1558">
        <w:t>№ 2</w:t>
      </w:r>
      <w:r w:rsidRPr="00542C60">
        <w:t xml:space="preserve">. </w:t>
      </w:r>
    </w:p>
    <w:p w:rsidR="00BB1558" w:rsidRPr="00542C60" w:rsidRDefault="00BB1558" w:rsidP="00BB1558">
      <w:pPr>
        <w:jc w:val="right"/>
        <w:rPr>
          <w:b/>
          <w:sz w:val="20"/>
          <w:szCs w:val="20"/>
        </w:rPr>
      </w:pPr>
      <w:r w:rsidRPr="00542C60">
        <w:rPr>
          <w:b/>
          <w:sz w:val="20"/>
          <w:szCs w:val="20"/>
        </w:rPr>
        <w:t xml:space="preserve">Таблица № </w:t>
      </w:r>
      <w:r>
        <w:rPr>
          <w:b/>
          <w:sz w:val="20"/>
          <w:szCs w:val="20"/>
        </w:rPr>
        <w:t xml:space="preserve">2 </w:t>
      </w:r>
      <w:r w:rsidRPr="00542C60">
        <w:rPr>
          <w:b/>
          <w:sz w:val="20"/>
          <w:szCs w:val="20"/>
        </w:rPr>
        <w:t xml:space="preserve"> (тыс.руб.)</w:t>
      </w:r>
    </w:p>
    <w:tbl>
      <w:tblPr>
        <w:tblStyle w:val="21"/>
        <w:tblW w:w="9464" w:type="dxa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BB1558" w:rsidRPr="00542C60" w:rsidTr="00BB1558">
        <w:tc>
          <w:tcPr>
            <w:tcW w:w="3936" w:type="dxa"/>
          </w:tcPr>
          <w:p w:rsidR="00BB1558" w:rsidRPr="00174808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BB1558" w:rsidRPr="00174808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74808">
              <w:rPr>
                <w:rFonts w:eastAsia="Calibri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</w:tcPr>
          <w:p w:rsidR="00BB1558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74808">
              <w:rPr>
                <w:rFonts w:eastAsia="Calibri"/>
                <w:color w:val="000000"/>
                <w:sz w:val="22"/>
                <w:szCs w:val="22"/>
              </w:rPr>
              <w:t>Проект на 202</w:t>
            </w:r>
            <w:r w:rsidR="00C96E10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74808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  <w:p w:rsidR="00BB1558" w:rsidRPr="00174808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(первоначальный</w:t>
            </w:r>
            <w:r w:rsidRPr="00174808"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BB1558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74808">
              <w:rPr>
                <w:rFonts w:eastAsia="Calibri"/>
                <w:color w:val="000000"/>
                <w:sz w:val="22"/>
                <w:szCs w:val="22"/>
              </w:rPr>
              <w:t>Проект на 202</w:t>
            </w:r>
            <w:r w:rsidR="00C96E10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174808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  <w:p w:rsidR="00BB1558" w:rsidRPr="00FE2F01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E2F01">
              <w:rPr>
                <w:rFonts w:eastAsia="Calibri"/>
                <w:color w:val="000000"/>
                <w:sz w:val="18"/>
                <w:szCs w:val="18"/>
              </w:rPr>
              <w:t>(уточненный)</w:t>
            </w:r>
          </w:p>
        </w:tc>
        <w:tc>
          <w:tcPr>
            <w:tcW w:w="1843" w:type="dxa"/>
          </w:tcPr>
          <w:p w:rsidR="00BB1558" w:rsidRPr="00174808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174808">
              <w:rPr>
                <w:rFonts w:eastAsia="Calibri"/>
                <w:color w:val="000000"/>
                <w:sz w:val="22"/>
                <w:szCs w:val="22"/>
              </w:rPr>
              <w:t>Откл</w:t>
            </w:r>
            <w:proofErr w:type="spellEnd"/>
            <w:r w:rsidRPr="00174808">
              <w:rPr>
                <w:rFonts w:eastAsia="Calibri"/>
                <w:color w:val="000000"/>
                <w:sz w:val="22"/>
                <w:szCs w:val="22"/>
              </w:rPr>
              <w:t>. (гр.3-гр.2)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4F7CF5" w:rsidRDefault="00BB1558" w:rsidP="00BB1558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4F7CF5">
              <w:rPr>
                <w:rFonts w:eastAsia="Calibri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BB1558" w:rsidRPr="004F7CF5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4F7CF5">
              <w:rPr>
                <w:rFonts w:eastAsia="Calibri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B1558" w:rsidRPr="004F7CF5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4F7CF5">
              <w:rPr>
                <w:rFonts w:eastAsia="Calibr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BB1558" w:rsidRPr="004F7CF5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4F7CF5">
              <w:rPr>
                <w:rFonts w:eastAsia="Calibri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4B2AE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542C60">
              <w:rPr>
                <w:rFonts w:eastAsia="Calibri"/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842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542C60">
              <w:rPr>
                <w:rFonts w:eastAsia="Calibri"/>
                <w:color w:val="000000"/>
                <w:sz w:val="22"/>
                <w:szCs w:val="22"/>
              </w:rPr>
              <w:t>1. Налог на доходы физических лиц</w:t>
            </w:r>
          </w:p>
        </w:tc>
        <w:tc>
          <w:tcPr>
            <w:tcW w:w="1842" w:type="dxa"/>
          </w:tcPr>
          <w:p w:rsidR="00BB1558" w:rsidRPr="00542C60" w:rsidRDefault="003F2AEA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186700,0</w:t>
            </w:r>
          </w:p>
        </w:tc>
        <w:tc>
          <w:tcPr>
            <w:tcW w:w="1843" w:type="dxa"/>
          </w:tcPr>
          <w:p w:rsidR="00BB1558" w:rsidRPr="00542C60" w:rsidRDefault="004F7CF5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186700,0</w:t>
            </w:r>
          </w:p>
        </w:tc>
        <w:tc>
          <w:tcPr>
            <w:tcW w:w="1843" w:type="dxa"/>
          </w:tcPr>
          <w:p w:rsidR="00BB1558" w:rsidRPr="00542C60" w:rsidRDefault="00F9762F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542C60">
              <w:rPr>
                <w:rFonts w:eastAsia="Calibri"/>
                <w:color w:val="000000"/>
                <w:sz w:val="22"/>
                <w:szCs w:val="22"/>
              </w:rPr>
              <w:t>2. Доходы от уплаты акцизов</w:t>
            </w:r>
          </w:p>
        </w:tc>
        <w:tc>
          <w:tcPr>
            <w:tcW w:w="1842" w:type="dxa"/>
          </w:tcPr>
          <w:p w:rsidR="00BB1558" w:rsidRPr="00542C60" w:rsidRDefault="003F2AEA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12675,2</w:t>
            </w:r>
          </w:p>
        </w:tc>
        <w:tc>
          <w:tcPr>
            <w:tcW w:w="1843" w:type="dxa"/>
          </w:tcPr>
          <w:p w:rsidR="00BB1558" w:rsidRPr="00542C60" w:rsidRDefault="004F7CF5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14088,3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+1413,1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542C60">
              <w:rPr>
                <w:rFonts w:eastAsia="Calibri"/>
                <w:color w:val="000000"/>
                <w:sz w:val="22"/>
                <w:szCs w:val="22"/>
              </w:rPr>
              <w:t>3. Налоги на совокупный доход</w:t>
            </w:r>
          </w:p>
        </w:tc>
        <w:tc>
          <w:tcPr>
            <w:tcW w:w="1842" w:type="dxa"/>
          </w:tcPr>
          <w:p w:rsidR="00BB1558" w:rsidRPr="00542C60" w:rsidRDefault="003F2AEA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48090,0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50090,0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+2000,0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</w:tcPr>
          <w:p w:rsidR="00BB1558" w:rsidRPr="00542C60" w:rsidRDefault="00023470" w:rsidP="0002347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46000,0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46000,0</w:t>
            </w:r>
          </w:p>
        </w:tc>
        <w:tc>
          <w:tcPr>
            <w:tcW w:w="1843" w:type="dxa"/>
          </w:tcPr>
          <w:p w:rsidR="00BB1558" w:rsidRPr="00542C60" w:rsidRDefault="00F9762F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+2000,0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Единый сельскохозяйственный налог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843" w:type="dxa"/>
          </w:tcPr>
          <w:p w:rsidR="00BB1558" w:rsidRPr="00542C60" w:rsidRDefault="00F9762F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43" w:type="dxa"/>
          </w:tcPr>
          <w:p w:rsidR="00BB1558" w:rsidRPr="00542C60" w:rsidRDefault="00F9762F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542C60">
              <w:rPr>
                <w:rFonts w:eastAsia="Calibri"/>
                <w:color w:val="000000"/>
                <w:sz w:val="22"/>
                <w:szCs w:val="22"/>
              </w:rPr>
              <w:t>4. Налоги на имущество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21480,0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29480,0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+8000,0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5650,0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10650,0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+5000,0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Земельный налог с организаций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9000,0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+2000,0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542C60">
              <w:rPr>
                <w:rFonts w:eastAsia="Calibri"/>
                <w:i/>
                <w:color w:val="000000"/>
                <w:sz w:val="18"/>
                <w:szCs w:val="18"/>
              </w:rPr>
              <w:t>- Земельный налог с физических лиц</w:t>
            </w:r>
          </w:p>
        </w:tc>
        <w:tc>
          <w:tcPr>
            <w:tcW w:w="1842" w:type="dxa"/>
          </w:tcPr>
          <w:p w:rsidR="00BB1558" w:rsidRPr="00542C60" w:rsidRDefault="00023470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6830,0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7830,0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+1000,0</w:t>
            </w:r>
          </w:p>
        </w:tc>
      </w:tr>
      <w:tr w:rsidR="00BB1558" w:rsidRPr="00542C60" w:rsidTr="00BB1558">
        <w:tc>
          <w:tcPr>
            <w:tcW w:w="3936" w:type="dxa"/>
          </w:tcPr>
          <w:p w:rsidR="00BB1558" w:rsidRPr="00542C60" w:rsidRDefault="00BB1558" w:rsidP="00BB15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Pr="00542C60">
              <w:rPr>
                <w:rFonts w:eastAsia="Calibri"/>
                <w:color w:val="000000"/>
                <w:sz w:val="22"/>
                <w:szCs w:val="22"/>
              </w:rPr>
              <w:t>5. Государственная пошлина</w:t>
            </w:r>
          </w:p>
        </w:tc>
        <w:tc>
          <w:tcPr>
            <w:tcW w:w="1842" w:type="dxa"/>
          </w:tcPr>
          <w:p w:rsidR="00BB1558" w:rsidRPr="00542C60" w:rsidRDefault="00717C87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7505,0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7505,0</w:t>
            </w:r>
          </w:p>
        </w:tc>
        <w:tc>
          <w:tcPr>
            <w:tcW w:w="1843" w:type="dxa"/>
          </w:tcPr>
          <w:p w:rsidR="00BB1558" w:rsidRPr="00542C60" w:rsidRDefault="00FD766C" w:rsidP="00BB15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BB1558" w:rsidRPr="0066554F" w:rsidTr="00BB1558">
        <w:tc>
          <w:tcPr>
            <w:tcW w:w="3936" w:type="dxa"/>
          </w:tcPr>
          <w:p w:rsidR="00BB1558" w:rsidRPr="0066554F" w:rsidRDefault="00BB1558" w:rsidP="008A1E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6554F">
              <w:rPr>
                <w:rFonts w:eastAsia="Calibri"/>
                <w:b/>
                <w:color w:val="000000"/>
                <w:sz w:val="22"/>
                <w:szCs w:val="22"/>
              </w:rPr>
              <w:t>Итого  налоговых доходов</w:t>
            </w:r>
          </w:p>
        </w:tc>
        <w:tc>
          <w:tcPr>
            <w:tcW w:w="1842" w:type="dxa"/>
          </w:tcPr>
          <w:p w:rsidR="00BB1558" w:rsidRPr="0066554F" w:rsidRDefault="00717C87" w:rsidP="008A1E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6554F">
              <w:rPr>
                <w:rFonts w:eastAsia="Calibri"/>
                <w:b/>
                <w:color w:val="000000"/>
                <w:sz w:val="22"/>
                <w:szCs w:val="22"/>
              </w:rPr>
              <w:t>276450,2</w:t>
            </w:r>
          </w:p>
        </w:tc>
        <w:tc>
          <w:tcPr>
            <w:tcW w:w="1843" w:type="dxa"/>
          </w:tcPr>
          <w:p w:rsidR="00BB1558" w:rsidRPr="0066554F" w:rsidRDefault="00FD766C" w:rsidP="008A1E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287863,3</w:t>
            </w:r>
          </w:p>
        </w:tc>
        <w:tc>
          <w:tcPr>
            <w:tcW w:w="1843" w:type="dxa"/>
          </w:tcPr>
          <w:p w:rsidR="00BB1558" w:rsidRPr="0066554F" w:rsidRDefault="00FD766C" w:rsidP="008A1E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+11413,1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jc w:val="center"/>
              <w:rPr>
                <w:b/>
                <w:i/>
              </w:rPr>
            </w:pPr>
            <w:r w:rsidRPr="00B01058">
              <w:rPr>
                <w:b/>
                <w:i/>
              </w:rPr>
              <w:t>2. Неналоговые доходы</w:t>
            </w:r>
          </w:p>
        </w:tc>
        <w:tc>
          <w:tcPr>
            <w:tcW w:w="1842" w:type="dxa"/>
          </w:tcPr>
          <w:p w:rsidR="00B01058" w:rsidRPr="009468C4" w:rsidRDefault="00B01058" w:rsidP="00C449C0"/>
        </w:tc>
        <w:tc>
          <w:tcPr>
            <w:tcW w:w="1843" w:type="dxa"/>
          </w:tcPr>
          <w:p w:rsidR="00B01058" w:rsidRPr="009468C4" w:rsidRDefault="00B01058" w:rsidP="00C449C0"/>
        </w:tc>
        <w:tc>
          <w:tcPr>
            <w:tcW w:w="1843" w:type="dxa"/>
          </w:tcPr>
          <w:p w:rsidR="00B01058" w:rsidRPr="009468C4" w:rsidRDefault="00B01058" w:rsidP="00C449C0"/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 xml:space="preserve">2.1. Доходы от использования имущества, находящегося в </w:t>
            </w:r>
            <w:proofErr w:type="spellStart"/>
            <w:r w:rsidRPr="00B01058">
              <w:rPr>
                <w:sz w:val="22"/>
                <w:szCs w:val="22"/>
              </w:rPr>
              <w:t>государст</w:t>
            </w:r>
            <w:proofErr w:type="spellEnd"/>
            <w:r w:rsidRPr="00B01058">
              <w:rPr>
                <w:sz w:val="22"/>
                <w:szCs w:val="22"/>
              </w:rPr>
              <w:t>. и муниципальной собственности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22041,1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22041,1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доходы от сдачи в аренду имущества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4300,0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4300,0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доходы от сдачи в аренду земельных участков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16000,0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16000,0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доходы от перечисления части прибыли унитарных предприятий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640,1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640,1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прочие поступления от использования имущества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1101,0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1101,0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2.2. Платежи при пользовании природными ресурсами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1433,4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1433,4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2.3. 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 xml:space="preserve">2.4. Доходы от продажи материальных </w:t>
            </w:r>
            <w:r w:rsidRPr="00B01058">
              <w:rPr>
                <w:sz w:val="22"/>
                <w:szCs w:val="22"/>
              </w:rPr>
              <w:lastRenderedPageBreak/>
              <w:t>и нематериальных активов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lastRenderedPageBreak/>
              <w:t>- доходы от реализации имущества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доходы от продажи земельных участков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800,0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800,0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- плата за увеличение площади земельных участков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200,0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200,0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18"/>
                <w:szCs w:val="18"/>
              </w:rPr>
            </w:pPr>
            <w:r w:rsidRPr="00B01058">
              <w:rPr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2.5. Штрафы, санкции, возмещение ущерба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2759,6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2759,6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27334,1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27334,1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B01058">
              <w:rPr>
                <w:b/>
                <w:sz w:val="22"/>
                <w:szCs w:val="22"/>
              </w:rPr>
              <w:t>3. Безвозмездные поступления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3.1. Безвозмездные поступления от других бюджетов бюджетной  системы РФ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720563,0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827095,4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+106532,4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- дотации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115779,5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115779,5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- субсидии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71643,6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135161,3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63517,7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- субвенции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533139,9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576154,6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i/>
                <w:sz w:val="18"/>
                <w:szCs w:val="18"/>
              </w:rPr>
            </w:pPr>
            <w:r w:rsidRPr="00B01058">
              <w:rPr>
                <w:i/>
                <w:sz w:val="18"/>
                <w:szCs w:val="18"/>
              </w:rPr>
              <w:t>43014,7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B01058" w:rsidRDefault="00B01058" w:rsidP="00C449C0">
            <w:pPr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3.2. Прочие безвозмездные поступления</w:t>
            </w:r>
          </w:p>
        </w:tc>
        <w:tc>
          <w:tcPr>
            <w:tcW w:w="1842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B01058" w:rsidRPr="00B01058" w:rsidRDefault="00B01058" w:rsidP="00B01058">
            <w:pPr>
              <w:jc w:val="center"/>
              <w:rPr>
                <w:sz w:val="22"/>
                <w:szCs w:val="22"/>
              </w:rPr>
            </w:pPr>
            <w:r w:rsidRPr="00B01058">
              <w:rPr>
                <w:sz w:val="22"/>
                <w:szCs w:val="22"/>
              </w:rPr>
              <w:t>0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A505B1" w:rsidRDefault="00B01058" w:rsidP="00C449C0">
            <w:pPr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842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720563,0</w:t>
            </w:r>
          </w:p>
        </w:tc>
        <w:tc>
          <w:tcPr>
            <w:tcW w:w="1843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827095,4</w:t>
            </w:r>
          </w:p>
        </w:tc>
        <w:tc>
          <w:tcPr>
            <w:tcW w:w="1843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+106532,4</w:t>
            </w:r>
          </w:p>
        </w:tc>
      </w:tr>
      <w:tr w:rsidR="00B01058" w:rsidRPr="0066554F" w:rsidTr="00BB1558">
        <w:tc>
          <w:tcPr>
            <w:tcW w:w="3936" w:type="dxa"/>
          </w:tcPr>
          <w:p w:rsidR="00B01058" w:rsidRPr="00A505B1" w:rsidRDefault="00B01058" w:rsidP="00C449C0">
            <w:pPr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842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1024347,3</w:t>
            </w:r>
          </w:p>
        </w:tc>
        <w:tc>
          <w:tcPr>
            <w:tcW w:w="1843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1142292,8</w:t>
            </w:r>
          </w:p>
        </w:tc>
        <w:tc>
          <w:tcPr>
            <w:tcW w:w="1843" w:type="dxa"/>
          </w:tcPr>
          <w:p w:rsidR="00B01058" w:rsidRPr="00A505B1" w:rsidRDefault="00B01058" w:rsidP="00B01058">
            <w:pPr>
              <w:jc w:val="center"/>
              <w:rPr>
                <w:b/>
                <w:sz w:val="22"/>
                <w:szCs w:val="22"/>
              </w:rPr>
            </w:pPr>
            <w:r w:rsidRPr="00A505B1">
              <w:rPr>
                <w:b/>
                <w:sz w:val="22"/>
                <w:szCs w:val="22"/>
              </w:rPr>
              <w:t>+117945,5</w:t>
            </w:r>
          </w:p>
        </w:tc>
      </w:tr>
    </w:tbl>
    <w:p w:rsidR="00BB1558" w:rsidRDefault="00BB1558" w:rsidP="00BB1558">
      <w:pPr>
        <w:jc w:val="both"/>
      </w:pPr>
    </w:p>
    <w:p w:rsidR="00F9762F" w:rsidRDefault="00BB1558" w:rsidP="00BB1558">
      <w:pPr>
        <w:jc w:val="both"/>
        <w:rPr>
          <w:color w:val="000000"/>
        </w:rPr>
      </w:pPr>
      <w:r>
        <w:rPr>
          <w:color w:val="000000"/>
        </w:rPr>
        <w:tab/>
      </w:r>
      <w:r w:rsidR="00F9762F">
        <w:rPr>
          <w:color w:val="000000"/>
        </w:rPr>
        <w:t xml:space="preserve">Как видно из таблицы </w:t>
      </w:r>
      <w:r w:rsidR="00A505B1">
        <w:rPr>
          <w:color w:val="000000"/>
        </w:rPr>
        <w:t xml:space="preserve">№ </w:t>
      </w:r>
      <w:r w:rsidR="00F9762F">
        <w:rPr>
          <w:color w:val="000000"/>
        </w:rPr>
        <w:t xml:space="preserve">2 прогноз поступления </w:t>
      </w:r>
      <w:r w:rsidR="002C1A5D">
        <w:rPr>
          <w:color w:val="000000"/>
        </w:rPr>
        <w:t>собственных</w:t>
      </w:r>
      <w:r w:rsidR="00F9762F">
        <w:rPr>
          <w:color w:val="000000"/>
        </w:rPr>
        <w:t xml:space="preserve"> доходов на 2021 год скорректирован в сторону увеличения на 11413,1 тыс.руб. за счет поступления акцизов, единого налога на вмененный доход для отдельных видов деятельности, имущественных налогов. </w:t>
      </w:r>
    </w:p>
    <w:p w:rsidR="00BB1558" w:rsidRPr="00F9762F" w:rsidRDefault="00F9762F" w:rsidP="00BB1558">
      <w:pPr>
        <w:jc w:val="both"/>
      </w:pPr>
      <w:r>
        <w:rPr>
          <w:color w:val="000000"/>
        </w:rPr>
        <w:tab/>
      </w:r>
      <w:r w:rsidR="00BB1558" w:rsidRPr="00F9762F">
        <w:t>Объем доходов на 202</w:t>
      </w:r>
      <w:r w:rsidR="0054723D" w:rsidRPr="00F9762F">
        <w:t>2</w:t>
      </w:r>
      <w:r w:rsidR="00BB1558" w:rsidRPr="00F9762F">
        <w:t xml:space="preserve"> год прогнозируется в размере </w:t>
      </w:r>
      <w:r w:rsidR="00865383">
        <w:t>124141</w:t>
      </w:r>
      <w:r w:rsidR="00BB5979">
        <w:t>0,3 тыс.руб., что на 9036373,0</w:t>
      </w:r>
      <w:r w:rsidR="00865383">
        <w:t xml:space="preserve">  </w:t>
      </w:r>
      <w:r w:rsidR="00BB1558" w:rsidRPr="00F9762F">
        <w:t>тыс.руб. больше пер</w:t>
      </w:r>
      <w:r w:rsidR="00865383">
        <w:t>воначального прогноза (</w:t>
      </w:r>
      <w:r w:rsidR="00BB5979">
        <w:t>1027783,3</w:t>
      </w:r>
      <w:r w:rsidR="00BB1558" w:rsidRPr="00F9762F">
        <w:t xml:space="preserve"> тыс.руб.). </w:t>
      </w:r>
      <w:r w:rsidR="00FD1DEF" w:rsidRPr="00FD1DEF">
        <w:t xml:space="preserve">Объем доходов на 2023 год прогнозируется в размере </w:t>
      </w:r>
      <w:r w:rsidR="00FD1DEF">
        <w:t>1065146,3</w:t>
      </w:r>
      <w:r w:rsidR="00FD1DEF" w:rsidRPr="00FD1DEF">
        <w:rPr>
          <w:b/>
        </w:rPr>
        <w:t xml:space="preserve"> </w:t>
      </w:r>
      <w:r w:rsidR="00FD1DEF" w:rsidRPr="00FD1DEF">
        <w:t xml:space="preserve">тыс.руб., что на </w:t>
      </w:r>
      <w:r w:rsidR="00FD1DEF">
        <w:t>107137,7</w:t>
      </w:r>
      <w:r w:rsidR="00FD1DEF" w:rsidRPr="00FD1DEF">
        <w:t xml:space="preserve"> тыс.руб. больше пер</w:t>
      </w:r>
      <w:r w:rsidR="00FD1DEF">
        <w:t>воначального прогноза (958008,6</w:t>
      </w:r>
      <w:r w:rsidR="00FD1DEF" w:rsidRPr="00FD1DEF">
        <w:t xml:space="preserve"> тыс.руб.). </w:t>
      </w:r>
      <w:r w:rsidR="00BB1558" w:rsidRPr="00F9762F">
        <w:t xml:space="preserve">Увеличение общего объема доходов </w:t>
      </w:r>
      <w:r w:rsidR="00FD1DEF">
        <w:t xml:space="preserve">в 2022 и 2023 годах по сравнению с первоначальным прогнозом </w:t>
      </w:r>
      <w:r w:rsidR="00BB1558" w:rsidRPr="00F9762F">
        <w:t xml:space="preserve">планируется  за счет увеличения суммы </w:t>
      </w:r>
      <w:r w:rsidR="00FD1DEF">
        <w:t>налоговых</w:t>
      </w:r>
      <w:r w:rsidR="00BB1558" w:rsidRPr="00F9762F">
        <w:t xml:space="preserve"> доходов, </w:t>
      </w:r>
      <w:r w:rsidR="00BB5979">
        <w:t xml:space="preserve">а также </w:t>
      </w:r>
      <w:r w:rsidR="00FD1DEF" w:rsidRPr="00FD1DEF">
        <w:t>увеличения безвозмездных поступлений от бюджетов других уровней</w:t>
      </w:r>
      <w:r w:rsidR="00FD1DEF">
        <w:t>.</w:t>
      </w:r>
    </w:p>
    <w:p w:rsidR="002B6DD0" w:rsidRDefault="00BB1558" w:rsidP="003B13FB">
      <w:pPr>
        <w:jc w:val="both"/>
      </w:pPr>
      <w:r w:rsidRPr="00F9762F">
        <w:tab/>
        <w:t xml:space="preserve"> </w:t>
      </w:r>
    </w:p>
    <w:p w:rsidR="00F70AE5" w:rsidRPr="00F70AE5" w:rsidRDefault="00F70AE5" w:rsidP="0086538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0AE5">
        <w:rPr>
          <w:rFonts w:eastAsia="Calibri"/>
          <w:color w:val="000000"/>
        </w:rPr>
        <w:t xml:space="preserve">Сведения об объемах межбюджетных трансфертов, выделяемых местному бюджету на 2021-2023 годы, представлены в таблице № </w:t>
      </w:r>
      <w:r w:rsidR="00865383">
        <w:rPr>
          <w:rFonts w:eastAsia="Calibri"/>
          <w:color w:val="000000"/>
        </w:rPr>
        <w:t>3</w:t>
      </w:r>
      <w:r w:rsidRPr="00F70AE5">
        <w:rPr>
          <w:rFonts w:eastAsia="Calibri"/>
          <w:color w:val="000000"/>
        </w:rPr>
        <w:t xml:space="preserve"> .</w:t>
      </w:r>
    </w:p>
    <w:p w:rsidR="00F70AE5" w:rsidRPr="00F9762F" w:rsidRDefault="00F70AE5" w:rsidP="00F70AE5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</w:rPr>
      </w:pPr>
      <w:r w:rsidRPr="00F9762F">
        <w:rPr>
          <w:rFonts w:eastAsia="Calibri"/>
          <w:b/>
          <w:color w:val="000000"/>
          <w:sz w:val="20"/>
          <w:szCs w:val="20"/>
        </w:rPr>
        <w:t>Таблица №</w:t>
      </w:r>
      <w:r w:rsidR="00F9762F" w:rsidRPr="00F9762F">
        <w:rPr>
          <w:rFonts w:eastAsia="Calibri"/>
          <w:b/>
          <w:color w:val="000000"/>
          <w:sz w:val="20"/>
          <w:szCs w:val="20"/>
        </w:rPr>
        <w:t xml:space="preserve"> 3</w:t>
      </w:r>
      <w:r w:rsidRPr="00F9762F">
        <w:rPr>
          <w:rFonts w:eastAsia="Calibri"/>
          <w:b/>
          <w:color w:val="000000"/>
          <w:sz w:val="20"/>
          <w:szCs w:val="20"/>
        </w:rPr>
        <w:t xml:space="preserve">  (тыс.руб.)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417"/>
        <w:gridCol w:w="1560"/>
      </w:tblGrid>
      <w:tr w:rsidR="00695922" w:rsidRPr="00F70AE5" w:rsidTr="00865383">
        <w:trPr>
          <w:trHeight w:val="37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695922" w:rsidRPr="00850811" w:rsidRDefault="00695922" w:rsidP="008B06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50811">
              <w:rPr>
                <w:rFonts w:eastAsia="Calibri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695922" w:rsidRDefault="00695922" w:rsidP="006959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95922">
              <w:rPr>
                <w:rFonts w:eastAsia="Calibri"/>
                <w:color w:val="000000"/>
                <w:sz w:val="22"/>
                <w:szCs w:val="22"/>
              </w:rPr>
              <w:t>Проект на 2021 год</w:t>
            </w:r>
          </w:p>
          <w:p w:rsidR="00695922" w:rsidRPr="00850811" w:rsidRDefault="00695922" w:rsidP="006959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95922">
              <w:rPr>
                <w:rFonts w:eastAsia="Calibri"/>
                <w:color w:val="000000"/>
                <w:sz w:val="22"/>
                <w:szCs w:val="22"/>
              </w:rPr>
              <w:t>(уточненный)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922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50811">
              <w:rPr>
                <w:rFonts w:eastAsia="Calibri"/>
                <w:color w:val="000000"/>
                <w:sz w:val="22"/>
                <w:szCs w:val="22"/>
              </w:rPr>
              <w:t>Проект на 2022 год</w:t>
            </w:r>
          </w:p>
          <w:p w:rsidR="00695922" w:rsidRPr="00865383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65383">
              <w:rPr>
                <w:rFonts w:eastAsia="Calibri"/>
                <w:color w:val="000000"/>
                <w:sz w:val="20"/>
                <w:szCs w:val="20"/>
              </w:rPr>
              <w:t>(уточненный)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22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50811">
              <w:rPr>
                <w:rFonts w:eastAsia="Calibri"/>
                <w:color w:val="000000"/>
                <w:sz w:val="22"/>
                <w:szCs w:val="22"/>
              </w:rPr>
              <w:t>Проект на 2023 год</w:t>
            </w:r>
          </w:p>
          <w:p w:rsidR="00695922" w:rsidRPr="00865383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65383">
              <w:rPr>
                <w:rFonts w:eastAsia="Calibri"/>
                <w:color w:val="000000"/>
                <w:sz w:val="20"/>
                <w:szCs w:val="20"/>
              </w:rPr>
              <w:t>(уточненный)</w:t>
            </w:r>
          </w:p>
        </w:tc>
      </w:tr>
      <w:tr w:rsidR="00695922" w:rsidRPr="00F70AE5" w:rsidTr="00865383">
        <w:trPr>
          <w:trHeight w:val="378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95922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95922">
              <w:rPr>
                <w:rFonts w:eastAsia="Calibri"/>
                <w:color w:val="000000"/>
                <w:sz w:val="18"/>
                <w:szCs w:val="18"/>
              </w:rPr>
              <w:t>Сумма увеличения по сравнению с первоначальным проектом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9762F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1. Дотации</w:t>
            </w:r>
            <w:r w:rsidRPr="00F9762F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F9762F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F9762F">
              <w:rPr>
                <w:rFonts w:eastAsia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115779,5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111096,1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93538,6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70AE5">
              <w:rPr>
                <w:rFonts w:eastAsia="Calibri"/>
                <w:i/>
                <w:sz w:val="22"/>
                <w:szCs w:val="22"/>
              </w:rPr>
              <w:t>115779,5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70AE5">
              <w:rPr>
                <w:rFonts w:eastAsia="Calibri"/>
                <w:i/>
                <w:sz w:val="22"/>
                <w:szCs w:val="22"/>
              </w:rPr>
              <w:t>111096,1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70AE5">
              <w:rPr>
                <w:rFonts w:eastAsia="Calibri"/>
                <w:i/>
                <w:sz w:val="22"/>
                <w:szCs w:val="22"/>
              </w:rPr>
              <w:t>93538,6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9762F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2. Субсидии</w:t>
            </w:r>
            <w:r w:rsidRPr="00F9762F">
              <w:rPr>
                <w:rFonts w:eastAsia="Calibri"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F9762F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F9762F">
              <w:rPr>
                <w:rFonts w:eastAsia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135161,3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+63517,7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283966,1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168075,7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развитие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модернизацию объектов теплоснабжения и подготовке к отопительному сезону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E3B4B">
              <w:rPr>
                <w:rFonts w:eastAsia="Calibri"/>
                <w:i/>
                <w:color w:val="000000"/>
                <w:sz w:val="20"/>
                <w:szCs w:val="20"/>
              </w:rPr>
              <w:t>491,7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реализацию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10000,0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10000,0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создание мест  (площадок) накопления твердых коммунальных отходов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6223,5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выплату денежного содержания главам муниципальных образований, муниципальным служащим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46513,2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46513,2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46513,2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- На приобретение средств обучения и воспитания (мебели), необходимых для оснащения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8188,2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обеспечение бесплатным двухразовым питанием учащихся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7C20C6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874,4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+6,4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850811">
              <w:rPr>
                <w:rFonts w:eastAsia="Calibri"/>
                <w:i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853,0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обеспечение бесплатным питьевым молоком обучающихся 1-4 классов 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4245,5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4245,5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F787E">
              <w:rPr>
                <w:rFonts w:eastAsia="Calibri"/>
                <w:i/>
                <w:color w:val="000000"/>
                <w:sz w:val="20"/>
                <w:szCs w:val="20"/>
              </w:rPr>
              <w:t>4054,0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комплектование книжных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18,9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организацию отдыха детей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2490,8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2490,8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6F787E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F787E">
              <w:rPr>
                <w:rFonts w:eastAsia="Calibri"/>
                <w:i/>
                <w:sz w:val="20"/>
                <w:szCs w:val="20"/>
              </w:rPr>
              <w:t>2430,0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eastAsia="Calibri"/>
                <w:i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капитальных вложений в объекты </w:t>
            </w:r>
            <w:proofErr w:type="spellStart"/>
            <w:r>
              <w:rPr>
                <w:rFonts w:eastAsia="Calibri"/>
                <w:i/>
                <w:color w:val="000000"/>
                <w:sz w:val="20"/>
                <w:szCs w:val="20"/>
              </w:rPr>
              <w:t>муниц</w:t>
            </w:r>
            <w:proofErr w:type="spellEnd"/>
            <w:r>
              <w:rPr>
                <w:rFonts w:eastAsia="Calibri"/>
                <w:i/>
                <w:color w:val="000000"/>
                <w:sz w:val="20"/>
                <w:szCs w:val="20"/>
              </w:rPr>
              <w:t>. собственности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40798,0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Default="00695922" w:rsidP="0058715C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eastAsia="Calibri"/>
                <w:i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капита</w:t>
            </w:r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>льных вложений в объекты муниципальной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собственности в целях реализации мероприятий по выполнению проектных и изыскательских работ, строительству, реконструкции объектов в сфере физической культуры и спорта</w:t>
            </w:r>
            <w:r w:rsidR="00D00CDB">
              <w:rPr>
                <w:rFonts w:eastAsia="Calibri"/>
                <w:i/>
                <w:color w:val="000000"/>
                <w:sz w:val="20"/>
                <w:szCs w:val="20"/>
              </w:rPr>
              <w:t xml:space="preserve"> (реконструкция стадиона спорткомплекса МБУ ДЮСШ</w:t>
            </w:r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 xml:space="preserve">, г.Тулун, </w:t>
            </w:r>
            <w:proofErr w:type="spellStart"/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>мкр</w:t>
            </w:r>
            <w:proofErr w:type="gramStart"/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>.У</w:t>
            </w:r>
            <w:proofErr w:type="gramEnd"/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>гольщиков</w:t>
            </w:r>
            <w:proofErr w:type="spellEnd"/>
            <w:r w:rsidR="009310EB">
              <w:rPr>
                <w:rFonts w:eastAsia="Calibri"/>
                <w:i/>
                <w:color w:val="000000"/>
                <w:sz w:val="20"/>
                <w:szCs w:val="20"/>
              </w:rPr>
              <w:t>, 42б)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3987,3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+3987,3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175177,6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30959,0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Default="00695922" w:rsidP="00D04D4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- На приобретение средств обучения и воспитания, необходимых для оснащения муниципальных дошкольных образовательных организаций в Иркутской области при создании в них дополнит</w:t>
            </w:r>
            <w:proofErr w:type="gramStart"/>
            <w:r>
              <w:rPr>
                <w:rFonts w:eastAsia="Calibri"/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i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ест для детей в возрасте до семи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5641,4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+5641,4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-На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4AC4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4014,0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i/>
                <w:color w:val="000000"/>
                <w:sz w:val="20"/>
                <w:szCs w:val="20"/>
              </w:rPr>
              <w:t>- На организацию бесплатного горячего питания обучающихся, получающих начальное общее образование  в муниципальных организациях Иркутской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31301,0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60EA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+31301,0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32449,6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32449,6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- На поддержку муниципальных  программ формирования современной городской среды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22581,6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9760EA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+22581,6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850811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0811">
              <w:rPr>
                <w:rFonts w:eastAsia="Calibri"/>
                <w:i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9762F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 xml:space="preserve">3. Субвенции, </w:t>
            </w:r>
            <w:r w:rsidRPr="00F9762F">
              <w:rPr>
                <w:rFonts w:eastAsia="Calibri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9762F">
              <w:rPr>
                <w:rFonts w:eastAsia="Calibri"/>
                <w:color w:val="000000"/>
                <w:sz w:val="22"/>
                <w:szCs w:val="22"/>
              </w:rPr>
              <w:t>т.ч</w:t>
            </w:r>
            <w:proofErr w:type="spellEnd"/>
            <w:r w:rsidRPr="00F9762F">
              <w:rPr>
                <w:rFonts w:eastAsia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576154,6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34AD3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+43014,7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532657,0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479679,8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DB3A3E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 xml:space="preserve">- На проведение всероссийской переписи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E3B4B">
              <w:rPr>
                <w:rFonts w:eastAsia="Calibri"/>
                <w:i/>
                <w:color w:val="000000"/>
                <w:sz w:val="20"/>
                <w:szCs w:val="20"/>
              </w:rPr>
              <w:t>589,6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E2CCB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E2CCB">
              <w:rPr>
                <w:rFonts w:eastAsia="Calibri"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- На осуществление полномочий по составлению списков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8,8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по предоставлению гражданам субсидий на оплату 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33974,0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33974,0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33974,0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- На предоставление мер поддержки многодетным и малоимущим семьям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15406,9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15406,9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15406,9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по обеспечению деятельности комиссии по делам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1640,6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1640,6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по хранению архивных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1506,1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1506,1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1506,1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в сфере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821,3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821,3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135,4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На осуществление областных государственных полномочий по организации мероприятий при осуществлении деятельности по обращению с собаками</w:t>
            </w:r>
            <w:proofErr w:type="gramEnd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 xml:space="preserve"> и кошками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951,2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951,2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951,2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по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818,6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0,7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- На осуществление областных государственных полномочий в области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9E2CC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E2CCB">
              <w:rPr>
                <w:rFonts w:eastAsia="Calibri"/>
                <w:i/>
                <w:sz w:val="20"/>
                <w:szCs w:val="20"/>
              </w:rPr>
              <w:t>4,4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– На обеспечение общедоступного и бесплатного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284362,3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+29181,4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255180,9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226827,5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– На обеспечение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234487,7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+13833,2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220654,5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196137,4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 xml:space="preserve">– На обеспечение бесплатным питанием обучающихся, пребывающих на полном </w:t>
            </w:r>
            <w:proofErr w:type="spellStart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гос</w:t>
            </w:r>
            <w:proofErr w:type="gramStart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.о</w:t>
            </w:r>
            <w:proofErr w:type="gramEnd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беспечении</w:t>
            </w:r>
            <w:proofErr w:type="spellEnd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 xml:space="preserve"> в организациях </w:t>
            </w:r>
            <w:proofErr w:type="spellStart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соц.обслуживания</w:t>
            </w:r>
            <w:proofErr w:type="spellEnd"/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, посещающих муниципальные общеобразовательные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4E3B4B" w:rsidRDefault="00695922" w:rsidP="009E2CCB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E3B4B">
              <w:rPr>
                <w:rFonts w:eastAsia="Calibri"/>
                <w:i/>
                <w:sz w:val="20"/>
                <w:szCs w:val="20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+0,1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128,9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70AE5">
              <w:rPr>
                <w:rFonts w:eastAsia="Calibri"/>
                <w:i/>
                <w:color w:val="000000"/>
                <w:sz w:val="20"/>
                <w:szCs w:val="20"/>
              </w:rPr>
              <w:t>– На обеспечение бесплатным двухразовым питанием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1318,0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34AD3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1318,0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70AE5" w:rsidRDefault="00695922" w:rsidP="00F70A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70AE5">
              <w:rPr>
                <w:rFonts w:eastAsia="Calibri"/>
                <w:i/>
                <w:sz w:val="20"/>
                <w:szCs w:val="20"/>
              </w:rPr>
              <w:t>1318,0</w:t>
            </w:r>
          </w:p>
        </w:tc>
      </w:tr>
      <w:tr w:rsidR="00695922" w:rsidRPr="00F70AE5" w:rsidTr="008653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Итого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827095,4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D3" w:rsidRPr="00F9762F" w:rsidRDefault="00634AD3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+106532,4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927719,2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2" w:rsidRPr="00F9762F" w:rsidRDefault="00695922" w:rsidP="00F7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9762F">
              <w:rPr>
                <w:rFonts w:eastAsia="Calibri"/>
                <w:b/>
                <w:color w:val="000000"/>
                <w:sz w:val="22"/>
                <w:szCs w:val="22"/>
              </w:rPr>
              <w:t>741294,1</w:t>
            </w:r>
          </w:p>
        </w:tc>
      </w:tr>
    </w:tbl>
    <w:p w:rsidR="00F70AE5" w:rsidRPr="00F70AE5" w:rsidRDefault="00F70AE5" w:rsidP="00F70AE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BB1558" w:rsidRDefault="00637EF5" w:rsidP="00C37E91">
      <w:pPr>
        <w:pStyle w:val="a7"/>
        <w:ind w:right="-52" w:firstLine="708"/>
        <w:jc w:val="both"/>
        <w:rPr>
          <w:bCs/>
          <w:iCs/>
        </w:rPr>
      </w:pPr>
      <w:r w:rsidRPr="009609D4">
        <w:rPr>
          <w:b/>
        </w:rPr>
        <w:t>Р</w:t>
      </w:r>
      <w:r w:rsidR="00BF19EE" w:rsidRPr="009609D4">
        <w:rPr>
          <w:b/>
        </w:rPr>
        <w:t>асходная часть бюджета</w:t>
      </w:r>
      <w:r w:rsidR="00BF19EE" w:rsidRPr="00FD1DEF">
        <w:t xml:space="preserve"> муниципального обр</w:t>
      </w:r>
      <w:r w:rsidR="008015AB" w:rsidRPr="00FD1DEF">
        <w:t>азования – «город Тулун» на 202</w:t>
      </w:r>
      <w:r w:rsidRPr="00FD1DEF">
        <w:t>1</w:t>
      </w:r>
      <w:r w:rsidR="0016196D" w:rsidRPr="00FD1DEF">
        <w:t xml:space="preserve"> год  </w:t>
      </w:r>
      <w:r w:rsidR="006C2CAB" w:rsidRPr="00FD1DEF">
        <w:rPr>
          <w:bCs/>
          <w:iCs/>
        </w:rPr>
        <w:t>планируе</w:t>
      </w:r>
      <w:r w:rsidR="00BB1558" w:rsidRPr="00FD1DEF">
        <w:rPr>
          <w:bCs/>
          <w:iCs/>
        </w:rPr>
        <w:t xml:space="preserve">тся в </w:t>
      </w:r>
      <w:r w:rsidR="00FD1DEF">
        <w:rPr>
          <w:bCs/>
          <w:iCs/>
        </w:rPr>
        <w:t>объеме</w:t>
      </w:r>
      <w:r w:rsidR="00BB1558" w:rsidRPr="00FD1DEF">
        <w:rPr>
          <w:bCs/>
          <w:iCs/>
        </w:rPr>
        <w:t xml:space="preserve"> </w:t>
      </w:r>
      <w:r w:rsidR="00FD1DEF">
        <w:rPr>
          <w:bCs/>
          <w:iCs/>
        </w:rPr>
        <w:t>1165873,3</w:t>
      </w:r>
      <w:r w:rsidR="00BB1558" w:rsidRPr="00FD1DEF">
        <w:rPr>
          <w:b/>
          <w:bCs/>
          <w:iCs/>
        </w:rPr>
        <w:t xml:space="preserve"> </w:t>
      </w:r>
      <w:r w:rsidR="00BB1558" w:rsidRPr="00FD1DEF">
        <w:rPr>
          <w:bCs/>
          <w:iCs/>
        </w:rPr>
        <w:t>тыс</w:t>
      </w:r>
      <w:r w:rsidR="00C37E91">
        <w:rPr>
          <w:bCs/>
          <w:iCs/>
        </w:rPr>
        <w:t>.</w:t>
      </w:r>
      <w:r w:rsidR="00FD1DEF">
        <w:rPr>
          <w:bCs/>
          <w:iCs/>
        </w:rPr>
        <w:t>руб</w:t>
      </w:r>
      <w:r w:rsidR="00C37E91">
        <w:rPr>
          <w:bCs/>
          <w:iCs/>
        </w:rPr>
        <w:t>.</w:t>
      </w:r>
      <w:r w:rsidR="00FD1DEF">
        <w:rPr>
          <w:bCs/>
          <w:iCs/>
        </w:rPr>
        <w:t xml:space="preserve">, что </w:t>
      </w:r>
      <w:r w:rsidR="00FD1DEF" w:rsidRPr="00C37E91">
        <w:rPr>
          <w:b/>
          <w:bCs/>
          <w:iCs/>
        </w:rPr>
        <w:t xml:space="preserve">на  </w:t>
      </w:r>
      <w:r w:rsidR="00C37E91" w:rsidRPr="00C37E91">
        <w:rPr>
          <w:b/>
          <w:bCs/>
          <w:iCs/>
        </w:rPr>
        <w:t>118743,0</w:t>
      </w:r>
      <w:r w:rsidR="00FD1DEF" w:rsidRPr="00C37E91">
        <w:rPr>
          <w:b/>
          <w:bCs/>
          <w:iCs/>
        </w:rPr>
        <w:t xml:space="preserve"> тыс.</w:t>
      </w:r>
      <w:r w:rsidR="00BB1558" w:rsidRPr="00C37E91">
        <w:rPr>
          <w:b/>
          <w:bCs/>
          <w:iCs/>
        </w:rPr>
        <w:t>руб</w:t>
      </w:r>
      <w:r w:rsidR="00FD1DEF" w:rsidRPr="00C37E91">
        <w:rPr>
          <w:b/>
          <w:bCs/>
          <w:iCs/>
        </w:rPr>
        <w:t>.</w:t>
      </w:r>
      <w:r w:rsidR="00BB1558" w:rsidRPr="00C37E91">
        <w:rPr>
          <w:b/>
          <w:bCs/>
          <w:iCs/>
        </w:rPr>
        <w:t xml:space="preserve"> боль</w:t>
      </w:r>
      <w:r w:rsidR="00FD1DEF" w:rsidRPr="00C37E91">
        <w:rPr>
          <w:b/>
          <w:bCs/>
          <w:iCs/>
        </w:rPr>
        <w:t>ше</w:t>
      </w:r>
      <w:r w:rsidR="00C37E91">
        <w:rPr>
          <w:bCs/>
          <w:iCs/>
        </w:rPr>
        <w:t>, чем в первоначальном проекте бюджета</w:t>
      </w:r>
      <w:r w:rsidR="00FD1DEF">
        <w:rPr>
          <w:bCs/>
          <w:iCs/>
        </w:rPr>
        <w:t>.</w:t>
      </w:r>
      <w:r w:rsidR="00FD1DEF" w:rsidRPr="00FD1DEF">
        <w:rPr>
          <w:b/>
        </w:rPr>
        <w:t xml:space="preserve"> </w:t>
      </w:r>
    </w:p>
    <w:p w:rsidR="00B60A6D" w:rsidRPr="00B60A6D" w:rsidRDefault="00B60A6D" w:rsidP="00B04DBA">
      <w:pPr>
        <w:ind w:firstLine="708"/>
        <w:jc w:val="both"/>
        <w:rPr>
          <w:rFonts w:eastAsia="Calibri"/>
        </w:rPr>
      </w:pPr>
      <w:r w:rsidRPr="00A1067B">
        <w:rPr>
          <w:rFonts w:eastAsia="Calibri"/>
        </w:rPr>
        <w:t>Функциональная структура расходов местного бюджета на 2021 год представлен</w:t>
      </w:r>
      <w:r w:rsidR="00A1067B" w:rsidRPr="00A1067B">
        <w:rPr>
          <w:rFonts w:eastAsia="Calibri"/>
        </w:rPr>
        <w:t>а</w:t>
      </w:r>
      <w:r w:rsidRPr="00A1067B">
        <w:rPr>
          <w:rFonts w:eastAsia="Calibri"/>
        </w:rPr>
        <w:t xml:space="preserve"> в таблице № </w:t>
      </w:r>
      <w:r w:rsidR="00A1067B" w:rsidRPr="00A1067B">
        <w:rPr>
          <w:rFonts w:eastAsia="Calibri"/>
        </w:rPr>
        <w:t>4</w:t>
      </w:r>
      <w:r w:rsidRPr="00A1067B">
        <w:rPr>
          <w:rFonts w:eastAsia="Calibri"/>
        </w:rPr>
        <w:t>:</w:t>
      </w:r>
    </w:p>
    <w:p w:rsidR="001B0F67" w:rsidRDefault="001B0F67" w:rsidP="00B60A6D">
      <w:pPr>
        <w:jc w:val="right"/>
        <w:rPr>
          <w:rFonts w:eastAsia="Calibri"/>
          <w:b/>
          <w:sz w:val="20"/>
          <w:szCs w:val="20"/>
        </w:rPr>
      </w:pPr>
    </w:p>
    <w:p w:rsidR="001B0F67" w:rsidRDefault="001B0F67" w:rsidP="00B60A6D">
      <w:pPr>
        <w:jc w:val="right"/>
        <w:rPr>
          <w:rFonts w:eastAsia="Calibri"/>
          <w:b/>
          <w:sz w:val="20"/>
          <w:szCs w:val="20"/>
        </w:rPr>
      </w:pPr>
    </w:p>
    <w:p w:rsidR="001B0F67" w:rsidRDefault="001B0F67" w:rsidP="00B60A6D">
      <w:pPr>
        <w:jc w:val="right"/>
        <w:rPr>
          <w:rFonts w:eastAsia="Calibri"/>
          <w:b/>
          <w:sz w:val="20"/>
          <w:szCs w:val="20"/>
        </w:rPr>
      </w:pPr>
    </w:p>
    <w:p w:rsidR="00B60A6D" w:rsidRPr="00A200CA" w:rsidRDefault="00B60A6D" w:rsidP="00B60A6D">
      <w:pPr>
        <w:jc w:val="right"/>
        <w:rPr>
          <w:rFonts w:eastAsia="Calibri"/>
          <w:b/>
          <w:sz w:val="20"/>
          <w:szCs w:val="20"/>
        </w:rPr>
      </w:pPr>
      <w:r w:rsidRPr="00A200CA">
        <w:rPr>
          <w:rFonts w:eastAsia="Calibri"/>
          <w:b/>
          <w:sz w:val="20"/>
          <w:szCs w:val="20"/>
        </w:rPr>
        <w:lastRenderedPageBreak/>
        <w:t xml:space="preserve">Таблица № </w:t>
      </w:r>
      <w:r w:rsidR="00A200CA" w:rsidRPr="00A200CA">
        <w:rPr>
          <w:rFonts w:eastAsia="Calibri"/>
          <w:b/>
          <w:sz w:val="20"/>
          <w:szCs w:val="20"/>
        </w:rPr>
        <w:t>4</w:t>
      </w:r>
      <w:r w:rsidRPr="00A200CA">
        <w:rPr>
          <w:rFonts w:eastAsia="Calibri"/>
          <w:b/>
          <w:sz w:val="20"/>
          <w:szCs w:val="20"/>
        </w:rPr>
        <w:t xml:space="preserve">  (тыс.руб.)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2601"/>
        <w:gridCol w:w="849"/>
        <w:gridCol w:w="1985"/>
        <w:gridCol w:w="1701"/>
        <w:gridCol w:w="1559"/>
      </w:tblGrid>
      <w:tr w:rsidR="00DB3CD6" w:rsidRPr="00B60A6D" w:rsidTr="00DB3CD6">
        <w:trPr>
          <w:trHeight w:val="562"/>
        </w:trPr>
        <w:tc>
          <w:tcPr>
            <w:tcW w:w="519" w:type="dxa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A1067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A1067B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Распределение бюджетных ассигнований по разделам классификации расходов бюджетов</w:t>
            </w:r>
          </w:p>
        </w:tc>
        <w:tc>
          <w:tcPr>
            <w:tcW w:w="849" w:type="dxa"/>
          </w:tcPr>
          <w:p w:rsidR="00D00CDB" w:rsidRDefault="00D00CDB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3CD6" w:rsidRPr="00A1067B" w:rsidRDefault="00DB3CD6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КФСР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Проект на 2021 год</w:t>
            </w:r>
          </w:p>
          <w:p w:rsidR="00DB3CD6" w:rsidRPr="00B04DBA" w:rsidRDefault="00DB3CD6" w:rsidP="00B60A6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DBA">
              <w:rPr>
                <w:rFonts w:eastAsia="Calibri"/>
                <w:sz w:val="20"/>
                <w:szCs w:val="20"/>
              </w:rPr>
              <w:t>(первоначальный)</w:t>
            </w:r>
          </w:p>
        </w:tc>
        <w:tc>
          <w:tcPr>
            <w:tcW w:w="1701" w:type="dxa"/>
          </w:tcPr>
          <w:p w:rsidR="00DB3CD6" w:rsidRPr="00A1067B" w:rsidRDefault="00DB3CD6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3CD6" w:rsidRPr="00A1067B" w:rsidRDefault="00DB3CD6" w:rsidP="00B60A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Проект на 2021 год</w:t>
            </w:r>
          </w:p>
          <w:p w:rsidR="00DB3CD6" w:rsidRPr="00B04DBA" w:rsidRDefault="00DB3CD6" w:rsidP="00B60A6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DBA">
              <w:rPr>
                <w:rFonts w:eastAsia="Calibri"/>
                <w:color w:val="000000"/>
                <w:sz w:val="20"/>
                <w:szCs w:val="20"/>
              </w:rPr>
              <w:t>(уточненный)</w:t>
            </w:r>
          </w:p>
        </w:tc>
        <w:tc>
          <w:tcPr>
            <w:tcW w:w="1559" w:type="dxa"/>
          </w:tcPr>
          <w:p w:rsidR="00DB3CD6" w:rsidRPr="00A1067B" w:rsidRDefault="00DB3CD6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3CD6" w:rsidRPr="00A1067B" w:rsidRDefault="00DB3CD6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A1067B">
              <w:rPr>
                <w:rFonts w:eastAsia="Calibri"/>
                <w:sz w:val="22"/>
                <w:szCs w:val="22"/>
              </w:rPr>
              <w:t>Откл</w:t>
            </w:r>
            <w:proofErr w:type="spellEnd"/>
            <w:proofErr w:type="gramStart"/>
            <w:r w:rsidRPr="00A1067B">
              <w:rPr>
                <w:rFonts w:eastAsia="Calibri"/>
                <w:sz w:val="22"/>
                <w:szCs w:val="22"/>
              </w:rPr>
              <w:t>. (+,-)</w:t>
            </w:r>
            <w:proofErr w:type="gramEnd"/>
          </w:p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(гр.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A1067B">
              <w:rPr>
                <w:rFonts w:eastAsia="Calibri"/>
                <w:sz w:val="22"/>
                <w:szCs w:val="22"/>
              </w:rPr>
              <w:t>-гр.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A1067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1</w:t>
            </w:r>
          </w:p>
        </w:tc>
        <w:tc>
          <w:tcPr>
            <w:tcW w:w="2601" w:type="dxa"/>
            <w:vAlign w:val="center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DB3CD6" w:rsidRPr="00DB3CD6" w:rsidRDefault="00DB3CD6" w:rsidP="00B60A6D">
            <w:pPr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DB3CD6">
              <w:rPr>
                <w:rFonts w:eastAsia="Calibri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157030,6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157057,6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+27,0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6197,1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6197,1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47074,2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70858,2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+23784,0</w:t>
            </w:r>
          </w:p>
        </w:tc>
      </w:tr>
      <w:tr w:rsidR="00DB3CD6" w:rsidRPr="00B60A6D" w:rsidTr="00DB3CD6">
        <w:tc>
          <w:tcPr>
            <w:tcW w:w="519" w:type="dxa"/>
            <w:vAlign w:val="center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F6318E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35369,5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59474,6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+24105,1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951,2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951,2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636385,7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715961,6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+79575,9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74893,8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67105,8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-7788,0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Здравоохранение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428,0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428,0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Социальная политика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57891,0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56391,1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-1499,9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27912,4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27951,3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+38,9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2996,8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3496,8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+500,0</w:t>
            </w:r>
          </w:p>
        </w:tc>
      </w:tr>
      <w:tr w:rsidR="00DB3CD6" w:rsidRPr="00B60A6D" w:rsidTr="00DB3CD6">
        <w:tc>
          <w:tcPr>
            <w:tcW w:w="519" w:type="dxa"/>
          </w:tcPr>
          <w:p w:rsidR="00DB3CD6" w:rsidRPr="00A1067B" w:rsidRDefault="00DB3CD6" w:rsidP="005214B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1" w:type="dxa"/>
            <w:vAlign w:val="center"/>
          </w:tcPr>
          <w:p w:rsidR="00DB3CD6" w:rsidRPr="00A1067B" w:rsidRDefault="00DB3CD6" w:rsidP="00B60A6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Всего:</w:t>
            </w:r>
          </w:p>
        </w:tc>
        <w:tc>
          <w:tcPr>
            <w:tcW w:w="84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1047130,3</w:t>
            </w:r>
          </w:p>
        </w:tc>
        <w:tc>
          <w:tcPr>
            <w:tcW w:w="1701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1165873,3</w:t>
            </w:r>
          </w:p>
        </w:tc>
        <w:tc>
          <w:tcPr>
            <w:tcW w:w="1559" w:type="dxa"/>
            <w:vAlign w:val="center"/>
          </w:tcPr>
          <w:p w:rsidR="00DB3CD6" w:rsidRPr="00A1067B" w:rsidRDefault="00DB3CD6" w:rsidP="00DB3C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b/>
                <w:color w:val="000000"/>
                <w:sz w:val="22"/>
                <w:szCs w:val="22"/>
              </w:rPr>
              <w:t>+118743,0</w:t>
            </w:r>
          </w:p>
        </w:tc>
      </w:tr>
    </w:tbl>
    <w:p w:rsidR="00B60A6D" w:rsidRDefault="00B60A6D" w:rsidP="00114567">
      <w:pPr>
        <w:pStyle w:val="a7"/>
        <w:ind w:left="0" w:right="-52" w:firstLine="708"/>
        <w:jc w:val="both"/>
        <w:rPr>
          <w:bCs/>
          <w:iCs/>
        </w:rPr>
      </w:pPr>
    </w:p>
    <w:p w:rsidR="00C5587B" w:rsidRDefault="00C5587B" w:rsidP="00114567">
      <w:pPr>
        <w:ind w:right="-52" w:firstLine="708"/>
        <w:jc w:val="both"/>
        <w:rPr>
          <w:bCs/>
          <w:iCs/>
        </w:rPr>
      </w:pPr>
      <w:r>
        <w:rPr>
          <w:bCs/>
          <w:iCs/>
        </w:rPr>
        <w:t xml:space="preserve">Расходная часть местного бюджета на 2021 год по сравнению с первоначальным </w:t>
      </w:r>
      <w:r w:rsidR="00C449C0">
        <w:rPr>
          <w:bCs/>
          <w:iCs/>
        </w:rPr>
        <w:t xml:space="preserve">проектом </w:t>
      </w:r>
      <w:r>
        <w:rPr>
          <w:bCs/>
          <w:iCs/>
        </w:rPr>
        <w:t>бюджет</w:t>
      </w:r>
      <w:r w:rsidR="00C449C0">
        <w:rPr>
          <w:bCs/>
          <w:iCs/>
        </w:rPr>
        <w:t>а</w:t>
      </w:r>
      <w:r>
        <w:rPr>
          <w:bCs/>
          <w:iCs/>
        </w:rPr>
        <w:t xml:space="preserve"> увеличена </w:t>
      </w:r>
      <w:r w:rsidRPr="00C5587B">
        <w:rPr>
          <w:b/>
          <w:bCs/>
          <w:iCs/>
        </w:rPr>
        <w:t xml:space="preserve"> на  118743,0</w:t>
      </w:r>
      <w:r>
        <w:rPr>
          <w:b/>
          <w:bCs/>
          <w:iCs/>
        </w:rPr>
        <w:t xml:space="preserve"> тыс.</w:t>
      </w:r>
      <w:r w:rsidRPr="00C5587B">
        <w:rPr>
          <w:b/>
          <w:bCs/>
          <w:iCs/>
        </w:rPr>
        <w:t>руб.,</w:t>
      </w:r>
      <w:r w:rsidRPr="00C5587B">
        <w:rPr>
          <w:bCs/>
          <w:iCs/>
        </w:rPr>
        <w:t xml:space="preserve"> в том числе за счет</w:t>
      </w:r>
      <w:r w:rsidR="001B0F67">
        <w:rPr>
          <w:bCs/>
          <w:iCs/>
        </w:rPr>
        <w:t>:</w:t>
      </w:r>
    </w:p>
    <w:p w:rsidR="00C5587B" w:rsidRDefault="00C5587B" w:rsidP="00114567">
      <w:pPr>
        <w:ind w:right="-52" w:firstLine="708"/>
        <w:jc w:val="both"/>
        <w:rPr>
          <w:bCs/>
          <w:iCs/>
        </w:rPr>
      </w:pPr>
      <w:r w:rsidRPr="00C5587B">
        <w:rPr>
          <w:bCs/>
          <w:iCs/>
        </w:rPr>
        <w:t>выделени</w:t>
      </w:r>
      <w:r>
        <w:rPr>
          <w:bCs/>
          <w:iCs/>
        </w:rPr>
        <w:t>я</w:t>
      </w:r>
      <w:r w:rsidRPr="00C5587B">
        <w:rPr>
          <w:bCs/>
          <w:iCs/>
        </w:rPr>
        <w:t xml:space="preserve"> муниципальному образованию – «город Тулун» дополнительного объема межбюджетных трансфертов по итогам принятия в третьем окончательном чтении проекта Закона Иркутской области «Об областном бюджете на 2021 год и на план</w:t>
      </w:r>
      <w:r>
        <w:rPr>
          <w:bCs/>
          <w:iCs/>
        </w:rPr>
        <w:t xml:space="preserve">овый период 2022 и 2023 годов» в объеме </w:t>
      </w:r>
      <w:r w:rsidRPr="00C5587B">
        <w:rPr>
          <w:bCs/>
          <w:iCs/>
        </w:rPr>
        <w:t xml:space="preserve"> </w:t>
      </w:r>
      <w:r w:rsidR="00F1771C">
        <w:rPr>
          <w:bCs/>
          <w:iCs/>
        </w:rPr>
        <w:t>83950,8</w:t>
      </w:r>
      <w:r>
        <w:rPr>
          <w:bCs/>
          <w:iCs/>
        </w:rPr>
        <w:t xml:space="preserve"> тыс.руб.;</w:t>
      </w:r>
    </w:p>
    <w:p w:rsidR="00C5587B" w:rsidRDefault="00C5587B" w:rsidP="00114567">
      <w:pPr>
        <w:ind w:right="-52" w:firstLine="708"/>
        <w:jc w:val="both"/>
        <w:rPr>
          <w:bCs/>
          <w:iCs/>
        </w:rPr>
      </w:pPr>
      <w:r w:rsidRPr="00C5587B">
        <w:rPr>
          <w:bCs/>
          <w:iCs/>
        </w:rPr>
        <w:t>выделения муниципальному образованию – «город Тулун»</w:t>
      </w:r>
      <w:r w:rsidR="00F1771C">
        <w:rPr>
          <w:bCs/>
          <w:iCs/>
        </w:rPr>
        <w:t xml:space="preserve"> в соответствии с Постановлением Правительства Иркутской области от 04.09.2020г № 736-пп субсидии из областного бюджета в целях </w:t>
      </w:r>
      <w:proofErr w:type="spellStart"/>
      <w:r w:rsidR="00F1771C">
        <w:rPr>
          <w:bCs/>
          <w:iCs/>
        </w:rPr>
        <w:t>софинансирования</w:t>
      </w:r>
      <w:proofErr w:type="spellEnd"/>
      <w:r w:rsidR="00F1771C">
        <w:rPr>
          <w:bCs/>
          <w:iCs/>
        </w:rPr>
        <w:t xml:space="preserve"> расходных обязательств муниципальных образований Иркутской области на поддержку муниципальных программ формирования современной городской среды в объеме 22581,6 тыс.руб.;</w:t>
      </w:r>
    </w:p>
    <w:p w:rsidR="00C5587B" w:rsidRDefault="00C5587B" w:rsidP="00114567">
      <w:pPr>
        <w:ind w:right="-52" w:firstLine="708"/>
        <w:jc w:val="both"/>
        <w:rPr>
          <w:bCs/>
          <w:iCs/>
        </w:rPr>
      </w:pPr>
      <w:r w:rsidRPr="00C5587B">
        <w:rPr>
          <w:bCs/>
          <w:iCs/>
        </w:rPr>
        <w:t>увеличения собственных  доходов</w:t>
      </w:r>
      <w:r>
        <w:rPr>
          <w:bCs/>
          <w:iCs/>
        </w:rPr>
        <w:t xml:space="preserve"> местного бюджета</w:t>
      </w:r>
      <w:r w:rsidRPr="00C5587B">
        <w:rPr>
          <w:bCs/>
          <w:iCs/>
        </w:rPr>
        <w:t xml:space="preserve"> </w:t>
      </w:r>
      <w:r w:rsidR="00373017">
        <w:rPr>
          <w:bCs/>
          <w:iCs/>
        </w:rPr>
        <w:t xml:space="preserve">на сумму </w:t>
      </w:r>
      <w:r w:rsidRPr="00C5587B">
        <w:rPr>
          <w:bCs/>
          <w:iCs/>
        </w:rPr>
        <w:t xml:space="preserve">11413,1 тыс.руб.; </w:t>
      </w:r>
    </w:p>
    <w:p w:rsidR="00C5587B" w:rsidRDefault="00C5587B" w:rsidP="00114567">
      <w:pPr>
        <w:ind w:right="-52" w:firstLine="708"/>
        <w:jc w:val="both"/>
        <w:rPr>
          <w:bCs/>
          <w:iCs/>
        </w:rPr>
      </w:pPr>
      <w:r w:rsidRPr="00C5587B">
        <w:rPr>
          <w:bCs/>
          <w:iCs/>
        </w:rPr>
        <w:t xml:space="preserve">увеличения </w:t>
      </w:r>
      <w:r>
        <w:rPr>
          <w:bCs/>
          <w:iCs/>
        </w:rPr>
        <w:t xml:space="preserve">размера дефицита местного бюджета на </w:t>
      </w:r>
      <w:r w:rsidR="00373017">
        <w:rPr>
          <w:bCs/>
          <w:iCs/>
        </w:rPr>
        <w:t xml:space="preserve">сумму </w:t>
      </w:r>
      <w:r>
        <w:rPr>
          <w:bCs/>
          <w:iCs/>
        </w:rPr>
        <w:t>797,5 тыс.рублей.</w:t>
      </w:r>
    </w:p>
    <w:p w:rsidR="00C5587B" w:rsidRDefault="00C5587B" w:rsidP="00114567">
      <w:pPr>
        <w:ind w:right="-52" w:firstLine="708"/>
        <w:jc w:val="both"/>
        <w:rPr>
          <w:bCs/>
          <w:iCs/>
        </w:rPr>
      </w:pPr>
    </w:p>
    <w:p w:rsidR="00F1771C" w:rsidRDefault="00F1771C" w:rsidP="00114567">
      <w:pPr>
        <w:ind w:right="-52" w:firstLine="708"/>
        <w:jc w:val="both"/>
        <w:rPr>
          <w:bCs/>
          <w:iCs/>
        </w:rPr>
      </w:pPr>
      <w:r>
        <w:rPr>
          <w:bCs/>
          <w:iCs/>
        </w:rPr>
        <w:t>Дополнительный объем межбюджетных трансфертов на 2021 год</w:t>
      </w:r>
      <w:r w:rsidR="00C449C0">
        <w:rPr>
          <w:bCs/>
          <w:iCs/>
        </w:rPr>
        <w:t>, выделенный муниципальному образованию – «город Тулун»</w:t>
      </w:r>
      <w:r>
        <w:rPr>
          <w:bCs/>
          <w:iCs/>
        </w:rPr>
        <w:t xml:space="preserve"> в общей сумме 106532,4 тыс.руб.</w:t>
      </w:r>
      <w:r w:rsidR="00C449C0">
        <w:rPr>
          <w:bCs/>
          <w:iCs/>
        </w:rPr>
        <w:t>,</w:t>
      </w:r>
      <w:r>
        <w:rPr>
          <w:bCs/>
          <w:iCs/>
        </w:rPr>
        <w:t xml:space="preserve"> отражен в расходной части местного бюджета по соответствующим разделам</w:t>
      </w:r>
      <w:r w:rsidR="000E0A82">
        <w:rPr>
          <w:bCs/>
          <w:iCs/>
        </w:rPr>
        <w:t xml:space="preserve"> бюджетной классификации</w:t>
      </w:r>
      <w:r>
        <w:rPr>
          <w:bCs/>
          <w:iCs/>
        </w:rPr>
        <w:t>:</w:t>
      </w:r>
    </w:p>
    <w:p w:rsidR="00F1771C" w:rsidRDefault="00DB3CD6" w:rsidP="00856B31">
      <w:pPr>
        <w:ind w:right="-52" w:firstLine="708"/>
        <w:jc w:val="both"/>
        <w:rPr>
          <w:bCs/>
          <w:iCs/>
        </w:rPr>
      </w:pPr>
      <w:r>
        <w:rPr>
          <w:bCs/>
          <w:iCs/>
        </w:rPr>
        <w:t>- п</w:t>
      </w:r>
      <w:r w:rsidRPr="00DB3CD6">
        <w:rPr>
          <w:bCs/>
          <w:iCs/>
        </w:rPr>
        <w:t xml:space="preserve">о разделу </w:t>
      </w:r>
      <w:r w:rsidR="000902C6">
        <w:rPr>
          <w:bCs/>
          <w:iCs/>
        </w:rPr>
        <w:t xml:space="preserve">0700 «Образование» </w:t>
      </w:r>
      <w:r w:rsidR="00303077">
        <w:rPr>
          <w:bCs/>
          <w:iCs/>
        </w:rPr>
        <w:t xml:space="preserve">(подразделам 0701 «Дошкольное образование», 0702 «Общее образование»)  </w:t>
      </w:r>
      <w:r w:rsidR="000902C6">
        <w:rPr>
          <w:bCs/>
          <w:iCs/>
        </w:rPr>
        <w:t>в сумме 79963,</w:t>
      </w:r>
      <w:r w:rsidR="000E0A82">
        <w:rPr>
          <w:bCs/>
          <w:iCs/>
        </w:rPr>
        <w:t>5</w:t>
      </w:r>
      <w:r w:rsidR="000902C6">
        <w:rPr>
          <w:bCs/>
          <w:iCs/>
        </w:rPr>
        <w:t xml:space="preserve"> тыс.руб.;</w:t>
      </w:r>
    </w:p>
    <w:p w:rsidR="000902C6" w:rsidRDefault="000902C6" w:rsidP="00856B31">
      <w:pPr>
        <w:ind w:right="-52"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856B31">
        <w:rPr>
          <w:bCs/>
          <w:iCs/>
        </w:rPr>
        <w:t xml:space="preserve">по разделу 0500 «Жилищно-коммунальное хозяйство» (подразделу 0503 «Благоустройство») в сумме </w:t>
      </w:r>
      <w:r w:rsidR="00856B31" w:rsidRPr="00856B31">
        <w:rPr>
          <w:bCs/>
          <w:iCs/>
        </w:rPr>
        <w:t>22581,6</w:t>
      </w:r>
      <w:r w:rsidR="00856B31">
        <w:rPr>
          <w:bCs/>
          <w:iCs/>
        </w:rPr>
        <w:t xml:space="preserve"> тыс.руб.</w:t>
      </w:r>
      <w:r w:rsidR="000E0A82">
        <w:rPr>
          <w:bCs/>
          <w:iCs/>
        </w:rPr>
        <w:t>;</w:t>
      </w:r>
    </w:p>
    <w:p w:rsidR="000E0A82" w:rsidRPr="00DB3CD6" w:rsidRDefault="000E0A82" w:rsidP="00856B31">
      <w:pPr>
        <w:ind w:right="-52" w:firstLine="708"/>
        <w:jc w:val="both"/>
        <w:rPr>
          <w:bCs/>
          <w:iCs/>
        </w:rPr>
      </w:pPr>
      <w:proofErr w:type="gramStart"/>
      <w:r>
        <w:rPr>
          <w:bCs/>
          <w:iCs/>
        </w:rPr>
        <w:t xml:space="preserve">- </w:t>
      </w:r>
      <w:r w:rsidR="00303077">
        <w:rPr>
          <w:bCs/>
          <w:iCs/>
        </w:rPr>
        <w:t>по разделу 1100 «Физическая культура и спорт» (подразделу 1102 «Массовый спорт» в сумме 1</w:t>
      </w:r>
      <w:r>
        <w:rPr>
          <w:bCs/>
          <w:iCs/>
        </w:rPr>
        <w:t>3987,3 тыс.руб</w:t>
      </w:r>
      <w:r w:rsidR="00303077">
        <w:rPr>
          <w:bCs/>
          <w:iCs/>
        </w:rPr>
        <w:t>лей</w:t>
      </w:r>
      <w:r>
        <w:rPr>
          <w:bCs/>
          <w:iCs/>
        </w:rPr>
        <w:t>.</w:t>
      </w:r>
      <w:proofErr w:type="gramEnd"/>
    </w:p>
    <w:p w:rsidR="00F1771C" w:rsidRDefault="00F1771C" w:rsidP="00114567">
      <w:pPr>
        <w:ind w:right="-52" w:firstLine="708"/>
        <w:jc w:val="both"/>
        <w:rPr>
          <w:bCs/>
          <w:iCs/>
        </w:rPr>
      </w:pPr>
    </w:p>
    <w:p w:rsidR="00DC79EB" w:rsidRDefault="00191480" w:rsidP="00DC79EB">
      <w:pPr>
        <w:ind w:right="-52" w:firstLine="708"/>
        <w:jc w:val="both"/>
      </w:pPr>
      <w:r w:rsidRPr="00191480">
        <w:rPr>
          <w:bCs/>
          <w:iCs/>
        </w:rPr>
        <w:t>В</w:t>
      </w:r>
      <w:r w:rsidR="00303077">
        <w:rPr>
          <w:bCs/>
          <w:iCs/>
        </w:rPr>
        <w:t xml:space="preserve"> уточненном проекте бюджета на </w:t>
      </w:r>
      <w:r w:rsidRPr="00191480">
        <w:rPr>
          <w:bCs/>
          <w:iCs/>
        </w:rPr>
        <w:t>202</w:t>
      </w:r>
      <w:r w:rsidR="00303077">
        <w:rPr>
          <w:bCs/>
          <w:iCs/>
        </w:rPr>
        <w:t>1</w:t>
      </w:r>
      <w:r w:rsidRPr="00191480">
        <w:rPr>
          <w:bCs/>
          <w:iCs/>
        </w:rPr>
        <w:t xml:space="preserve"> год</w:t>
      </w:r>
      <w:r w:rsidR="00303077">
        <w:rPr>
          <w:bCs/>
          <w:iCs/>
        </w:rPr>
        <w:t xml:space="preserve"> по сравнению с первоначальным проектом</w:t>
      </w:r>
      <w:r w:rsidRPr="00191480">
        <w:rPr>
          <w:bCs/>
          <w:iCs/>
        </w:rPr>
        <w:t xml:space="preserve"> </w:t>
      </w:r>
      <w:r w:rsidRPr="00A57F3A">
        <w:rPr>
          <w:b/>
          <w:bCs/>
          <w:iCs/>
        </w:rPr>
        <w:t>увеличены расходы</w:t>
      </w:r>
      <w:r w:rsidRPr="00191480">
        <w:rPr>
          <w:bCs/>
          <w:iCs/>
        </w:rPr>
        <w:t>, источником финансового обеспечения которых являются собственные доходы</w:t>
      </w:r>
      <w:r w:rsidR="00A57F3A">
        <w:rPr>
          <w:bCs/>
          <w:iCs/>
        </w:rPr>
        <w:t xml:space="preserve"> и источники финансирования дефицита бюджета, </w:t>
      </w:r>
      <w:r w:rsidR="00A57F3A" w:rsidRPr="00A57F3A">
        <w:rPr>
          <w:b/>
          <w:bCs/>
          <w:iCs/>
        </w:rPr>
        <w:t>в сумме 12210,6</w:t>
      </w:r>
      <w:r w:rsidRPr="00A57F3A">
        <w:rPr>
          <w:b/>
          <w:bCs/>
          <w:iCs/>
        </w:rPr>
        <w:t xml:space="preserve"> тыс.</w:t>
      </w:r>
      <w:r w:rsidR="00DC79EB">
        <w:rPr>
          <w:b/>
          <w:bCs/>
          <w:iCs/>
        </w:rPr>
        <w:t xml:space="preserve">рублей. </w:t>
      </w:r>
      <w:r w:rsidR="00DC79EB" w:rsidRPr="00DC79EB">
        <w:rPr>
          <w:bCs/>
          <w:iCs/>
        </w:rPr>
        <w:t>Согласно</w:t>
      </w:r>
      <w:r w:rsidR="00DC79EB">
        <w:rPr>
          <w:b/>
          <w:bCs/>
          <w:iCs/>
        </w:rPr>
        <w:t xml:space="preserve"> </w:t>
      </w:r>
      <w:r w:rsidR="00DC79EB" w:rsidRPr="00DC79EB">
        <w:rPr>
          <w:bCs/>
          <w:iCs/>
        </w:rPr>
        <w:t>пояснительной записке</w:t>
      </w:r>
      <w:r w:rsidR="00DC79EB">
        <w:rPr>
          <w:b/>
          <w:bCs/>
          <w:iCs/>
        </w:rPr>
        <w:t xml:space="preserve"> </w:t>
      </w:r>
      <w:r w:rsidR="00DC79EB" w:rsidRPr="00DC79EB">
        <w:rPr>
          <w:bCs/>
          <w:iCs/>
        </w:rPr>
        <w:t>к</w:t>
      </w:r>
      <w:r w:rsidR="00DC79EB">
        <w:t xml:space="preserve"> проекту решения данные средства направлены</w:t>
      </w:r>
      <w:r w:rsidR="00956183">
        <w:t xml:space="preserve"> на </w:t>
      </w:r>
      <w:r w:rsidR="00956183" w:rsidRPr="00956183">
        <w:t xml:space="preserve">ресурсное обеспечение </w:t>
      </w:r>
      <w:r w:rsidR="001E4AD2">
        <w:t xml:space="preserve">следующих </w:t>
      </w:r>
      <w:r w:rsidR="00956183" w:rsidRPr="00956183">
        <w:t>муниципальн</w:t>
      </w:r>
      <w:r w:rsidR="001E4AD2">
        <w:t>ых</w:t>
      </w:r>
      <w:r w:rsidR="00956183" w:rsidRPr="00956183">
        <w:t xml:space="preserve">  программ города Тулуна</w:t>
      </w:r>
      <w:r w:rsidR="001E4AD2">
        <w:t>:</w:t>
      </w:r>
    </w:p>
    <w:p w:rsidR="00B04DBA" w:rsidRDefault="001E4AD2" w:rsidP="00DC79EB">
      <w:pPr>
        <w:ind w:right="-52" w:firstLine="708"/>
        <w:jc w:val="both"/>
      </w:pPr>
      <w:r>
        <w:t xml:space="preserve">- </w:t>
      </w:r>
      <w:r w:rsidR="00C449C0">
        <w:t xml:space="preserve">МП </w:t>
      </w:r>
      <w:r>
        <w:t>«</w:t>
      </w:r>
      <w:r w:rsidRPr="001E4AD2">
        <w:t>Совершенствование механизмов экономичес</w:t>
      </w:r>
      <w:r>
        <w:t xml:space="preserve">кого развития МО  «город Тулун» </w:t>
      </w:r>
      <w:r w:rsidRPr="001E4AD2">
        <w:t xml:space="preserve"> </w:t>
      </w:r>
      <w:r>
        <w:t xml:space="preserve">(на </w:t>
      </w:r>
      <w:r w:rsidR="00A57F3A">
        <w:t>издание книги  о городе Тулуне в сумме 500,0 тыс.руб.</w:t>
      </w:r>
      <w:r>
        <w:t>)</w:t>
      </w:r>
      <w:r w:rsidR="00A57F3A">
        <w:t>;</w:t>
      </w:r>
    </w:p>
    <w:p w:rsidR="00A57F3A" w:rsidRDefault="001E4AD2" w:rsidP="000E2045">
      <w:pPr>
        <w:ind w:firstLine="708"/>
        <w:jc w:val="both"/>
      </w:pPr>
      <w:r>
        <w:t xml:space="preserve">- </w:t>
      </w:r>
      <w:r w:rsidR="00C449C0">
        <w:t xml:space="preserve">МП </w:t>
      </w:r>
      <w:r w:rsidRPr="001E4AD2">
        <w:t xml:space="preserve">«Образование» </w:t>
      </w:r>
      <w:r>
        <w:t>(</w:t>
      </w:r>
      <w:r w:rsidR="00BF7DE3">
        <w:t>на ремонты образовательных учреждений</w:t>
      </w:r>
      <w:r>
        <w:t>)</w:t>
      </w:r>
      <w:r w:rsidR="00BF7DE3">
        <w:t>;</w:t>
      </w:r>
    </w:p>
    <w:p w:rsidR="00BF7DE3" w:rsidRDefault="001E4AD2" w:rsidP="000E2045">
      <w:pPr>
        <w:ind w:firstLine="708"/>
        <w:jc w:val="both"/>
      </w:pPr>
      <w:r>
        <w:t xml:space="preserve">- </w:t>
      </w:r>
      <w:r w:rsidR="00C449C0">
        <w:t xml:space="preserve">МП </w:t>
      </w:r>
      <w:r w:rsidRPr="001E4AD2">
        <w:t>«</w:t>
      </w:r>
      <w:proofErr w:type="spellStart"/>
      <w:r w:rsidRPr="001E4AD2">
        <w:t>Жилищно</w:t>
      </w:r>
      <w:proofErr w:type="spellEnd"/>
      <w:r w:rsidRPr="001E4AD2">
        <w:t xml:space="preserve"> - коммунальное хозяйство» </w:t>
      </w:r>
      <w:r>
        <w:t>(</w:t>
      </w:r>
      <w:r w:rsidR="00BF7DE3">
        <w:t xml:space="preserve">на строительство сетей уличного освещения по </w:t>
      </w:r>
      <w:proofErr w:type="spellStart"/>
      <w:r w:rsidR="00BF7DE3">
        <w:t>ул</w:t>
      </w:r>
      <w:proofErr w:type="gramStart"/>
      <w:r w:rsidR="00BF7DE3">
        <w:t>.С</w:t>
      </w:r>
      <w:proofErr w:type="gramEnd"/>
      <w:r w:rsidR="00BF7DE3">
        <w:t>овхозная</w:t>
      </w:r>
      <w:proofErr w:type="spellEnd"/>
      <w:r>
        <w:t>)</w:t>
      </w:r>
      <w:r w:rsidR="00BF7DE3">
        <w:t>;</w:t>
      </w:r>
    </w:p>
    <w:p w:rsidR="00A57F3A" w:rsidRDefault="001E4AD2" w:rsidP="000E2045">
      <w:pPr>
        <w:ind w:firstLine="708"/>
        <w:jc w:val="both"/>
      </w:pPr>
      <w:r>
        <w:t xml:space="preserve">- </w:t>
      </w:r>
      <w:r w:rsidR="00C449C0">
        <w:t xml:space="preserve">МП </w:t>
      </w:r>
      <w:r w:rsidRPr="001E4AD2">
        <w:t xml:space="preserve">«Городские дороги» </w:t>
      </w:r>
      <w:r>
        <w:t>(</w:t>
      </w:r>
      <w:r w:rsidR="00BF7DE3">
        <w:t xml:space="preserve">на капитальный ремонт дороги по </w:t>
      </w:r>
      <w:proofErr w:type="spellStart"/>
      <w:r w:rsidR="00BF7DE3">
        <w:t>ул</w:t>
      </w:r>
      <w:proofErr w:type="gramStart"/>
      <w:r w:rsidR="00BF7DE3">
        <w:t>.Г</w:t>
      </w:r>
      <w:proofErr w:type="gramEnd"/>
      <w:r w:rsidR="00BF7DE3">
        <w:t>орького</w:t>
      </w:r>
      <w:proofErr w:type="spellEnd"/>
      <w:r w:rsidR="00BF7DE3">
        <w:t xml:space="preserve"> в сумме 12694,0 тыс.руб.; на ремонт дороги от </w:t>
      </w:r>
      <w:proofErr w:type="spellStart"/>
      <w:r w:rsidR="00BF7DE3">
        <w:t>ул.Сорокина</w:t>
      </w:r>
      <w:proofErr w:type="spellEnd"/>
      <w:r w:rsidR="00BF7DE3">
        <w:t xml:space="preserve"> до нового м-на в Березовой роще в сумме 8114,6 тыс.руб.</w:t>
      </w:r>
      <w:r>
        <w:t>)</w:t>
      </w:r>
      <w:r w:rsidR="007F6CAF">
        <w:t>;</w:t>
      </w:r>
    </w:p>
    <w:p w:rsidR="007F6CAF" w:rsidRDefault="001E4AD2" w:rsidP="000E2045">
      <w:pPr>
        <w:ind w:firstLine="708"/>
        <w:jc w:val="both"/>
      </w:pPr>
      <w:r>
        <w:t>-</w:t>
      </w:r>
      <w:r w:rsidR="00C449C0">
        <w:t xml:space="preserve"> МП</w:t>
      </w:r>
      <w:r>
        <w:t xml:space="preserve"> </w:t>
      </w:r>
      <w:r w:rsidRPr="001E4AD2">
        <w:t xml:space="preserve">«Градостроительство» </w:t>
      </w:r>
      <w:r>
        <w:t>(</w:t>
      </w:r>
      <w:r w:rsidR="007F6CAF">
        <w:t>на оплату контракта, заключенного в 2019 году, на лесоустроительные и кадастровые работы на земельные участки с городскими лесами в сумме 534,8 тыс.руб.</w:t>
      </w:r>
      <w:r>
        <w:t>)</w:t>
      </w:r>
      <w:r w:rsidR="007F6CAF">
        <w:t>;</w:t>
      </w:r>
    </w:p>
    <w:p w:rsidR="007F6CAF" w:rsidRDefault="001E4AD2" w:rsidP="000E2045">
      <w:pPr>
        <w:ind w:firstLine="708"/>
        <w:jc w:val="both"/>
      </w:pPr>
      <w:r>
        <w:t>-</w:t>
      </w:r>
      <w:r w:rsidR="00C449C0">
        <w:t xml:space="preserve"> МП</w:t>
      </w:r>
      <w:r>
        <w:t xml:space="preserve"> </w:t>
      </w:r>
      <w:r w:rsidRPr="001E4AD2">
        <w:t xml:space="preserve">«Формирование современной городской среды» </w:t>
      </w:r>
      <w:r>
        <w:t>(</w:t>
      </w:r>
      <w:r w:rsidR="007F6CAF">
        <w:t>на мероприятия по благоустройству города в сумме 1500,0 тыс.руб.</w:t>
      </w:r>
      <w:r>
        <w:t>)</w:t>
      </w:r>
      <w:r w:rsidR="007F6CAF">
        <w:t>;</w:t>
      </w:r>
    </w:p>
    <w:p w:rsidR="00D94569" w:rsidRDefault="001E4AD2" w:rsidP="000E2045">
      <w:pPr>
        <w:ind w:firstLine="708"/>
        <w:jc w:val="both"/>
      </w:pPr>
      <w:r>
        <w:t>-</w:t>
      </w:r>
      <w:r w:rsidR="00C449C0">
        <w:t xml:space="preserve"> МП </w:t>
      </w:r>
      <w:r w:rsidRPr="001E4AD2">
        <w:t>«Управление имуществом и земельными ресурсами»</w:t>
      </w:r>
      <w:r>
        <w:t xml:space="preserve"> (</w:t>
      </w:r>
      <w:r w:rsidR="00D94569">
        <w:t>на лицензирование программы по учету объектов муниципальной собственности</w:t>
      </w:r>
      <w:r>
        <w:t>)</w:t>
      </w:r>
      <w:r w:rsidR="00D94569">
        <w:t>.</w:t>
      </w:r>
    </w:p>
    <w:p w:rsidR="00D94569" w:rsidRDefault="00D94569" w:rsidP="000E2045">
      <w:pPr>
        <w:ind w:firstLine="708"/>
        <w:jc w:val="both"/>
      </w:pPr>
      <w:r>
        <w:t>В уточненном проекте бюджета на 2021 год уменьшены расходы на ресурсное обеспечение муниципальной  программы города Тулуна «Культура» на сумму 77</w:t>
      </w:r>
      <w:r w:rsidR="00F81E51">
        <w:t>88,0 тыс.руб. в части средств на разработку проектно-сметной документации на реконструкцию здания МБУК ЦД «Сибирь» по адресу ул</w:t>
      </w:r>
      <w:proofErr w:type="gramStart"/>
      <w:r w:rsidR="00F81E51">
        <w:t>.Е</w:t>
      </w:r>
      <w:proofErr w:type="gramEnd"/>
      <w:r w:rsidR="00F81E51">
        <w:t>рмакова,5</w:t>
      </w:r>
      <w:r w:rsidR="006E129B">
        <w:t>. В уточненном проекте бюджета на данное мероприятие предусмотрено 5412,0 тыс.руб., что на 7788,0 тыс.руб. меньше, чем в первоначальном проекте бюджета.</w:t>
      </w:r>
    </w:p>
    <w:p w:rsidR="00F81E51" w:rsidRDefault="00F81E51" w:rsidP="000E2045">
      <w:pPr>
        <w:ind w:firstLine="708"/>
        <w:jc w:val="both"/>
      </w:pPr>
    </w:p>
    <w:p w:rsidR="00B04DBA" w:rsidRPr="000E2045" w:rsidRDefault="00B04DBA" w:rsidP="000E2045">
      <w:pPr>
        <w:ind w:firstLine="708"/>
        <w:jc w:val="both"/>
      </w:pPr>
      <w:r>
        <w:t>Сведения о программных  и непрограммных расходах местного бюджета на 2021 год представлены в таблице № 5.</w:t>
      </w:r>
    </w:p>
    <w:p w:rsidR="00114567" w:rsidRPr="00A1067B" w:rsidRDefault="00A1067B" w:rsidP="00A1067B">
      <w:pPr>
        <w:ind w:firstLine="708"/>
        <w:jc w:val="right"/>
        <w:rPr>
          <w:b/>
          <w:sz w:val="20"/>
          <w:szCs w:val="20"/>
        </w:rPr>
      </w:pPr>
      <w:r w:rsidRPr="00A1067B">
        <w:rPr>
          <w:b/>
          <w:sz w:val="20"/>
          <w:szCs w:val="20"/>
        </w:rPr>
        <w:t>Таблица № 5 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843"/>
        <w:gridCol w:w="1843"/>
        <w:gridCol w:w="1559"/>
      </w:tblGrid>
      <w:tr w:rsidR="001D5D4F" w:rsidRPr="00B24E4A" w:rsidTr="00A1067B">
        <w:tc>
          <w:tcPr>
            <w:tcW w:w="567" w:type="dxa"/>
            <w:shd w:val="clear" w:color="auto" w:fill="auto"/>
          </w:tcPr>
          <w:p w:rsidR="001D5D4F" w:rsidRPr="000260B3" w:rsidRDefault="001D5D4F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№ </w:t>
            </w:r>
            <w:proofErr w:type="gramStart"/>
            <w:r w:rsidRPr="000260B3">
              <w:rPr>
                <w:sz w:val="22"/>
                <w:szCs w:val="22"/>
              </w:rPr>
              <w:t>п</w:t>
            </w:r>
            <w:proofErr w:type="gramEnd"/>
            <w:r w:rsidRPr="000260B3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1D5D4F" w:rsidRPr="000260B3" w:rsidRDefault="001D5D4F" w:rsidP="001D5D4F">
            <w:pPr>
              <w:jc w:val="both"/>
            </w:pPr>
            <w:r w:rsidRPr="000260B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1D5D4F" w:rsidRPr="001D5D4F" w:rsidRDefault="001D5D4F" w:rsidP="00CC4A7D">
            <w:pPr>
              <w:jc w:val="center"/>
              <w:rPr>
                <w:sz w:val="22"/>
                <w:szCs w:val="22"/>
              </w:rPr>
            </w:pPr>
            <w:r w:rsidRPr="001D5D4F">
              <w:rPr>
                <w:sz w:val="22"/>
                <w:szCs w:val="22"/>
              </w:rPr>
              <w:t>Проект на 2021 год</w:t>
            </w:r>
          </w:p>
          <w:p w:rsidR="001D5D4F" w:rsidRPr="00CC4A7D" w:rsidRDefault="001D5D4F" w:rsidP="00CC4A7D">
            <w:pPr>
              <w:jc w:val="center"/>
              <w:rPr>
                <w:sz w:val="20"/>
                <w:szCs w:val="20"/>
              </w:rPr>
            </w:pPr>
            <w:r w:rsidRPr="00CC4A7D">
              <w:rPr>
                <w:sz w:val="20"/>
                <w:szCs w:val="20"/>
              </w:rPr>
              <w:t>(первоначальный)</w:t>
            </w:r>
          </w:p>
        </w:tc>
        <w:tc>
          <w:tcPr>
            <w:tcW w:w="1843" w:type="dxa"/>
            <w:shd w:val="clear" w:color="auto" w:fill="auto"/>
          </w:tcPr>
          <w:p w:rsidR="001D5D4F" w:rsidRPr="001D5D4F" w:rsidRDefault="001D5D4F" w:rsidP="00CC4A7D">
            <w:pPr>
              <w:jc w:val="center"/>
              <w:rPr>
                <w:sz w:val="22"/>
                <w:szCs w:val="22"/>
              </w:rPr>
            </w:pPr>
            <w:r w:rsidRPr="001D5D4F">
              <w:rPr>
                <w:sz w:val="22"/>
                <w:szCs w:val="22"/>
              </w:rPr>
              <w:t>Проект на 2021 год</w:t>
            </w:r>
          </w:p>
          <w:p w:rsidR="001D5D4F" w:rsidRPr="000260B3" w:rsidRDefault="001D5D4F" w:rsidP="00CC4A7D">
            <w:pPr>
              <w:jc w:val="center"/>
            </w:pPr>
            <w:r w:rsidRPr="001D5D4F">
              <w:rPr>
                <w:sz w:val="22"/>
                <w:szCs w:val="22"/>
              </w:rPr>
              <w:t>(уточненный)</w:t>
            </w:r>
          </w:p>
        </w:tc>
        <w:tc>
          <w:tcPr>
            <w:tcW w:w="1559" w:type="dxa"/>
            <w:shd w:val="clear" w:color="auto" w:fill="auto"/>
          </w:tcPr>
          <w:p w:rsidR="001D5D4F" w:rsidRPr="001D5D4F" w:rsidRDefault="001D5D4F" w:rsidP="00CC4A7D">
            <w:pPr>
              <w:jc w:val="center"/>
              <w:rPr>
                <w:sz w:val="22"/>
                <w:szCs w:val="22"/>
              </w:rPr>
            </w:pPr>
            <w:proofErr w:type="spellStart"/>
            <w:r w:rsidRPr="001D5D4F">
              <w:rPr>
                <w:sz w:val="22"/>
                <w:szCs w:val="22"/>
              </w:rPr>
              <w:t>Откл</w:t>
            </w:r>
            <w:proofErr w:type="spellEnd"/>
            <w:proofErr w:type="gramStart"/>
            <w:r w:rsidRPr="001D5D4F">
              <w:rPr>
                <w:sz w:val="22"/>
                <w:szCs w:val="22"/>
              </w:rPr>
              <w:t>. (+,-)</w:t>
            </w:r>
            <w:proofErr w:type="gramEnd"/>
          </w:p>
          <w:p w:rsidR="001D5D4F" w:rsidRPr="001B043A" w:rsidRDefault="001D5D4F" w:rsidP="00CC4A7D">
            <w:pPr>
              <w:jc w:val="center"/>
              <w:rPr>
                <w:sz w:val="22"/>
                <w:szCs w:val="22"/>
              </w:rPr>
            </w:pPr>
            <w:r w:rsidRPr="001D5D4F">
              <w:rPr>
                <w:sz w:val="22"/>
                <w:szCs w:val="22"/>
              </w:rPr>
              <w:t>(гр.4-гр.3)</w:t>
            </w:r>
          </w:p>
        </w:tc>
      </w:tr>
      <w:tr w:rsidR="001D5D4F" w:rsidRPr="005A404B" w:rsidTr="00A1067B">
        <w:tc>
          <w:tcPr>
            <w:tcW w:w="567" w:type="dxa"/>
            <w:shd w:val="clear" w:color="auto" w:fill="auto"/>
          </w:tcPr>
          <w:p w:rsidR="001D5D4F" w:rsidRPr="005A404B" w:rsidRDefault="001D5D4F" w:rsidP="001D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D5D4F" w:rsidRPr="005A404B" w:rsidRDefault="001D5D4F" w:rsidP="001D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D4F" w:rsidRPr="005A404B" w:rsidRDefault="001D5D4F" w:rsidP="001D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D4F" w:rsidRPr="005A404B" w:rsidRDefault="001D5D4F" w:rsidP="001D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4F" w:rsidRPr="005A404B" w:rsidRDefault="001D5D4F" w:rsidP="001D5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«Совершенствование механизмов экономического развития МО  «город Тулун»»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Default="005321B7" w:rsidP="005321B7">
            <w:pPr>
              <w:jc w:val="center"/>
              <w:rPr>
                <w:sz w:val="22"/>
                <w:szCs w:val="22"/>
              </w:rPr>
            </w:pPr>
          </w:p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26675,0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Default="005321B7" w:rsidP="005321B7">
            <w:pPr>
              <w:jc w:val="center"/>
              <w:rPr>
                <w:sz w:val="22"/>
                <w:szCs w:val="22"/>
              </w:rPr>
            </w:pPr>
          </w:p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Default="005321B7" w:rsidP="005321B7">
            <w:pPr>
              <w:jc w:val="center"/>
              <w:rPr>
                <w:sz w:val="22"/>
                <w:szCs w:val="22"/>
              </w:rPr>
            </w:pPr>
          </w:p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500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«Труд»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866,3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«Образование»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635106,0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714681,9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79575,9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«Культура»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76399,9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68611,9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-7788</w:t>
            </w:r>
            <w:r>
              <w:rPr>
                <w:sz w:val="22"/>
                <w:szCs w:val="22"/>
              </w:rPr>
              <w:t>,0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«Молодежь»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315,0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«Доступное жилье»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2315,0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«Физическая культура и спорт»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27619,8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38,9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«Охрана здоровья населения»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1028,0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«Обеспечение комплексных мер безопасности»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1901,9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B01058">
            <w:pPr>
              <w:jc w:val="both"/>
            </w:pPr>
            <w:r w:rsidRPr="000260B3">
              <w:rPr>
                <w:sz w:val="22"/>
                <w:szCs w:val="22"/>
              </w:rPr>
              <w:t>«Поддержка отдельных категорий граждан и социально ориентир</w:t>
            </w:r>
            <w:proofErr w:type="gramStart"/>
            <w:r w:rsidR="00B01058">
              <w:rPr>
                <w:sz w:val="22"/>
                <w:szCs w:val="22"/>
              </w:rPr>
              <w:t>.</w:t>
            </w:r>
            <w:proofErr w:type="gramEnd"/>
            <w:r w:rsidRPr="000260B3">
              <w:rPr>
                <w:sz w:val="22"/>
                <w:szCs w:val="22"/>
              </w:rPr>
              <w:t xml:space="preserve"> </w:t>
            </w:r>
            <w:proofErr w:type="gramStart"/>
            <w:r w:rsidRPr="000260B3">
              <w:rPr>
                <w:sz w:val="22"/>
                <w:szCs w:val="22"/>
              </w:rPr>
              <w:t>н</w:t>
            </w:r>
            <w:proofErr w:type="gramEnd"/>
            <w:r w:rsidRPr="000260B3">
              <w:rPr>
                <w:sz w:val="22"/>
                <w:szCs w:val="22"/>
              </w:rPr>
              <w:t xml:space="preserve">екоммерческих организаций»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58105,6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0,1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«Транспортное обслуживание населения»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2731,0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«</w:t>
            </w:r>
            <w:proofErr w:type="spellStart"/>
            <w:r w:rsidRPr="000260B3">
              <w:rPr>
                <w:sz w:val="22"/>
                <w:szCs w:val="22"/>
              </w:rPr>
              <w:t>Жилищно</w:t>
            </w:r>
            <w:proofErr w:type="spellEnd"/>
            <w:r w:rsidRPr="000260B3">
              <w:rPr>
                <w:sz w:val="22"/>
                <w:szCs w:val="22"/>
              </w:rPr>
              <w:t xml:space="preserve"> - коммунальное </w:t>
            </w:r>
            <w:r w:rsidRPr="000260B3">
              <w:rPr>
                <w:sz w:val="22"/>
                <w:szCs w:val="22"/>
              </w:rPr>
              <w:lastRenderedPageBreak/>
              <w:t xml:space="preserve">хозяйство»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lastRenderedPageBreak/>
              <w:t>11731,3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2523,5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«Охрана окружающей среды»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13187,1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«Городские дороги»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44254,4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C65DA2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65DA2">
              <w:rPr>
                <w:sz w:val="22"/>
                <w:szCs w:val="22"/>
              </w:rPr>
              <w:t>20749,2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 xml:space="preserve">«Градостроительство»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552,0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534,8</w:t>
            </w:r>
          </w:p>
        </w:tc>
      </w:tr>
      <w:tr w:rsidR="005321B7" w:rsidRPr="00B24E4A" w:rsidTr="00A1067B"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b/>
                <w:sz w:val="22"/>
                <w:szCs w:val="22"/>
              </w:rPr>
              <w:t xml:space="preserve"> </w:t>
            </w:r>
            <w:r w:rsidRPr="000260B3">
              <w:rPr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4187,2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24081,6</w:t>
            </w:r>
          </w:p>
        </w:tc>
      </w:tr>
      <w:tr w:rsidR="005321B7" w:rsidRPr="00B24E4A" w:rsidTr="00A1067B">
        <w:trPr>
          <w:trHeight w:val="353"/>
        </w:trPr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</w:pPr>
            <w:r w:rsidRPr="000260B3">
              <w:rPr>
                <w:sz w:val="22"/>
                <w:szCs w:val="22"/>
              </w:rPr>
              <w:t>«Управление имуществом и земельными ресурсами»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1333,0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5321B7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,0</w:t>
            </w:r>
          </w:p>
        </w:tc>
      </w:tr>
      <w:tr w:rsidR="005321B7" w:rsidRPr="00B24E4A" w:rsidTr="00A1067B">
        <w:trPr>
          <w:trHeight w:val="353"/>
        </w:trPr>
        <w:tc>
          <w:tcPr>
            <w:tcW w:w="567" w:type="dxa"/>
            <w:shd w:val="clear" w:color="auto" w:fill="auto"/>
          </w:tcPr>
          <w:p w:rsidR="005321B7" w:rsidRPr="00C65DA2" w:rsidRDefault="005321B7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5321B7" w:rsidRPr="000260B3" w:rsidRDefault="005321B7" w:rsidP="001D5D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«Газификация»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 w:rsidRPr="002F51C7">
              <w:rPr>
                <w:sz w:val="22"/>
                <w:szCs w:val="22"/>
              </w:rPr>
              <w:t>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2F51C7" w:rsidRDefault="005321B7" w:rsidP="0053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5321B7" w:rsidRDefault="005321B7" w:rsidP="005321B7">
            <w:pPr>
              <w:jc w:val="center"/>
              <w:rPr>
                <w:sz w:val="22"/>
                <w:szCs w:val="22"/>
              </w:rPr>
            </w:pPr>
            <w:r w:rsidRPr="005321B7">
              <w:rPr>
                <w:sz w:val="22"/>
                <w:szCs w:val="22"/>
              </w:rPr>
              <w:t>0</w:t>
            </w:r>
          </w:p>
        </w:tc>
      </w:tr>
      <w:tr w:rsidR="005321B7" w:rsidRPr="00B24E4A" w:rsidTr="00A1067B">
        <w:trPr>
          <w:trHeight w:val="353"/>
        </w:trPr>
        <w:tc>
          <w:tcPr>
            <w:tcW w:w="567" w:type="dxa"/>
            <w:shd w:val="clear" w:color="auto" w:fill="auto"/>
          </w:tcPr>
          <w:p w:rsidR="005321B7" w:rsidRPr="00B50A66" w:rsidRDefault="005321B7" w:rsidP="001D5D4F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1B7" w:rsidRPr="00C65DA2" w:rsidRDefault="005321B7" w:rsidP="001D5D4F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908420,0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1028663,0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+120243</w:t>
            </w:r>
          </w:p>
        </w:tc>
      </w:tr>
      <w:tr w:rsidR="005321B7" w:rsidRPr="00B24E4A" w:rsidTr="00A1067B">
        <w:trPr>
          <w:trHeight w:val="353"/>
        </w:trPr>
        <w:tc>
          <w:tcPr>
            <w:tcW w:w="567" w:type="dxa"/>
            <w:shd w:val="clear" w:color="auto" w:fill="auto"/>
          </w:tcPr>
          <w:p w:rsidR="005321B7" w:rsidRPr="00C65DA2" w:rsidRDefault="00C65DA2" w:rsidP="001D5D4F">
            <w:pPr>
              <w:jc w:val="both"/>
              <w:rPr>
                <w:sz w:val="22"/>
                <w:szCs w:val="22"/>
              </w:rPr>
            </w:pPr>
            <w:r w:rsidRPr="00C65DA2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1B7" w:rsidRPr="00C65DA2" w:rsidRDefault="005321B7" w:rsidP="001D5D4F">
            <w:pPr>
              <w:jc w:val="center"/>
              <w:rPr>
                <w:i/>
                <w:sz w:val="22"/>
                <w:szCs w:val="22"/>
              </w:rPr>
            </w:pPr>
            <w:r w:rsidRPr="00C65DA2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i/>
                <w:sz w:val="22"/>
                <w:szCs w:val="22"/>
              </w:rPr>
            </w:pPr>
            <w:r w:rsidRPr="00C65DA2">
              <w:rPr>
                <w:i/>
                <w:sz w:val="22"/>
                <w:szCs w:val="22"/>
              </w:rPr>
              <w:t>138710,3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i/>
                <w:sz w:val="22"/>
                <w:szCs w:val="22"/>
              </w:rPr>
            </w:pPr>
            <w:r w:rsidRPr="00C65DA2">
              <w:rPr>
                <w:i/>
                <w:sz w:val="22"/>
                <w:szCs w:val="22"/>
              </w:rPr>
              <w:t>137210,3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i/>
                <w:sz w:val="22"/>
                <w:szCs w:val="22"/>
              </w:rPr>
            </w:pPr>
            <w:r w:rsidRPr="00C65DA2">
              <w:rPr>
                <w:i/>
                <w:sz w:val="22"/>
                <w:szCs w:val="22"/>
              </w:rPr>
              <w:t>-1500,0</w:t>
            </w:r>
          </w:p>
        </w:tc>
      </w:tr>
      <w:tr w:rsidR="005321B7" w:rsidRPr="00B24E4A" w:rsidTr="00A1067B">
        <w:trPr>
          <w:trHeight w:val="353"/>
        </w:trPr>
        <w:tc>
          <w:tcPr>
            <w:tcW w:w="567" w:type="dxa"/>
            <w:shd w:val="clear" w:color="auto" w:fill="auto"/>
          </w:tcPr>
          <w:p w:rsidR="005321B7" w:rsidRPr="00B50A66" w:rsidRDefault="005321B7" w:rsidP="001D5D4F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1B7" w:rsidRPr="00C65DA2" w:rsidRDefault="005321B7" w:rsidP="001D5D4F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1047130,3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1165873,3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1B7" w:rsidRPr="00C65DA2" w:rsidRDefault="005321B7" w:rsidP="005321B7">
            <w:pPr>
              <w:jc w:val="center"/>
              <w:rPr>
                <w:b/>
                <w:sz w:val="22"/>
                <w:szCs w:val="22"/>
              </w:rPr>
            </w:pPr>
            <w:r w:rsidRPr="00C65DA2">
              <w:rPr>
                <w:b/>
                <w:sz w:val="22"/>
                <w:szCs w:val="22"/>
              </w:rPr>
              <w:t>+118743</w:t>
            </w:r>
          </w:p>
        </w:tc>
      </w:tr>
    </w:tbl>
    <w:p w:rsidR="00F67BCD" w:rsidRDefault="00F67BCD" w:rsidP="00114567">
      <w:pPr>
        <w:ind w:firstLine="708"/>
        <w:jc w:val="both"/>
        <w:rPr>
          <w:b/>
        </w:rPr>
      </w:pPr>
    </w:p>
    <w:p w:rsidR="001D5D4F" w:rsidRDefault="00F67BCD" w:rsidP="00114567">
      <w:pPr>
        <w:ind w:firstLine="708"/>
        <w:jc w:val="both"/>
      </w:pPr>
      <w:proofErr w:type="gramStart"/>
      <w:r w:rsidRPr="00F67BCD">
        <w:t>Как видно из таблицы</w:t>
      </w:r>
      <w:r>
        <w:t xml:space="preserve"> № 5 в уточненном проекте бюджета на 2021 год объем программных расходов увеличен </w:t>
      </w:r>
      <w:r w:rsidR="00BF1715">
        <w:t xml:space="preserve">за счет дополнительного объема межбюджетных трансфертов  и собственных доходов в целом на </w:t>
      </w:r>
      <w:r>
        <w:t>120243,0 тыс.рублей. Объем непрограммных расходов в уточненном проекте бюджета</w:t>
      </w:r>
      <w:r w:rsidR="00B01058">
        <w:t xml:space="preserve"> </w:t>
      </w:r>
      <w:r>
        <w:t xml:space="preserve"> уменьшен на 1500,0 тыс.руб. за счет перераспределения средств, предусмотренных на  выплату пенсий за высл</w:t>
      </w:r>
      <w:r w:rsidR="00B04DBA">
        <w:t xml:space="preserve">угу лет  муниципальным служащим, на реализацию </w:t>
      </w:r>
      <w:r w:rsidR="00C449C0">
        <w:t xml:space="preserve">программных </w:t>
      </w:r>
      <w:r w:rsidR="00B04DBA">
        <w:t>мероприятий</w:t>
      </w:r>
      <w:r w:rsidR="00C449C0">
        <w:t>.</w:t>
      </w:r>
      <w:r w:rsidR="00B04DBA">
        <w:t xml:space="preserve"> </w:t>
      </w:r>
      <w:proofErr w:type="gramEnd"/>
    </w:p>
    <w:p w:rsidR="005D3BD0" w:rsidRDefault="005D3BD0" w:rsidP="005D3BD0">
      <w:pPr>
        <w:ind w:firstLine="708"/>
        <w:jc w:val="both"/>
        <w:rPr>
          <w:bCs/>
        </w:rPr>
      </w:pPr>
      <w:proofErr w:type="gramStart"/>
      <w:r>
        <w:t xml:space="preserve">Необходимо отметить, что в уточненном проекте бюджета на 2021 год  </w:t>
      </w:r>
      <w:r w:rsidRPr="005D3BD0">
        <w:rPr>
          <w:b/>
        </w:rPr>
        <w:t xml:space="preserve">расчет расходов на  оплату труда главы муниципального образования – «город Тулун», председателя Думы города Тулуна, муниципальных служащих муниципального образования – «город Тулун» произведен без учета постановления Правительства РФ </w:t>
      </w:r>
      <w:r>
        <w:rPr>
          <w:b/>
        </w:rPr>
        <w:t xml:space="preserve">от 26.11.2020г № 1935 </w:t>
      </w:r>
      <w:r w:rsidRPr="005D3BD0">
        <w:rPr>
          <w:b/>
        </w:rPr>
        <w:t xml:space="preserve"> </w:t>
      </w:r>
      <w:r w:rsidRPr="005D3BD0">
        <w:t>«</w:t>
      </w:r>
      <w:r w:rsidRPr="005D3BD0">
        <w:rPr>
          <w:bCs/>
        </w:rPr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</w:t>
      </w:r>
      <w:proofErr w:type="gramEnd"/>
      <w:r w:rsidRPr="005D3BD0">
        <w:rPr>
          <w:bCs/>
        </w:rPr>
        <w:t xml:space="preserve"> материнством и на обязательное пенсионное страхование с 1 января 2021 г</w:t>
      </w:r>
      <w:r w:rsidR="00C449C0">
        <w:rPr>
          <w:bCs/>
        </w:rPr>
        <w:t>ода</w:t>
      </w:r>
      <w:r w:rsidRPr="005D3BD0">
        <w:rPr>
          <w:bCs/>
        </w:rPr>
        <w:t>»</w:t>
      </w:r>
      <w:r w:rsidR="00CC0BA1">
        <w:rPr>
          <w:bCs/>
        </w:rPr>
        <w:t xml:space="preserve"> в связи с чем расходы </w:t>
      </w:r>
      <w:r w:rsidR="00862C11">
        <w:rPr>
          <w:bCs/>
        </w:rPr>
        <w:t xml:space="preserve">на оплату труда главы муниципального образования – «город Тулун» занижены на 22,3 тыс.руб., расходы на оплату труда председателя Думы города Тулуна занижены на 17,5 тыс.руб., расходы на оплату труда председателя и аудитора Контрольно-счетной палаты </w:t>
      </w:r>
      <w:proofErr w:type="spellStart"/>
      <w:r w:rsidR="00862C11">
        <w:rPr>
          <w:bCs/>
        </w:rPr>
        <w:t>г</w:t>
      </w:r>
      <w:proofErr w:type="gramStart"/>
      <w:r w:rsidR="00862C11">
        <w:rPr>
          <w:bCs/>
        </w:rPr>
        <w:t>.Т</w:t>
      </w:r>
      <w:proofErr w:type="gramEnd"/>
      <w:r w:rsidR="00862C11">
        <w:rPr>
          <w:bCs/>
        </w:rPr>
        <w:t>улуна</w:t>
      </w:r>
      <w:proofErr w:type="spellEnd"/>
      <w:r w:rsidR="00862C11">
        <w:rPr>
          <w:bCs/>
        </w:rPr>
        <w:t xml:space="preserve"> занижены на  </w:t>
      </w:r>
      <w:r w:rsidR="002904A7">
        <w:rPr>
          <w:bCs/>
        </w:rPr>
        <w:t>27,8 тыс.рублей.</w:t>
      </w:r>
    </w:p>
    <w:p w:rsidR="00BB5979" w:rsidRPr="005D3BD0" w:rsidRDefault="00BB5979" w:rsidP="005D3BD0">
      <w:pPr>
        <w:ind w:firstLine="708"/>
        <w:jc w:val="both"/>
        <w:rPr>
          <w:bCs/>
        </w:rPr>
      </w:pPr>
    </w:p>
    <w:p w:rsidR="00FD1DEF" w:rsidRPr="00FD1DEF" w:rsidRDefault="00BB5979" w:rsidP="00C37E91">
      <w:pPr>
        <w:ind w:firstLine="708"/>
        <w:jc w:val="both"/>
        <w:rPr>
          <w:bCs/>
          <w:iCs/>
        </w:rPr>
      </w:pPr>
      <w:r w:rsidRPr="00BB5979">
        <w:t xml:space="preserve">Объем </w:t>
      </w:r>
      <w:r>
        <w:t>расходов</w:t>
      </w:r>
      <w:r w:rsidRPr="00BB5979">
        <w:t xml:space="preserve"> на 2022 год прогнозируется в размере </w:t>
      </w:r>
      <w:r w:rsidR="00C37E91">
        <w:t>1262720,9 тыс.руб., что на 211641,2</w:t>
      </w:r>
      <w:r w:rsidRPr="00BB5979">
        <w:t xml:space="preserve"> тыс.руб. больше перво</w:t>
      </w:r>
      <w:r w:rsidR="00C37E91">
        <w:t>начального прогноза (1051079,7 тыс.руб.),</w:t>
      </w:r>
      <w:r w:rsidRPr="00BB5979">
        <w:t xml:space="preserve"> </w:t>
      </w:r>
      <w:r w:rsidR="00FD1DEF" w:rsidRPr="00FD1DEF">
        <w:rPr>
          <w:bCs/>
        </w:rPr>
        <w:t xml:space="preserve">в том числе условно утвержденные расходы в сумме </w:t>
      </w:r>
      <w:r w:rsidR="00C37E91">
        <w:rPr>
          <w:bCs/>
        </w:rPr>
        <w:t>11155,0</w:t>
      </w:r>
      <w:r w:rsidR="00FD1DEF" w:rsidRPr="00FD1DEF">
        <w:rPr>
          <w:bCs/>
        </w:rPr>
        <w:t xml:space="preserve"> тыс.руб</w:t>
      </w:r>
      <w:r w:rsidR="00C37E91">
        <w:rPr>
          <w:bCs/>
        </w:rPr>
        <w:t>лей</w:t>
      </w:r>
      <w:r w:rsidR="00FD1DEF" w:rsidRPr="00FD1DEF">
        <w:rPr>
          <w:bCs/>
          <w:iCs/>
        </w:rPr>
        <w:t xml:space="preserve">. </w:t>
      </w:r>
    </w:p>
    <w:p w:rsidR="00FD1DEF" w:rsidRPr="00FD1DEF" w:rsidRDefault="00BB5979" w:rsidP="00C37E91">
      <w:pPr>
        <w:ind w:firstLine="708"/>
        <w:jc w:val="both"/>
        <w:rPr>
          <w:bCs/>
          <w:iCs/>
        </w:rPr>
      </w:pPr>
      <w:r>
        <w:t>Объем расходов</w:t>
      </w:r>
      <w:r w:rsidRPr="00BB5979">
        <w:t xml:space="preserve"> на 2023 год прогнозируется в размере </w:t>
      </w:r>
      <w:r w:rsidR="00C37E91">
        <w:t xml:space="preserve">1086272,3 тыс.руб., что на 104206,6 </w:t>
      </w:r>
      <w:r w:rsidRPr="00BB5979">
        <w:t>тыс.руб. больше первоначального про</w:t>
      </w:r>
      <w:r w:rsidR="00C37E91">
        <w:t>гноза (982065,7</w:t>
      </w:r>
      <w:r w:rsidRPr="00BB5979">
        <w:t xml:space="preserve"> тыс.руб.)</w:t>
      </w:r>
      <w:proofErr w:type="gramStart"/>
      <w:r w:rsidRPr="00BB5979">
        <w:t>.</w:t>
      </w:r>
      <w:proofErr w:type="gramEnd"/>
      <w:r w:rsidRPr="00BB5979">
        <w:t xml:space="preserve"> </w:t>
      </w:r>
      <w:proofErr w:type="gramStart"/>
      <w:r w:rsidR="00FD1DEF" w:rsidRPr="00FD1DEF">
        <w:rPr>
          <w:bCs/>
        </w:rPr>
        <w:t>в</w:t>
      </w:r>
      <w:proofErr w:type="gramEnd"/>
      <w:r w:rsidR="00FD1DEF" w:rsidRPr="00FD1DEF">
        <w:rPr>
          <w:bCs/>
        </w:rPr>
        <w:t xml:space="preserve"> том числе условно утвержденные расходы в сумме </w:t>
      </w:r>
      <w:r w:rsidR="00C37E91">
        <w:rPr>
          <w:bCs/>
        </w:rPr>
        <w:t>21926,0</w:t>
      </w:r>
      <w:r w:rsidR="00FD1DEF" w:rsidRPr="00FD1DEF">
        <w:rPr>
          <w:bCs/>
        </w:rPr>
        <w:t xml:space="preserve"> тыс.рублей</w:t>
      </w:r>
      <w:r w:rsidR="00C37E91">
        <w:rPr>
          <w:bCs/>
        </w:rPr>
        <w:t>.</w:t>
      </w:r>
    </w:p>
    <w:p w:rsidR="00C82FA3" w:rsidRDefault="00BB5979" w:rsidP="00114567">
      <w:pPr>
        <w:ind w:firstLine="708"/>
        <w:jc w:val="both"/>
      </w:pPr>
      <w:r w:rsidRPr="00BB5979">
        <w:t xml:space="preserve"> </w:t>
      </w:r>
      <w:r w:rsidR="00F76EC9" w:rsidRPr="000E2045">
        <w:rPr>
          <w:b/>
        </w:rPr>
        <w:t xml:space="preserve">Дефицит бюджета </w:t>
      </w:r>
      <w:r w:rsidR="00F76EC9" w:rsidRPr="000E2045">
        <w:t>муниципального образования – «город Тулун» на 202</w:t>
      </w:r>
      <w:r w:rsidR="00C82FA3">
        <w:t>1</w:t>
      </w:r>
      <w:r w:rsidR="00F76EC9" w:rsidRPr="000E2045">
        <w:t xml:space="preserve"> год  планируется в объеме </w:t>
      </w:r>
      <w:r w:rsidR="00C82FA3">
        <w:t>23580,</w:t>
      </w:r>
      <w:r w:rsidR="00C82FA3" w:rsidRPr="00C82FA3">
        <w:t>5</w:t>
      </w:r>
      <w:r w:rsidR="00F76EC9" w:rsidRPr="00C82FA3">
        <w:t xml:space="preserve"> тыс.руб.</w:t>
      </w:r>
      <w:r w:rsidR="00F76EC9" w:rsidRPr="000E2045">
        <w:rPr>
          <w:b/>
        </w:rPr>
        <w:t xml:space="preserve"> </w:t>
      </w:r>
      <w:r w:rsidR="00F76EC9" w:rsidRPr="000E2045">
        <w:t xml:space="preserve">или </w:t>
      </w:r>
      <w:r w:rsidR="00F76EC9" w:rsidRPr="00C82FA3">
        <w:t>7,5 %</w:t>
      </w:r>
      <w:r w:rsidR="00F76EC9" w:rsidRPr="000E2045">
        <w:t xml:space="preserve"> 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 по дополнительным нормативам отчислений. По сравнению с первоначальным проектом размер дефицита местного бюджета на 202</w:t>
      </w:r>
      <w:r w:rsidR="00C82FA3">
        <w:t xml:space="preserve">1 год </w:t>
      </w:r>
      <w:r w:rsidR="00C82FA3" w:rsidRPr="00C82FA3">
        <w:rPr>
          <w:b/>
        </w:rPr>
        <w:t>увеличен на 797,5</w:t>
      </w:r>
      <w:r w:rsidR="00F76EC9" w:rsidRPr="00C82FA3">
        <w:rPr>
          <w:b/>
        </w:rPr>
        <w:t xml:space="preserve"> тыс.рублей. </w:t>
      </w:r>
      <w:r w:rsidR="00F76EC9" w:rsidRPr="000E2045">
        <w:t xml:space="preserve"> </w:t>
      </w:r>
    </w:p>
    <w:p w:rsidR="00F76EC9" w:rsidRPr="000E2045" w:rsidRDefault="00F76EC9" w:rsidP="00114567">
      <w:pPr>
        <w:ind w:firstLine="708"/>
        <w:jc w:val="both"/>
      </w:pPr>
      <w:r w:rsidRPr="000E2045">
        <w:t>Дефицит местного бюджета  на 202</w:t>
      </w:r>
      <w:r w:rsidR="00C82FA3">
        <w:t>2</w:t>
      </w:r>
      <w:r w:rsidRPr="000E2045">
        <w:t xml:space="preserve"> год планируется в объеме</w:t>
      </w:r>
      <w:r w:rsidR="00C82FA3">
        <w:t xml:space="preserve"> 21310,6</w:t>
      </w:r>
      <w:r w:rsidRPr="000E2045">
        <w:rPr>
          <w:b/>
        </w:rPr>
        <w:t xml:space="preserve"> </w:t>
      </w:r>
      <w:r w:rsidRPr="00C82FA3">
        <w:t>тыс.руб.</w:t>
      </w:r>
      <w:r w:rsidRPr="000E2045">
        <w:t xml:space="preserve"> или </w:t>
      </w:r>
      <w:r w:rsidR="00C82FA3">
        <w:t>6,8 %, на 2023</w:t>
      </w:r>
      <w:r w:rsidRPr="000E2045">
        <w:t xml:space="preserve"> год - в объеме </w:t>
      </w:r>
      <w:r w:rsidR="00C82FA3">
        <w:t xml:space="preserve">21126,0 </w:t>
      </w:r>
      <w:r w:rsidRPr="00C82FA3">
        <w:t xml:space="preserve">тыс.руб. </w:t>
      </w:r>
      <w:r w:rsidRPr="000E2045">
        <w:t xml:space="preserve">или </w:t>
      </w:r>
      <w:r w:rsidR="00C82FA3" w:rsidRPr="00C82FA3">
        <w:t>6</w:t>
      </w:r>
      <w:r w:rsidRPr="00C82FA3">
        <w:t>,5 %</w:t>
      </w:r>
      <w:r w:rsidRPr="000E2045">
        <w:rPr>
          <w:b/>
        </w:rPr>
        <w:t xml:space="preserve"> </w:t>
      </w:r>
      <w:r w:rsidRPr="000E2045">
        <w:t xml:space="preserve">. </w:t>
      </w:r>
    </w:p>
    <w:p w:rsidR="00F76EC9" w:rsidRPr="000E2045" w:rsidRDefault="004D589A" w:rsidP="00F76EC9">
      <w:pPr>
        <w:jc w:val="both"/>
      </w:pPr>
      <w:r>
        <w:tab/>
        <w:t xml:space="preserve">Утверждаемый размер дефицита бюджета </w:t>
      </w:r>
      <w:r w:rsidR="00F76EC9" w:rsidRPr="000E2045">
        <w:t>не превышает предельных значений, установленных статьи 92.1 Бюджетного кодекса РФ. В соответствии со статьей 92.1 Бюджетного кодекса РФ дефицит местного бюджета не должен превышать 10 % утвержденного общего  годового объема доходов местного бюджета без учета утвержденного  объема безвозмездных  поступлений и (или)  поступлений налоговых доходов по дополнительным нормативам отчислений.</w:t>
      </w:r>
    </w:p>
    <w:p w:rsidR="00F76EC9" w:rsidRPr="000E2045" w:rsidRDefault="00F76EC9" w:rsidP="00F76EC9">
      <w:pPr>
        <w:jc w:val="both"/>
      </w:pPr>
      <w:r w:rsidRPr="000E2045">
        <w:lastRenderedPageBreak/>
        <w:tab/>
        <w:t xml:space="preserve">В связи с изменением размера дефицита местного бюджета </w:t>
      </w:r>
      <w:r w:rsidR="004D589A" w:rsidRPr="004D589A">
        <w:t>по сравнению с первоначальным проектом</w:t>
      </w:r>
      <w:r w:rsidR="004D589A">
        <w:t>,</w:t>
      </w:r>
      <w:r w:rsidR="004D589A" w:rsidRPr="004D589A">
        <w:t xml:space="preserve"> </w:t>
      </w:r>
      <w:r w:rsidRPr="000E2045">
        <w:t>внесены соответствующие изменения по источникам финансирования дефицита местного бюджета на 202</w:t>
      </w:r>
      <w:r w:rsidR="004D589A">
        <w:t>1</w:t>
      </w:r>
      <w:r w:rsidRPr="000E2045">
        <w:t xml:space="preserve"> год и на плановый период 202</w:t>
      </w:r>
      <w:r w:rsidR="004D589A">
        <w:t>2 и 2023</w:t>
      </w:r>
      <w:r w:rsidRPr="000E2045">
        <w:t xml:space="preserve"> годов.</w:t>
      </w:r>
    </w:p>
    <w:p w:rsidR="00F76EC9" w:rsidRPr="004D589A" w:rsidRDefault="00F76EC9" w:rsidP="00F76EC9">
      <w:pPr>
        <w:jc w:val="both"/>
      </w:pPr>
      <w:r w:rsidRPr="000E2045">
        <w:tab/>
      </w:r>
      <w:r w:rsidRPr="000E2045">
        <w:rPr>
          <w:b/>
        </w:rPr>
        <w:t>Предельный объем муниципального долга</w:t>
      </w:r>
      <w:r w:rsidRPr="000E2045">
        <w:t xml:space="preserve"> по сравнению с первоначальным проектом</w:t>
      </w:r>
      <w:r w:rsidR="00C449C0">
        <w:t xml:space="preserve"> бюджета</w:t>
      </w:r>
      <w:r w:rsidRPr="000E2045">
        <w:t xml:space="preserve"> </w:t>
      </w:r>
      <w:r w:rsidRPr="004D589A">
        <w:rPr>
          <w:b/>
        </w:rPr>
        <w:t>не изменился</w:t>
      </w:r>
      <w:r w:rsidRPr="000E2045">
        <w:t xml:space="preserve"> и планируется к утверждению  на 202</w:t>
      </w:r>
      <w:r w:rsidR="004D589A">
        <w:t>1</w:t>
      </w:r>
      <w:r w:rsidRPr="000E2045">
        <w:t xml:space="preserve"> год в размере </w:t>
      </w:r>
      <w:r w:rsidRPr="004D589A">
        <w:t>120000</w:t>
      </w:r>
      <w:r w:rsidR="004D589A" w:rsidRPr="004D589A">
        <w:t>,0</w:t>
      </w:r>
      <w:r w:rsidRPr="004D589A">
        <w:t xml:space="preserve"> тыс.руб.</w:t>
      </w:r>
      <w:r w:rsidR="004D589A" w:rsidRPr="004D589A">
        <w:t>, на 2022</w:t>
      </w:r>
      <w:r w:rsidRPr="004D589A">
        <w:t xml:space="preserve"> год в размере 125000</w:t>
      </w:r>
      <w:r w:rsidR="004D589A" w:rsidRPr="004D589A">
        <w:t>,0</w:t>
      </w:r>
      <w:r w:rsidRPr="004D589A">
        <w:t xml:space="preserve"> тыс.руб., на 202</w:t>
      </w:r>
      <w:r w:rsidR="004D589A" w:rsidRPr="004D589A">
        <w:t>3</w:t>
      </w:r>
      <w:r w:rsidRPr="004D589A">
        <w:t xml:space="preserve"> год в размере 129000</w:t>
      </w:r>
      <w:r w:rsidR="004D589A" w:rsidRPr="004D589A">
        <w:t>,0</w:t>
      </w:r>
      <w:r w:rsidRPr="004D589A">
        <w:t xml:space="preserve"> тыс.рублей.</w:t>
      </w:r>
    </w:p>
    <w:p w:rsidR="004D589A" w:rsidRDefault="00F76EC9" w:rsidP="00F76EC9">
      <w:pPr>
        <w:jc w:val="both"/>
      </w:pPr>
      <w:r w:rsidRPr="000E2045">
        <w:rPr>
          <w:b/>
          <w:i/>
        </w:rPr>
        <w:tab/>
      </w:r>
      <w:r w:rsidRPr="000E2045">
        <w:rPr>
          <w:b/>
        </w:rPr>
        <w:t>Верхний предел муниципального внутреннего долга</w:t>
      </w:r>
      <w:r w:rsidRPr="000E2045">
        <w:rPr>
          <w:b/>
          <w:i/>
        </w:rPr>
        <w:t xml:space="preserve"> </w:t>
      </w:r>
      <w:r w:rsidRPr="000E2045">
        <w:t xml:space="preserve">планируется к утверждению </w:t>
      </w:r>
    </w:p>
    <w:p w:rsidR="00F76EC9" w:rsidRPr="000E2045" w:rsidRDefault="00F76EC9" w:rsidP="004D589A">
      <w:pPr>
        <w:ind w:firstLine="708"/>
        <w:jc w:val="both"/>
      </w:pPr>
      <w:r w:rsidRPr="000E2045">
        <w:t>по состоянию на 01 января 202</w:t>
      </w:r>
      <w:r w:rsidR="004D589A">
        <w:t>2</w:t>
      </w:r>
      <w:r w:rsidRPr="000E2045">
        <w:t xml:space="preserve"> года  в размере </w:t>
      </w:r>
      <w:r w:rsidR="004D589A">
        <w:t>23580,5</w:t>
      </w:r>
      <w:r w:rsidRPr="000E2045">
        <w:t xml:space="preserve"> </w:t>
      </w:r>
      <w:r w:rsidRPr="004D589A">
        <w:t>тыс.руб.</w:t>
      </w:r>
      <w:r w:rsidR="004D589A" w:rsidRPr="004D589A">
        <w:t>,</w:t>
      </w:r>
      <w:r w:rsidRPr="000E2045">
        <w:t xml:space="preserve"> что на  </w:t>
      </w:r>
      <w:r w:rsidR="004D589A">
        <w:t xml:space="preserve">797,5 </w:t>
      </w:r>
      <w:r w:rsidRPr="000E2045">
        <w:t>тыс.руб. больше  чем по первоначальному проекту;</w:t>
      </w:r>
    </w:p>
    <w:p w:rsidR="00F76EC9" w:rsidRPr="000E2045" w:rsidRDefault="00F76EC9" w:rsidP="00F76EC9">
      <w:pPr>
        <w:jc w:val="both"/>
      </w:pPr>
      <w:r w:rsidRPr="000E2045">
        <w:tab/>
        <w:t>по состоянию на 01 января 202</w:t>
      </w:r>
      <w:r w:rsidR="004D589A">
        <w:t>3</w:t>
      </w:r>
      <w:r w:rsidRPr="000E2045">
        <w:t xml:space="preserve"> года  в размере </w:t>
      </w:r>
      <w:r w:rsidR="004D589A">
        <w:t>44891,1</w:t>
      </w:r>
      <w:r w:rsidRPr="000E2045">
        <w:t xml:space="preserve"> </w:t>
      </w:r>
      <w:r w:rsidRPr="004D589A">
        <w:t>тыс.руб.</w:t>
      </w:r>
      <w:r w:rsidRPr="000E2045">
        <w:t xml:space="preserve">,  что на  </w:t>
      </w:r>
      <w:r w:rsidR="004D589A">
        <w:t>1188,3 тыс.руб. меньше</w:t>
      </w:r>
      <w:r w:rsidRPr="000E2045">
        <w:t xml:space="preserve">  чем по первоначальному проекту;</w:t>
      </w:r>
    </w:p>
    <w:p w:rsidR="00F76EC9" w:rsidRPr="000E2045" w:rsidRDefault="00F76EC9" w:rsidP="00F76EC9">
      <w:pPr>
        <w:jc w:val="both"/>
      </w:pPr>
      <w:r w:rsidRPr="000E2045">
        <w:tab/>
        <w:t>по состоянию на 01 января 202</w:t>
      </w:r>
      <w:r w:rsidR="004D589A">
        <w:t>4</w:t>
      </w:r>
      <w:r w:rsidRPr="000E2045">
        <w:t xml:space="preserve"> года в размере </w:t>
      </w:r>
      <w:r w:rsidR="004D589A">
        <w:t>66017,1</w:t>
      </w:r>
      <w:r w:rsidRPr="000E2045">
        <w:t xml:space="preserve"> </w:t>
      </w:r>
      <w:r w:rsidRPr="004D589A">
        <w:t>тыс.руб.</w:t>
      </w:r>
      <w:r w:rsidRPr="000E2045">
        <w:t xml:space="preserve">, что на </w:t>
      </w:r>
      <w:r w:rsidR="00C5587B">
        <w:t>4119,4</w:t>
      </w:r>
      <w:r w:rsidR="004D589A">
        <w:t xml:space="preserve"> тыс.руб. меньше</w:t>
      </w:r>
      <w:r w:rsidRPr="000E2045">
        <w:t xml:space="preserve">  чем по первоначальному проекту.</w:t>
      </w:r>
    </w:p>
    <w:p w:rsidR="00F76EC9" w:rsidRDefault="00F76EC9" w:rsidP="00F76EC9">
      <w:pPr>
        <w:jc w:val="both"/>
      </w:pPr>
      <w:r w:rsidRPr="000E2045">
        <w:tab/>
        <w:t xml:space="preserve">Утверждаемый предельный объем муниципального долга и верхний предел муниципального внутреннего долга  не превышают предельных значений, установленных статьей 107 Бюджетного кодекса РФ. </w:t>
      </w:r>
    </w:p>
    <w:p w:rsidR="004D589A" w:rsidRDefault="004D589A" w:rsidP="00F76EC9">
      <w:pPr>
        <w:jc w:val="both"/>
        <w:rPr>
          <w:u w:val="single"/>
        </w:rPr>
      </w:pPr>
    </w:p>
    <w:p w:rsidR="00AF0D37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Выводы</w:t>
      </w:r>
    </w:p>
    <w:p w:rsidR="008140E1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140E1" w:rsidRDefault="00FD0ACC" w:rsidP="000E204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>
        <w:t xml:space="preserve">Уточнения основных характеристик и параметров местного бюджета, внесенные в </w:t>
      </w:r>
      <w:r w:rsidR="008140E1" w:rsidRPr="008140E1">
        <w:t>Проект решения Думы городского округа «О бюджете муниципального обр</w:t>
      </w:r>
      <w:r w:rsidR="000E2045">
        <w:t>азования – «город Тулун» на 202</w:t>
      </w:r>
      <w:r w:rsidR="001D5D4F">
        <w:t>1</w:t>
      </w:r>
      <w:r w:rsidR="008140E1" w:rsidRPr="008140E1">
        <w:t xml:space="preserve"> год и на плановый период 202</w:t>
      </w:r>
      <w:r w:rsidR="001D5D4F">
        <w:t>2</w:t>
      </w:r>
      <w:r w:rsidR="000E2045">
        <w:t xml:space="preserve"> и 202</w:t>
      </w:r>
      <w:r w:rsidR="001D5D4F">
        <w:t>3</w:t>
      </w:r>
      <w:r>
        <w:t xml:space="preserve"> годов» в целом не нарушают </w:t>
      </w:r>
      <w:r w:rsidR="008140E1" w:rsidRPr="008140E1">
        <w:t xml:space="preserve"> </w:t>
      </w:r>
      <w:r>
        <w:t>требования бюджетного</w:t>
      </w:r>
      <w:r w:rsidR="008140E1" w:rsidRPr="008140E1">
        <w:t xml:space="preserve"> законо</w:t>
      </w:r>
      <w:r>
        <w:t>дательства</w:t>
      </w:r>
      <w:r w:rsidR="008140E1" w:rsidRPr="008140E1">
        <w:t xml:space="preserve"> Российской Федерации</w:t>
      </w:r>
      <w:r>
        <w:t>.</w:t>
      </w:r>
    </w:p>
    <w:p w:rsidR="001B0F67" w:rsidRDefault="00B03959" w:rsidP="000E2045">
      <w:pPr>
        <w:ind w:firstLine="708"/>
        <w:jc w:val="both"/>
      </w:pPr>
      <w:proofErr w:type="gramStart"/>
      <w:r>
        <w:rPr>
          <w:rFonts w:eastAsia="Calibri"/>
        </w:rPr>
        <w:t>В  Проект</w:t>
      </w:r>
      <w:r w:rsidRPr="00B0395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4929CE" w:rsidRPr="008140E1">
        <w:t>решения Думы городского округа «О бюджете муниципального обр</w:t>
      </w:r>
      <w:r w:rsidR="000E2045">
        <w:t>азования – «город Тулун» на 202</w:t>
      </w:r>
      <w:r w:rsidR="001D5D4F">
        <w:t>1</w:t>
      </w:r>
      <w:r w:rsidR="004929CE" w:rsidRPr="008140E1">
        <w:t xml:space="preserve"> год и на плановый период 202</w:t>
      </w:r>
      <w:r w:rsidR="001D5D4F">
        <w:t>2</w:t>
      </w:r>
      <w:r w:rsidR="004929CE" w:rsidRPr="008140E1">
        <w:t xml:space="preserve"> и 202</w:t>
      </w:r>
      <w:r w:rsidR="001D5D4F">
        <w:t>3</w:t>
      </w:r>
      <w:r w:rsidR="004929CE">
        <w:t xml:space="preserve"> годов» </w:t>
      </w:r>
      <w:r>
        <w:rPr>
          <w:color w:val="000000"/>
        </w:rPr>
        <w:t>внесены изменения по увеличению доходной</w:t>
      </w:r>
      <w:r w:rsidR="002D0003">
        <w:rPr>
          <w:color w:val="000000"/>
        </w:rPr>
        <w:t xml:space="preserve"> и расходной</w:t>
      </w:r>
      <w:r>
        <w:rPr>
          <w:color w:val="000000"/>
        </w:rPr>
        <w:t xml:space="preserve"> част</w:t>
      </w:r>
      <w:r w:rsidR="002D0003">
        <w:rPr>
          <w:color w:val="000000"/>
        </w:rPr>
        <w:t>ей</w:t>
      </w:r>
      <w:r>
        <w:rPr>
          <w:color w:val="000000"/>
        </w:rPr>
        <w:t xml:space="preserve"> местного бюджета </w:t>
      </w:r>
      <w:r w:rsidR="002D0003">
        <w:rPr>
          <w:color w:val="000000"/>
        </w:rPr>
        <w:t xml:space="preserve">в связи с </w:t>
      </w:r>
      <w:r>
        <w:rPr>
          <w:color w:val="000000"/>
        </w:rPr>
        <w:t xml:space="preserve">увеличения </w:t>
      </w:r>
      <w:r w:rsidR="000E2045">
        <w:rPr>
          <w:color w:val="000000"/>
        </w:rPr>
        <w:t>сумм налоговых доходов</w:t>
      </w:r>
      <w:r w:rsidR="00D72882">
        <w:rPr>
          <w:color w:val="000000"/>
        </w:rPr>
        <w:t>,</w:t>
      </w:r>
      <w:r w:rsidR="000E2045">
        <w:rPr>
          <w:color w:val="000000"/>
        </w:rPr>
        <w:t xml:space="preserve"> а также </w:t>
      </w:r>
      <w:r w:rsidR="002D0003">
        <w:rPr>
          <w:color w:val="000000"/>
        </w:rPr>
        <w:t xml:space="preserve">объема </w:t>
      </w:r>
      <w:r w:rsidR="000E2045">
        <w:rPr>
          <w:color w:val="000000"/>
        </w:rPr>
        <w:t>средств, выделяемых муниципальному образованию</w:t>
      </w:r>
      <w:r w:rsidR="001D5D4F">
        <w:rPr>
          <w:color w:val="000000"/>
        </w:rPr>
        <w:t xml:space="preserve"> -</w:t>
      </w:r>
      <w:r w:rsidR="000E2045">
        <w:rPr>
          <w:color w:val="000000"/>
        </w:rPr>
        <w:t xml:space="preserve"> «город Тулун» из областного бюджета</w:t>
      </w:r>
      <w:r w:rsidR="000E2045">
        <w:t>.</w:t>
      </w:r>
      <w:r w:rsidR="001B0F67">
        <w:t xml:space="preserve"> </w:t>
      </w:r>
      <w:proofErr w:type="gramEnd"/>
    </w:p>
    <w:p w:rsidR="001B0F67" w:rsidRPr="001B0F67" w:rsidRDefault="002D0003" w:rsidP="001B0F67">
      <w:pPr>
        <w:ind w:firstLine="708"/>
        <w:jc w:val="both"/>
        <w:rPr>
          <w:rFonts w:eastAsia="Calibri"/>
        </w:rPr>
      </w:pPr>
      <w:r>
        <w:t>Следует отметить, что в</w:t>
      </w:r>
      <w:r w:rsidR="00A1067B" w:rsidRPr="00A1067B">
        <w:t xml:space="preserve"> уточненном  </w:t>
      </w:r>
      <w:r w:rsidR="001B0F67">
        <w:t>П</w:t>
      </w:r>
      <w:r w:rsidR="00A1067B" w:rsidRPr="00A1067B">
        <w:t xml:space="preserve">роекте </w:t>
      </w:r>
      <w:r w:rsidR="001B0F67">
        <w:t>решения</w:t>
      </w:r>
      <w:r w:rsidR="00A1067B" w:rsidRPr="00A1067B">
        <w:t xml:space="preserve"> н</w:t>
      </w:r>
      <w:r w:rsidR="00B03959" w:rsidRPr="00A1067B">
        <w:t xml:space="preserve">е устранено нарушение бюджетного законодательства Российской Федерации по обеспечению </w:t>
      </w:r>
      <w:r w:rsidR="00B03959" w:rsidRPr="00A1067B">
        <w:rPr>
          <w:lang w:eastAsia="en-US"/>
        </w:rPr>
        <w:t>принципа</w:t>
      </w:r>
      <w:r w:rsidR="00B03959" w:rsidRPr="00A1067B">
        <w:t xml:space="preserve"> полноты отражения доходов, расходов и источников фин</w:t>
      </w:r>
      <w:r>
        <w:t xml:space="preserve">ансирования дефицитов бюджетов, установленного </w:t>
      </w:r>
      <w:r w:rsidR="00B03959" w:rsidRPr="00A1067B">
        <w:t>ст</w:t>
      </w:r>
      <w:r>
        <w:t xml:space="preserve">атьей </w:t>
      </w:r>
      <w:r w:rsidR="00B03959" w:rsidRPr="00A1067B">
        <w:t xml:space="preserve">32  Бюджетного кодекса РФ, </w:t>
      </w:r>
      <w:r w:rsidR="00D72882" w:rsidRPr="00A1067B">
        <w:t xml:space="preserve">отраженное в заключении Контрольно-счетной палаты </w:t>
      </w:r>
      <w:proofErr w:type="spellStart"/>
      <w:r w:rsidR="00D72882" w:rsidRPr="00A1067B">
        <w:t>г</w:t>
      </w:r>
      <w:proofErr w:type="gramStart"/>
      <w:r>
        <w:t>.</w:t>
      </w:r>
      <w:r w:rsidR="00D72882" w:rsidRPr="00A1067B">
        <w:t>Т</w:t>
      </w:r>
      <w:proofErr w:type="gramEnd"/>
      <w:r w:rsidR="00D72882" w:rsidRPr="00A1067B">
        <w:t>улуна</w:t>
      </w:r>
      <w:proofErr w:type="spellEnd"/>
      <w:r w:rsidR="00D72882" w:rsidRPr="00A1067B">
        <w:t xml:space="preserve"> </w:t>
      </w:r>
      <w:r w:rsidR="00A1067B">
        <w:t>от 27.11.2020г № 44-э</w:t>
      </w:r>
      <w:r w:rsidR="00D72882" w:rsidRPr="00A1067B">
        <w:rPr>
          <w:rFonts w:eastAsia="Calibri"/>
        </w:rPr>
        <w:t xml:space="preserve"> по результатам экспертизы проекта решения Думы городского округа «О бюджете муниципального образ</w:t>
      </w:r>
      <w:r w:rsidR="000E2045" w:rsidRPr="00A1067B">
        <w:rPr>
          <w:rFonts w:eastAsia="Calibri"/>
        </w:rPr>
        <w:t>ования – «город Тулун»   на 202</w:t>
      </w:r>
      <w:r w:rsidR="00A1067B" w:rsidRPr="00A1067B">
        <w:rPr>
          <w:rFonts w:eastAsia="Calibri"/>
        </w:rPr>
        <w:t>1</w:t>
      </w:r>
      <w:r w:rsidR="00D72882" w:rsidRPr="00A1067B">
        <w:rPr>
          <w:rFonts w:eastAsia="Calibri"/>
        </w:rPr>
        <w:t xml:space="preserve"> год и на плановый период 202</w:t>
      </w:r>
      <w:r w:rsidR="00A1067B" w:rsidRPr="00A1067B">
        <w:rPr>
          <w:rFonts w:eastAsia="Calibri"/>
        </w:rPr>
        <w:t>2</w:t>
      </w:r>
      <w:r w:rsidR="00D72882" w:rsidRPr="00A1067B">
        <w:rPr>
          <w:rFonts w:eastAsia="Calibri"/>
        </w:rPr>
        <w:t xml:space="preserve"> и 202</w:t>
      </w:r>
      <w:r w:rsidR="00A1067B" w:rsidRPr="00A1067B">
        <w:rPr>
          <w:rFonts w:eastAsia="Calibri"/>
        </w:rPr>
        <w:t>3</w:t>
      </w:r>
      <w:r w:rsidR="00D72882" w:rsidRPr="00A1067B">
        <w:rPr>
          <w:rFonts w:eastAsia="Calibri"/>
        </w:rPr>
        <w:t xml:space="preserve"> годов»</w:t>
      </w:r>
      <w:r w:rsidR="00A1067B" w:rsidRPr="00A1067B">
        <w:rPr>
          <w:rFonts w:eastAsia="Calibri"/>
        </w:rPr>
        <w:t>.</w:t>
      </w:r>
      <w:r w:rsidR="000E2045" w:rsidRPr="00A1067B">
        <w:rPr>
          <w:rFonts w:eastAsia="Calibri"/>
        </w:rPr>
        <w:t xml:space="preserve"> </w:t>
      </w:r>
      <w:r w:rsidR="00EA784E">
        <w:rPr>
          <w:rFonts w:eastAsia="Calibri"/>
        </w:rPr>
        <w:t>В уточненном П</w:t>
      </w:r>
      <w:r w:rsidR="001B0F67">
        <w:rPr>
          <w:rFonts w:eastAsia="Calibri"/>
        </w:rPr>
        <w:t xml:space="preserve">роекте </w:t>
      </w:r>
      <w:r w:rsidR="00EA784E">
        <w:rPr>
          <w:rFonts w:eastAsia="Calibri"/>
        </w:rPr>
        <w:t>решения, как и в первоначальном,</w:t>
      </w:r>
      <w:r w:rsidR="001B0F67">
        <w:rPr>
          <w:rFonts w:eastAsia="Calibri"/>
        </w:rPr>
        <w:t xml:space="preserve"> н</w:t>
      </w:r>
      <w:r w:rsidR="001B0F67" w:rsidRPr="001B0F67">
        <w:rPr>
          <w:rFonts w:eastAsia="Calibri"/>
        </w:rPr>
        <w:t>е в полном объеме предусмотрены расходы на предоставление субсидий бюджетным и автономным учреждениям на финансовое обеспечение выполнения муниципального задания, а также на содержание муниципальных учреждений по  непрограммным  направлениям деятельности.</w:t>
      </w:r>
    </w:p>
    <w:p w:rsidR="00B03959" w:rsidRDefault="00A1067B" w:rsidP="008140E1">
      <w:pPr>
        <w:jc w:val="both"/>
      </w:pPr>
      <w:r>
        <w:t xml:space="preserve"> </w:t>
      </w:r>
    </w:p>
    <w:p w:rsidR="00BB7E29" w:rsidRDefault="00A1067B" w:rsidP="00BB7E29">
      <w:pPr>
        <w:jc w:val="both"/>
      </w:pPr>
      <w:r>
        <w:tab/>
      </w:r>
      <w:r w:rsidR="00BB7E29">
        <w:t xml:space="preserve">На основании вышеизложенного Контрольно-счетная палата </w:t>
      </w:r>
      <w:proofErr w:type="spellStart"/>
      <w:r w:rsidR="00BB7E29">
        <w:t>г</w:t>
      </w:r>
      <w:proofErr w:type="gramStart"/>
      <w:r w:rsidR="00BB7E29">
        <w:t>.Т</w:t>
      </w:r>
      <w:proofErr w:type="gramEnd"/>
      <w:r w:rsidR="00BB7E29">
        <w:t>улуна</w:t>
      </w:r>
      <w:proofErr w:type="spellEnd"/>
      <w:r w:rsidR="00BB7E29">
        <w:t xml:space="preserve"> рекомендует Думе городского округа: </w:t>
      </w:r>
    </w:p>
    <w:p w:rsidR="00BB7E29" w:rsidRPr="00BB7E29" w:rsidRDefault="00BB7E29" w:rsidP="00BB7E29">
      <w:pPr>
        <w:jc w:val="both"/>
      </w:pPr>
      <w:r>
        <w:t xml:space="preserve">- рассмотреть предложенный администрацией городского округа проект решения Думы городского округа </w:t>
      </w:r>
      <w:r w:rsidRPr="00BB7E29">
        <w:t>«О бюджете муниципального образования –  «город Тулун»  на 2021 год  и  на  плановый период  2022  и  2023 годов»</w:t>
      </w:r>
      <w:r>
        <w:t xml:space="preserve"> с учетом замечаний, </w:t>
      </w:r>
      <w:r w:rsidRPr="00BB7E29">
        <w:t>указанных в настоящем заключении.</w:t>
      </w:r>
    </w:p>
    <w:p w:rsidR="00BB7E29" w:rsidRPr="00BB7E29" w:rsidRDefault="00BB7E29" w:rsidP="00BB7E29">
      <w:pPr>
        <w:jc w:val="both"/>
        <w:rPr>
          <w:i/>
        </w:rPr>
      </w:pPr>
    </w:p>
    <w:p w:rsidR="002547C8" w:rsidRPr="002369DE" w:rsidRDefault="00B01058" w:rsidP="007C6990">
      <w:pPr>
        <w:jc w:val="both"/>
      </w:pPr>
      <w:r>
        <w:t>П</w:t>
      </w:r>
      <w:r w:rsidR="008155E2">
        <w:t>редседател</w:t>
      </w:r>
      <w:r w:rsidR="00177BDA">
        <w:t>ь</w:t>
      </w:r>
    </w:p>
    <w:p w:rsidR="007A768C" w:rsidRPr="002547C8" w:rsidRDefault="002547C8" w:rsidP="007C6990">
      <w:pPr>
        <w:jc w:val="both"/>
        <w:rPr>
          <w:sz w:val="22"/>
          <w:szCs w:val="22"/>
        </w:rPr>
      </w:pPr>
      <w:r w:rsidRPr="002369DE">
        <w:t>Контрольно-</w:t>
      </w:r>
      <w:r w:rsidR="008155E2">
        <w:t>счетной палаты города</w:t>
      </w:r>
      <w:r w:rsidR="007A768C" w:rsidRPr="002369DE">
        <w:t xml:space="preserve"> Тулуна  </w:t>
      </w:r>
      <w:r w:rsidR="005B22CF" w:rsidRPr="002369DE">
        <w:t xml:space="preserve">    </w:t>
      </w:r>
      <w:r w:rsidR="00FA5466" w:rsidRPr="002369DE">
        <w:t xml:space="preserve">   </w:t>
      </w:r>
      <w:r w:rsidR="005B22CF" w:rsidRPr="002369DE">
        <w:t xml:space="preserve">                                     </w:t>
      </w:r>
      <w:r w:rsidR="005B22CF">
        <w:t xml:space="preserve">     </w:t>
      </w:r>
      <w:r w:rsidR="000E2045">
        <w:t xml:space="preserve">    </w:t>
      </w:r>
      <w:r w:rsidR="00177BDA">
        <w:t xml:space="preserve">Л.В. </w:t>
      </w:r>
      <w:proofErr w:type="spellStart"/>
      <w:r w:rsidR="00177BDA">
        <w:t>Калинчук</w:t>
      </w:r>
      <w:proofErr w:type="spellEnd"/>
      <w:r w:rsidR="002D2AE6">
        <w:t xml:space="preserve"> </w:t>
      </w:r>
      <w:r w:rsidR="007A768C" w:rsidRPr="007A768C">
        <w:t xml:space="preserve">                                     </w:t>
      </w:r>
    </w:p>
    <w:sectPr w:rsidR="007A768C" w:rsidRPr="002547C8" w:rsidSect="008A34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C0" w:rsidRDefault="00C449C0" w:rsidP="00177BDA">
      <w:r>
        <w:separator/>
      </w:r>
    </w:p>
  </w:endnote>
  <w:endnote w:type="continuationSeparator" w:id="0">
    <w:p w:rsidR="00C449C0" w:rsidRDefault="00C449C0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C449C0" w:rsidRDefault="00C449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78">
          <w:rPr>
            <w:noProof/>
          </w:rPr>
          <w:t>1</w:t>
        </w:r>
        <w:r>
          <w:fldChar w:fldCharType="end"/>
        </w:r>
      </w:p>
    </w:sdtContent>
  </w:sdt>
  <w:p w:rsidR="00C449C0" w:rsidRDefault="00C44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C0" w:rsidRDefault="00C449C0" w:rsidP="00177BDA">
      <w:r>
        <w:separator/>
      </w:r>
    </w:p>
  </w:footnote>
  <w:footnote w:type="continuationSeparator" w:id="0">
    <w:p w:rsidR="00C449C0" w:rsidRDefault="00C449C0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5D45"/>
    <w:rsid w:val="00006127"/>
    <w:rsid w:val="00013B4A"/>
    <w:rsid w:val="00023470"/>
    <w:rsid w:val="000272D8"/>
    <w:rsid w:val="00041E4A"/>
    <w:rsid w:val="00042D23"/>
    <w:rsid w:val="00050677"/>
    <w:rsid w:val="00051DF7"/>
    <w:rsid w:val="00054A6B"/>
    <w:rsid w:val="000575E7"/>
    <w:rsid w:val="000636D3"/>
    <w:rsid w:val="00082739"/>
    <w:rsid w:val="000842F2"/>
    <w:rsid w:val="0008486D"/>
    <w:rsid w:val="000902C6"/>
    <w:rsid w:val="0009451A"/>
    <w:rsid w:val="0009465D"/>
    <w:rsid w:val="000A0288"/>
    <w:rsid w:val="000B1628"/>
    <w:rsid w:val="000B401C"/>
    <w:rsid w:val="000C6DEF"/>
    <w:rsid w:val="000D007B"/>
    <w:rsid w:val="000D1F75"/>
    <w:rsid w:val="000D47ED"/>
    <w:rsid w:val="000E0A82"/>
    <w:rsid w:val="000E2045"/>
    <w:rsid w:val="000E320D"/>
    <w:rsid w:val="000F147C"/>
    <w:rsid w:val="000F3D71"/>
    <w:rsid w:val="0010465D"/>
    <w:rsid w:val="00106F02"/>
    <w:rsid w:val="001070CD"/>
    <w:rsid w:val="00112785"/>
    <w:rsid w:val="00113AD4"/>
    <w:rsid w:val="00114567"/>
    <w:rsid w:val="0013433A"/>
    <w:rsid w:val="00135096"/>
    <w:rsid w:val="00140D66"/>
    <w:rsid w:val="001410B4"/>
    <w:rsid w:val="001459A6"/>
    <w:rsid w:val="00150DAC"/>
    <w:rsid w:val="00152F6A"/>
    <w:rsid w:val="00154DBA"/>
    <w:rsid w:val="001557DB"/>
    <w:rsid w:val="0016196D"/>
    <w:rsid w:val="0016291B"/>
    <w:rsid w:val="00163AA6"/>
    <w:rsid w:val="00164B3C"/>
    <w:rsid w:val="00170CC4"/>
    <w:rsid w:val="00172133"/>
    <w:rsid w:val="00177BDA"/>
    <w:rsid w:val="001805DE"/>
    <w:rsid w:val="00180C70"/>
    <w:rsid w:val="001846DC"/>
    <w:rsid w:val="00184EC9"/>
    <w:rsid w:val="00191480"/>
    <w:rsid w:val="001A5EBB"/>
    <w:rsid w:val="001A5F04"/>
    <w:rsid w:val="001B0F67"/>
    <w:rsid w:val="001B5ACA"/>
    <w:rsid w:val="001D5D4F"/>
    <w:rsid w:val="001D66FA"/>
    <w:rsid w:val="001E1D7A"/>
    <w:rsid w:val="001E4AD2"/>
    <w:rsid w:val="001E6811"/>
    <w:rsid w:val="001F181B"/>
    <w:rsid w:val="001F6A23"/>
    <w:rsid w:val="001F7A52"/>
    <w:rsid w:val="00204C28"/>
    <w:rsid w:val="002129F0"/>
    <w:rsid w:val="002144FC"/>
    <w:rsid w:val="002158D9"/>
    <w:rsid w:val="0021738D"/>
    <w:rsid w:val="0022089A"/>
    <w:rsid w:val="0022125D"/>
    <w:rsid w:val="00224B84"/>
    <w:rsid w:val="002369DE"/>
    <w:rsid w:val="0024597C"/>
    <w:rsid w:val="002547C8"/>
    <w:rsid w:val="00261452"/>
    <w:rsid w:val="00261561"/>
    <w:rsid w:val="00262852"/>
    <w:rsid w:val="0027185F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BF3"/>
    <w:rsid w:val="002B388B"/>
    <w:rsid w:val="002B5993"/>
    <w:rsid w:val="002B6DD0"/>
    <w:rsid w:val="002B7C47"/>
    <w:rsid w:val="002C1A5D"/>
    <w:rsid w:val="002C20C6"/>
    <w:rsid w:val="002C7847"/>
    <w:rsid w:val="002D0003"/>
    <w:rsid w:val="002D20DA"/>
    <w:rsid w:val="002D2AE6"/>
    <w:rsid w:val="002E6816"/>
    <w:rsid w:val="003015E7"/>
    <w:rsid w:val="00303077"/>
    <w:rsid w:val="0030464F"/>
    <w:rsid w:val="00314E16"/>
    <w:rsid w:val="00316121"/>
    <w:rsid w:val="00317B62"/>
    <w:rsid w:val="0032008A"/>
    <w:rsid w:val="00323232"/>
    <w:rsid w:val="00331363"/>
    <w:rsid w:val="00345E57"/>
    <w:rsid w:val="00354695"/>
    <w:rsid w:val="00357541"/>
    <w:rsid w:val="00367053"/>
    <w:rsid w:val="00370122"/>
    <w:rsid w:val="00370C3C"/>
    <w:rsid w:val="00373017"/>
    <w:rsid w:val="003813A6"/>
    <w:rsid w:val="003839B2"/>
    <w:rsid w:val="003866EE"/>
    <w:rsid w:val="00390C6A"/>
    <w:rsid w:val="00392433"/>
    <w:rsid w:val="003A0959"/>
    <w:rsid w:val="003A33DC"/>
    <w:rsid w:val="003B13FB"/>
    <w:rsid w:val="003B78FB"/>
    <w:rsid w:val="003C0C0A"/>
    <w:rsid w:val="003C41E6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D95"/>
    <w:rsid w:val="003F5EE1"/>
    <w:rsid w:val="0040028D"/>
    <w:rsid w:val="00402438"/>
    <w:rsid w:val="00403046"/>
    <w:rsid w:val="0041354F"/>
    <w:rsid w:val="00413DF1"/>
    <w:rsid w:val="0041590F"/>
    <w:rsid w:val="00424566"/>
    <w:rsid w:val="00425DAB"/>
    <w:rsid w:val="00426BCD"/>
    <w:rsid w:val="004274CF"/>
    <w:rsid w:val="00432277"/>
    <w:rsid w:val="00432CC9"/>
    <w:rsid w:val="00432FAF"/>
    <w:rsid w:val="00445D9D"/>
    <w:rsid w:val="00446BC8"/>
    <w:rsid w:val="0045354E"/>
    <w:rsid w:val="0047513B"/>
    <w:rsid w:val="004822E7"/>
    <w:rsid w:val="004929CE"/>
    <w:rsid w:val="004A301F"/>
    <w:rsid w:val="004A37DD"/>
    <w:rsid w:val="004A536B"/>
    <w:rsid w:val="004B1D17"/>
    <w:rsid w:val="004B2AEC"/>
    <w:rsid w:val="004B4DC1"/>
    <w:rsid w:val="004C1EDD"/>
    <w:rsid w:val="004C237C"/>
    <w:rsid w:val="004C2CE8"/>
    <w:rsid w:val="004C3D2D"/>
    <w:rsid w:val="004D36DF"/>
    <w:rsid w:val="004D589A"/>
    <w:rsid w:val="004D6840"/>
    <w:rsid w:val="004D7E6A"/>
    <w:rsid w:val="004E1ED6"/>
    <w:rsid w:val="004E2A1B"/>
    <w:rsid w:val="004E3B4B"/>
    <w:rsid w:val="004F7CF5"/>
    <w:rsid w:val="00506D77"/>
    <w:rsid w:val="0051061C"/>
    <w:rsid w:val="00515C98"/>
    <w:rsid w:val="005214B9"/>
    <w:rsid w:val="005306B7"/>
    <w:rsid w:val="005307A4"/>
    <w:rsid w:val="005307EA"/>
    <w:rsid w:val="00531198"/>
    <w:rsid w:val="005321B7"/>
    <w:rsid w:val="00537E3C"/>
    <w:rsid w:val="00540E6B"/>
    <w:rsid w:val="00540FC0"/>
    <w:rsid w:val="00544BF9"/>
    <w:rsid w:val="0054723D"/>
    <w:rsid w:val="0055188E"/>
    <w:rsid w:val="00557382"/>
    <w:rsid w:val="0056021B"/>
    <w:rsid w:val="005641A0"/>
    <w:rsid w:val="00564847"/>
    <w:rsid w:val="0058715C"/>
    <w:rsid w:val="00593107"/>
    <w:rsid w:val="005931C4"/>
    <w:rsid w:val="0059427D"/>
    <w:rsid w:val="005A1499"/>
    <w:rsid w:val="005A266B"/>
    <w:rsid w:val="005A4D96"/>
    <w:rsid w:val="005B22CF"/>
    <w:rsid w:val="005B7039"/>
    <w:rsid w:val="005C0761"/>
    <w:rsid w:val="005C3D73"/>
    <w:rsid w:val="005D0C16"/>
    <w:rsid w:val="005D3BD0"/>
    <w:rsid w:val="005D591A"/>
    <w:rsid w:val="005E33E1"/>
    <w:rsid w:val="005E61C6"/>
    <w:rsid w:val="00606FBD"/>
    <w:rsid w:val="00612A78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62E75"/>
    <w:rsid w:val="0066554F"/>
    <w:rsid w:val="006656B1"/>
    <w:rsid w:val="00682311"/>
    <w:rsid w:val="00683880"/>
    <w:rsid w:val="00684755"/>
    <w:rsid w:val="00695922"/>
    <w:rsid w:val="00697B0E"/>
    <w:rsid w:val="006C2CAB"/>
    <w:rsid w:val="006C3C95"/>
    <w:rsid w:val="006C3DFD"/>
    <w:rsid w:val="006D674B"/>
    <w:rsid w:val="006E118B"/>
    <w:rsid w:val="006E129B"/>
    <w:rsid w:val="006E1A25"/>
    <w:rsid w:val="006E70CB"/>
    <w:rsid w:val="006F787E"/>
    <w:rsid w:val="00704F3F"/>
    <w:rsid w:val="00717C87"/>
    <w:rsid w:val="00720DEA"/>
    <w:rsid w:val="007226B1"/>
    <w:rsid w:val="00731488"/>
    <w:rsid w:val="00733809"/>
    <w:rsid w:val="007401CC"/>
    <w:rsid w:val="00743B8F"/>
    <w:rsid w:val="00746492"/>
    <w:rsid w:val="00747856"/>
    <w:rsid w:val="00752338"/>
    <w:rsid w:val="0075635B"/>
    <w:rsid w:val="007752FB"/>
    <w:rsid w:val="00776C71"/>
    <w:rsid w:val="00782189"/>
    <w:rsid w:val="00783195"/>
    <w:rsid w:val="00790FC9"/>
    <w:rsid w:val="007A768C"/>
    <w:rsid w:val="007C20C6"/>
    <w:rsid w:val="007C43E9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11415"/>
    <w:rsid w:val="00811E89"/>
    <w:rsid w:val="008140E1"/>
    <w:rsid w:val="008155E2"/>
    <w:rsid w:val="00822515"/>
    <w:rsid w:val="00835CEE"/>
    <w:rsid w:val="008361EB"/>
    <w:rsid w:val="008404FF"/>
    <w:rsid w:val="00850811"/>
    <w:rsid w:val="00852193"/>
    <w:rsid w:val="0085662A"/>
    <w:rsid w:val="00856B31"/>
    <w:rsid w:val="008574EA"/>
    <w:rsid w:val="00862C11"/>
    <w:rsid w:val="00865383"/>
    <w:rsid w:val="008729D1"/>
    <w:rsid w:val="00881510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B06CF"/>
    <w:rsid w:val="008B2AA4"/>
    <w:rsid w:val="008D655E"/>
    <w:rsid w:val="008E1146"/>
    <w:rsid w:val="008E18F0"/>
    <w:rsid w:val="008E1EE7"/>
    <w:rsid w:val="008E4BCE"/>
    <w:rsid w:val="008E6F35"/>
    <w:rsid w:val="008F0F9D"/>
    <w:rsid w:val="008F348B"/>
    <w:rsid w:val="008F4853"/>
    <w:rsid w:val="008F4A9B"/>
    <w:rsid w:val="008F6E72"/>
    <w:rsid w:val="00901C4A"/>
    <w:rsid w:val="0090521E"/>
    <w:rsid w:val="00907ACC"/>
    <w:rsid w:val="0091560A"/>
    <w:rsid w:val="009310EB"/>
    <w:rsid w:val="00933534"/>
    <w:rsid w:val="009341AA"/>
    <w:rsid w:val="00936E06"/>
    <w:rsid w:val="00940BFD"/>
    <w:rsid w:val="00941B9E"/>
    <w:rsid w:val="00942088"/>
    <w:rsid w:val="00942542"/>
    <w:rsid w:val="00956183"/>
    <w:rsid w:val="00956A2F"/>
    <w:rsid w:val="009609D4"/>
    <w:rsid w:val="00972F2E"/>
    <w:rsid w:val="0097353F"/>
    <w:rsid w:val="00974AC4"/>
    <w:rsid w:val="009760EA"/>
    <w:rsid w:val="009813BD"/>
    <w:rsid w:val="009A2F9E"/>
    <w:rsid w:val="009A6084"/>
    <w:rsid w:val="009B08EA"/>
    <w:rsid w:val="009B3059"/>
    <w:rsid w:val="009B7753"/>
    <w:rsid w:val="009C218D"/>
    <w:rsid w:val="009C2BEB"/>
    <w:rsid w:val="009C2E1A"/>
    <w:rsid w:val="009C3246"/>
    <w:rsid w:val="009C3E10"/>
    <w:rsid w:val="009E2CCB"/>
    <w:rsid w:val="009E2D8C"/>
    <w:rsid w:val="009F6975"/>
    <w:rsid w:val="00A0211B"/>
    <w:rsid w:val="00A02DA9"/>
    <w:rsid w:val="00A07A87"/>
    <w:rsid w:val="00A1067B"/>
    <w:rsid w:val="00A11009"/>
    <w:rsid w:val="00A12882"/>
    <w:rsid w:val="00A151F4"/>
    <w:rsid w:val="00A200CA"/>
    <w:rsid w:val="00A2102A"/>
    <w:rsid w:val="00A300C3"/>
    <w:rsid w:val="00A32451"/>
    <w:rsid w:val="00A45E2D"/>
    <w:rsid w:val="00A46658"/>
    <w:rsid w:val="00A4679E"/>
    <w:rsid w:val="00A505B1"/>
    <w:rsid w:val="00A57F3A"/>
    <w:rsid w:val="00A62BD7"/>
    <w:rsid w:val="00A8075F"/>
    <w:rsid w:val="00A83C9A"/>
    <w:rsid w:val="00A84D68"/>
    <w:rsid w:val="00A8559D"/>
    <w:rsid w:val="00A86069"/>
    <w:rsid w:val="00A92908"/>
    <w:rsid w:val="00A93621"/>
    <w:rsid w:val="00A951E8"/>
    <w:rsid w:val="00A97BE9"/>
    <w:rsid w:val="00AA2371"/>
    <w:rsid w:val="00AB4BBE"/>
    <w:rsid w:val="00AB5356"/>
    <w:rsid w:val="00AD44A9"/>
    <w:rsid w:val="00AD7DC5"/>
    <w:rsid w:val="00AE069B"/>
    <w:rsid w:val="00AE07B6"/>
    <w:rsid w:val="00AE5EC1"/>
    <w:rsid w:val="00AE6C70"/>
    <w:rsid w:val="00AF0D37"/>
    <w:rsid w:val="00B01058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44BBE"/>
    <w:rsid w:val="00B5451E"/>
    <w:rsid w:val="00B60A6D"/>
    <w:rsid w:val="00B62AE5"/>
    <w:rsid w:val="00B7179C"/>
    <w:rsid w:val="00B7273C"/>
    <w:rsid w:val="00B7396E"/>
    <w:rsid w:val="00B77067"/>
    <w:rsid w:val="00B840A2"/>
    <w:rsid w:val="00B9048D"/>
    <w:rsid w:val="00B9114B"/>
    <w:rsid w:val="00B952E5"/>
    <w:rsid w:val="00BA5AF1"/>
    <w:rsid w:val="00BB1198"/>
    <w:rsid w:val="00BB1558"/>
    <w:rsid w:val="00BB5979"/>
    <w:rsid w:val="00BB7E29"/>
    <w:rsid w:val="00BC297D"/>
    <w:rsid w:val="00BC7AA8"/>
    <w:rsid w:val="00BD24C5"/>
    <w:rsid w:val="00BD459F"/>
    <w:rsid w:val="00BD71FB"/>
    <w:rsid w:val="00BE4A36"/>
    <w:rsid w:val="00BF1715"/>
    <w:rsid w:val="00BF19EE"/>
    <w:rsid w:val="00BF7DE3"/>
    <w:rsid w:val="00C03C94"/>
    <w:rsid w:val="00C11F9D"/>
    <w:rsid w:val="00C1509C"/>
    <w:rsid w:val="00C17C71"/>
    <w:rsid w:val="00C37E91"/>
    <w:rsid w:val="00C4066D"/>
    <w:rsid w:val="00C40C92"/>
    <w:rsid w:val="00C449C0"/>
    <w:rsid w:val="00C508F5"/>
    <w:rsid w:val="00C50E3F"/>
    <w:rsid w:val="00C50F73"/>
    <w:rsid w:val="00C54968"/>
    <w:rsid w:val="00C5587B"/>
    <w:rsid w:val="00C5776B"/>
    <w:rsid w:val="00C60863"/>
    <w:rsid w:val="00C65DA2"/>
    <w:rsid w:val="00C7179B"/>
    <w:rsid w:val="00C81ACE"/>
    <w:rsid w:val="00C82FA3"/>
    <w:rsid w:val="00C96E10"/>
    <w:rsid w:val="00C974A9"/>
    <w:rsid w:val="00CA3668"/>
    <w:rsid w:val="00CA3D24"/>
    <w:rsid w:val="00CA62DE"/>
    <w:rsid w:val="00CA7894"/>
    <w:rsid w:val="00CC0BA1"/>
    <w:rsid w:val="00CC4A7D"/>
    <w:rsid w:val="00CC4FD3"/>
    <w:rsid w:val="00CD727A"/>
    <w:rsid w:val="00CD7B9A"/>
    <w:rsid w:val="00CE16F3"/>
    <w:rsid w:val="00CE2028"/>
    <w:rsid w:val="00CE22FF"/>
    <w:rsid w:val="00CE514E"/>
    <w:rsid w:val="00CF1EF0"/>
    <w:rsid w:val="00D00CDB"/>
    <w:rsid w:val="00D0321A"/>
    <w:rsid w:val="00D04D48"/>
    <w:rsid w:val="00D05970"/>
    <w:rsid w:val="00D120DE"/>
    <w:rsid w:val="00D13A22"/>
    <w:rsid w:val="00D26615"/>
    <w:rsid w:val="00D32CD7"/>
    <w:rsid w:val="00D37822"/>
    <w:rsid w:val="00D47ED6"/>
    <w:rsid w:val="00D500FF"/>
    <w:rsid w:val="00D553C5"/>
    <w:rsid w:val="00D6328A"/>
    <w:rsid w:val="00D66A95"/>
    <w:rsid w:val="00D72882"/>
    <w:rsid w:val="00D76132"/>
    <w:rsid w:val="00D76F10"/>
    <w:rsid w:val="00D7766E"/>
    <w:rsid w:val="00D80649"/>
    <w:rsid w:val="00D8785F"/>
    <w:rsid w:val="00D943D3"/>
    <w:rsid w:val="00D94569"/>
    <w:rsid w:val="00DA224C"/>
    <w:rsid w:val="00DA47A0"/>
    <w:rsid w:val="00DA5362"/>
    <w:rsid w:val="00DA57E1"/>
    <w:rsid w:val="00DB3A3E"/>
    <w:rsid w:val="00DB3CD6"/>
    <w:rsid w:val="00DC14A9"/>
    <w:rsid w:val="00DC4522"/>
    <w:rsid w:val="00DC79EB"/>
    <w:rsid w:val="00DD203C"/>
    <w:rsid w:val="00DD2EB9"/>
    <w:rsid w:val="00DD6CEF"/>
    <w:rsid w:val="00DE0CAA"/>
    <w:rsid w:val="00DE2F19"/>
    <w:rsid w:val="00DE6233"/>
    <w:rsid w:val="00DE6FC7"/>
    <w:rsid w:val="00DF7B47"/>
    <w:rsid w:val="00E11593"/>
    <w:rsid w:val="00E13E1A"/>
    <w:rsid w:val="00E150DB"/>
    <w:rsid w:val="00E17FDD"/>
    <w:rsid w:val="00E23968"/>
    <w:rsid w:val="00E350ED"/>
    <w:rsid w:val="00E43C3F"/>
    <w:rsid w:val="00E564A9"/>
    <w:rsid w:val="00E6150E"/>
    <w:rsid w:val="00E65A96"/>
    <w:rsid w:val="00E7397B"/>
    <w:rsid w:val="00E74B25"/>
    <w:rsid w:val="00E84F15"/>
    <w:rsid w:val="00E9057A"/>
    <w:rsid w:val="00E91075"/>
    <w:rsid w:val="00EA1900"/>
    <w:rsid w:val="00EA23D8"/>
    <w:rsid w:val="00EA38B9"/>
    <w:rsid w:val="00EA784E"/>
    <w:rsid w:val="00EB0E5D"/>
    <w:rsid w:val="00EB153F"/>
    <w:rsid w:val="00ED7BF3"/>
    <w:rsid w:val="00EF4823"/>
    <w:rsid w:val="00F058DD"/>
    <w:rsid w:val="00F06E73"/>
    <w:rsid w:val="00F0708B"/>
    <w:rsid w:val="00F13D5F"/>
    <w:rsid w:val="00F1771C"/>
    <w:rsid w:val="00F360F6"/>
    <w:rsid w:val="00F406BF"/>
    <w:rsid w:val="00F417E1"/>
    <w:rsid w:val="00F43524"/>
    <w:rsid w:val="00F46E38"/>
    <w:rsid w:val="00F50312"/>
    <w:rsid w:val="00F54298"/>
    <w:rsid w:val="00F6318E"/>
    <w:rsid w:val="00F67BCD"/>
    <w:rsid w:val="00F70AE5"/>
    <w:rsid w:val="00F72E5F"/>
    <w:rsid w:val="00F73881"/>
    <w:rsid w:val="00F744E3"/>
    <w:rsid w:val="00F76EC9"/>
    <w:rsid w:val="00F81804"/>
    <w:rsid w:val="00F81E51"/>
    <w:rsid w:val="00F81FF6"/>
    <w:rsid w:val="00F85781"/>
    <w:rsid w:val="00F93881"/>
    <w:rsid w:val="00F95AC9"/>
    <w:rsid w:val="00F9762F"/>
    <w:rsid w:val="00FA053D"/>
    <w:rsid w:val="00FA5466"/>
    <w:rsid w:val="00FC1F87"/>
    <w:rsid w:val="00FC38CD"/>
    <w:rsid w:val="00FC5E01"/>
    <w:rsid w:val="00FD0ACC"/>
    <w:rsid w:val="00FD11E4"/>
    <w:rsid w:val="00FD1DEF"/>
    <w:rsid w:val="00FD2EF8"/>
    <w:rsid w:val="00FD766C"/>
    <w:rsid w:val="00FE1C6B"/>
    <w:rsid w:val="00FE675C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8FEB-0F81-4F79-A432-161ECEC6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58</cp:revision>
  <cp:lastPrinted>2020-12-21T00:37:00Z</cp:lastPrinted>
  <dcterms:created xsi:type="dcterms:W3CDTF">2020-12-17T05:19:00Z</dcterms:created>
  <dcterms:modified xsi:type="dcterms:W3CDTF">2020-12-21T01:41:00Z</dcterms:modified>
</cp:coreProperties>
</file>