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3E3" w:rsidRPr="00301333" w:rsidRDefault="006B53E3" w:rsidP="00C62FE4">
      <w:pPr>
        <w:shd w:val="clear" w:color="auto" w:fill="FFFFFF"/>
        <w:spacing w:after="240" w:line="331" w:lineRule="atLeast"/>
        <w:ind w:firstLine="0"/>
        <w:rPr>
          <w:rFonts w:ascii="Arial" w:eastAsia="Times New Roman" w:hAnsi="Arial" w:cs="Arial"/>
          <w:bCs/>
          <w:color w:val="1D1D1D"/>
          <w:kern w:val="36"/>
          <w:sz w:val="32"/>
          <w:szCs w:val="32"/>
          <w:lang w:eastAsia="ru-RU"/>
        </w:rPr>
      </w:pPr>
      <w:bookmarkStart w:id="0" w:name="_GoBack"/>
      <w:bookmarkEnd w:id="0"/>
      <w:r w:rsidRPr="00301333">
        <w:rPr>
          <w:rFonts w:ascii="Arial" w:eastAsia="Times New Roman" w:hAnsi="Arial" w:cs="Arial"/>
          <w:bCs/>
          <w:color w:val="1D1D1D"/>
          <w:kern w:val="36"/>
          <w:sz w:val="32"/>
          <w:szCs w:val="32"/>
          <w:lang w:eastAsia="ru-RU"/>
        </w:rPr>
        <w:t xml:space="preserve">  </w:t>
      </w:r>
    </w:p>
    <w:p w:rsidR="006B53E3" w:rsidRPr="00301333" w:rsidRDefault="00E1610B" w:rsidP="006B53E3">
      <w:pPr>
        <w:shd w:val="clear" w:color="auto" w:fill="FFFFFF"/>
        <w:spacing w:after="240" w:line="331" w:lineRule="atLeast"/>
        <w:ind w:firstLine="0"/>
        <w:jc w:val="center"/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28.10</w:t>
      </w:r>
      <w:r w:rsidR="00301333" w:rsidRPr="00301333"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.</w:t>
      </w:r>
      <w:r w:rsidR="00C42107" w:rsidRPr="00301333"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2021</w:t>
      </w:r>
      <w:r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г. № 26</w:t>
      </w:r>
      <w:r w:rsidR="00301333" w:rsidRPr="00301333"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-ДГО</w:t>
      </w:r>
    </w:p>
    <w:p w:rsidR="006B53E3" w:rsidRPr="00301333" w:rsidRDefault="006B53E3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РОССИЙСКАЯ ФЕДЕРАЦИЯ</w:t>
      </w:r>
    </w:p>
    <w:p w:rsidR="006B53E3" w:rsidRPr="00301333" w:rsidRDefault="006B53E3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ИРКУТСКАЯ ОБЛАСТЬ</w:t>
      </w:r>
    </w:p>
    <w:p w:rsidR="006B53E3" w:rsidRPr="00301333" w:rsidRDefault="006B53E3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 xml:space="preserve"> МУНИЦИПАЛЬНОЕ ОБРАЗОВАНИЕ – «ГОРОД ТУЛУН»</w:t>
      </w:r>
    </w:p>
    <w:p w:rsidR="006B53E3" w:rsidRPr="00301333" w:rsidRDefault="006B53E3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ДУМА ГОРОДСКОГО ОКРУГА</w:t>
      </w:r>
    </w:p>
    <w:p w:rsidR="006B53E3" w:rsidRPr="00301333" w:rsidRDefault="006B53E3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СЕДЬМОГО СОЗЫВА</w:t>
      </w:r>
    </w:p>
    <w:p w:rsidR="006B53E3" w:rsidRPr="00301333" w:rsidRDefault="006B53E3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bCs/>
          <w:color w:val="1D1D1D"/>
          <w:kern w:val="36"/>
          <w:sz w:val="32"/>
          <w:szCs w:val="32"/>
          <w:lang w:eastAsia="ru-RU"/>
        </w:rPr>
        <w:t>РЕШЕНИЕ</w:t>
      </w:r>
    </w:p>
    <w:p w:rsidR="006B53E3" w:rsidRPr="00301333" w:rsidRDefault="006B53E3" w:rsidP="006B53E3">
      <w:pPr>
        <w:shd w:val="clear" w:color="auto" w:fill="FFFFFF"/>
        <w:ind w:firstLine="0"/>
        <w:rPr>
          <w:rFonts w:ascii="Arial" w:eastAsia="Times New Roman" w:hAnsi="Arial" w:cs="Arial"/>
          <w:bCs/>
          <w:color w:val="1D1D1D"/>
          <w:kern w:val="36"/>
          <w:sz w:val="32"/>
          <w:szCs w:val="32"/>
          <w:lang w:eastAsia="ru-RU"/>
        </w:rPr>
      </w:pPr>
    </w:p>
    <w:p w:rsidR="00C71EFE" w:rsidRPr="00301333" w:rsidRDefault="00C42107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«О ВНЕСЕНИИ ИЗМЕНЕНИЙ И ДОПОЛНЕНИЙ В РЕШЕНИЕ </w:t>
      </w:r>
    </w:p>
    <w:p w:rsidR="00C42107" w:rsidRPr="00301333" w:rsidRDefault="00C42107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ДУМЫ ГОРОДСКОГО ОКРУГА ОТ 26.06.2020 № 24-ДГО </w:t>
      </w:r>
    </w:p>
    <w:p w:rsidR="0056386B" w:rsidRPr="00301333" w:rsidRDefault="00C42107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«</w:t>
      </w:r>
      <w:r w:rsidR="0056386B"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ОБ УТВЕРЖДЕНИИ ПОРЯДКА ОСУЩЕСТВЛЕНИЯ </w:t>
      </w:r>
    </w:p>
    <w:p w:rsidR="0056386B" w:rsidRPr="00301333" w:rsidRDefault="0056386B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КОНТРОЛЬНО-СЧЕТНОЙ ПАЛАТОЙ ГОРОДСКОГО ОКРУГА</w:t>
      </w:r>
    </w:p>
    <w:p w:rsidR="0056386B" w:rsidRPr="00301333" w:rsidRDefault="0056386B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МУНИЦИПАЛЬНОГО ОБРАЗОВАНИЯ – «ГОРОД ТУЛУН»</w:t>
      </w:r>
    </w:p>
    <w:p w:rsidR="0056386B" w:rsidRPr="00301333" w:rsidRDefault="0056386B" w:rsidP="006B53E3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ПОЛНОМОЧИЙ ПО </w:t>
      </w:r>
      <w:proofErr w:type="gramStart"/>
      <w:r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ВНЕШНЕМУ</w:t>
      </w:r>
      <w:proofErr w:type="gramEnd"/>
      <w:r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 xml:space="preserve"> МУНИЦИПАЛЬНОМУ</w:t>
      </w:r>
    </w:p>
    <w:p w:rsidR="0056386B" w:rsidRPr="00301333" w:rsidRDefault="0056386B" w:rsidP="0056386B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</w:pPr>
      <w:r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ФИНИНСОВОМУ КОНТРОЛЮ</w:t>
      </w:r>
      <w:r w:rsidR="00C42107" w:rsidRPr="00301333">
        <w:rPr>
          <w:rFonts w:ascii="Arial" w:eastAsia="Times New Roman" w:hAnsi="Arial" w:cs="Arial"/>
          <w:b/>
          <w:color w:val="3C3C3C"/>
          <w:spacing w:val="2"/>
          <w:sz w:val="32"/>
          <w:szCs w:val="32"/>
          <w:lang w:eastAsia="ru-RU"/>
        </w:rPr>
        <w:t>»</w:t>
      </w:r>
    </w:p>
    <w:p w:rsidR="003A066E" w:rsidRPr="00301333" w:rsidRDefault="0056386B" w:rsidP="009E52FA">
      <w:pPr>
        <w:shd w:val="clear" w:color="auto" w:fill="FFFFFF"/>
        <w:ind w:firstLine="0"/>
        <w:rPr>
          <w:rFonts w:ascii="Arial" w:eastAsia="Times New Roman" w:hAnsi="Arial" w:cs="Arial"/>
          <w:b/>
          <w:bCs/>
          <w:color w:val="1D1D1D"/>
          <w:kern w:val="36"/>
          <w:szCs w:val="24"/>
          <w:lang w:eastAsia="ru-RU"/>
        </w:rPr>
      </w:pPr>
      <w:r w:rsidRPr="00301333">
        <w:rPr>
          <w:rFonts w:ascii="Arial" w:eastAsia="Times New Roman" w:hAnsi="Arial" w:cs="Arial"/>
          <w:color w:val="3C3C3C"/>
          <w:spacing w:val="2"/>
          <w:sz w:val="32"/>
          <w:szCs w:val="32"/>
          <w:lang w:eastAsia="ru-RU"/>
        </w:rPr>
        <w:br/>
      </w:r>
      <w:r w:rsidR="00BA39C6"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br/>
      </w:r>
      <w:r w:rsidR="003A066E" w:rsidRPr="00301333">
        <w:rPr>
          <w:rFonts w:ascii="Arial" w:eastAsia="Times New Roman" w:hAnsi="Arial" w:cs="Arial"/>
          <w:color w:val="000000"/>
          <w:szCs w:val="24"/>
          <w:lang w:eastAsia="ru-RU"/>
        </w:rPr>
        <w:t xml:space="preserve">           </w:t>
      </w:r>
      <w:proofErr w:type="gramStart"/>
      <w:r w:rsidR="003A066E" w:rsidRPr="00301333">
        <w:rPr>
          <w:rFonts w:ascii="Arial" w:eastAsia="Times New Roman" w:hAnsi="Arial" w:cs="Arial"/>
          <w:color w:val="000000"/>
          <w:szCs w:val="24"/>
          <w:lang w:eastAsia="ru-RU"/>
        </w:rPr>
        <w:t xml:space="preserve">Руководствуясь 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статьями 22, </w:t>
      </w:r>
      <w:r w:rsidR="00C7795A" w:rsidRPr="00301333">
        <w:rPr>
          <w:rFonts w:ascii="Arial" w:eastAsia="Times New Roman" w:hAnsi="Arial" w:cs="Arial"/>
          <w:color w:val="000000"/>
          <w:szCs w:val="24"/>
          <w:lang w:eastAsia="ru-RU"/>
        </w:rPr>
        <w:t xml:space="preserve">37, </w:t>
      </w:r>
      <w:r w:rsidR="003A066E" w:rsidRPr="00301333">
        <w:rPr>
          <w:rFonts w:ascii="Arial" w:eastAsia="Times New Roman" w:hAnsi="Arial" w:cs="Arial"/>
          <w:color w:val="000000"/>
          <w:szCs w:val="24"/>
          <w:lang w:eastAsia="ru-RU"/>
        </w:rPr>
        <w:t>43   Устава муниципального образования - «город Тулун»,</w:t>
      </w:r>
      <w:r w:rsidR="003A066E" w:rsidRPr="00301333">
        <w:rPr>
          <w:rFonts w:ascii="Arial" w:hAnsi="Arial" w:cs="Arial"/>
          <w:szCs w:val="24"/>
        </w:rPr>
        <w:t xml:space="preserve"> </w:t>
      </w:r>
      <w:r w:rsidR="00D6194E" w:rsidRPr="00301333">
        <w:rPr>
          <w:rFonts w:ascii="Arial" w:hAnsi="Arial" w:cs="Arial"/>
          <w:szCs w:val="24"/>
        </w:rPr>
        <w:t xml:space="preserve">Положением о Контрольно-счетной палате города Тулуна, </w:t>
      </w:r>
      <w:r w:rsidR="003A066E" w:rsidRPr="00301333">
        <w:rPr>
          <w:rFonts w:ascii="Arial" w:eastAsia="Times New Roman" w:hAnsi="Arial" w:cs="Arial"/>
          <w:color w:val="000000"/>
          <w:szCs w:val="24"/>
          <w:lang w:eastAsia="ru-RU"/>
        </w:rPr>
        <w:t>Дума городского округа муниципального образования</w:t>
      </w:r>
      <w:proofErr w:type="gramEnd"/>
      <w:r w:rsidR="003A066E" w:rsidRPr="00301333">
        <w:rPr>
          <w:rFonts w:ascii="Arial" w:eastAsia="Times New Roman" w:hAnsi="Arial" w:cs="Arial"/>
          <w:color w:val="000000"/>
          <w:szCs w:val="24"/>
          <w:lang w:eastAsia="ru-RU"/>
        </w:rPr>
        <w:t xml:space="preserve"> – «город Тулун»</w:t>
      </w:r>
    </w:p>
    <w:p w:rsidR="003A066E" w:rsidRPr="00301333" w:rsidRDefault="003A066E" w:rsidP="009E52FA">
      <w:pPr>
        <w:shd w:val="clear" w:color="auto" w:fill="FFFFFF"/>
        <w:ind w:firstLine="0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53241" w:rsidRPr="00301333" w:rsidRDefault="003A066E" w:rsidP="009E52FA">
      <w:pPr>
        <w:shd w:val="clear" w:color="auto" w:fill="FFFFFF"/>
        <w:ind w:firstLine="0"/>
        <w:jc w:val="center"/>
        <w:rPr>
          <w:rFonts w:ascii="Arial" w:eastAsia="Times New Roman" w:hAnsi="Arial" w:cs="Arial"/>
          <w:b/>
          <w:color w:val="000000"/>
          <w:szCs w:val="24"/>
          <w:lang w:eastAsia="ru-RU"/>
        </w:rPr>
      </w:pPr>
      <w:r w:rsidRPr="00301333">
        <w:rPr>
          <w:rFonts w:ascii="Arial" w:eastAsia="Times New Roman" w:hAnsi="Arial" w:cs="Arial"/>
          <w:b/>
          <w:color w:val="000000"/>
          <w:szCs w:val="24"/>
          <w:lang w:eastAsia="ru-RU"/>
        </w:rPr>
        <w:t>РЕШИЛА:</w:t>
      </w:r>
    </w:p>
    <w:p w:rsidR="00BA39C6" w:rsidRPr="00301333" w:rsidRDefault="00BA39C6" w:rsidP="009E52FA">
      <w:pPr>
        <w:shd w:val="clear" w:color="auto" w:fill="FFFFFF"/>
        <w:ind w:firstLine="0"/>
        <w:rPr>
          <w:rFonts w:ascii="Arial" w:eastAsia="Times New Roman" w:hAnsi="Arial" w:cs="Arial"/>
          <w:color w:val="2D2D2D"/>
          <w:spacing w:val="2"/>
          <w:szCs w:val="24"/>
          <w:lang w:eastAsia="ru-RU"/>
        </w:rPr>
      </w:pPr>
      <w:r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br/>
      </w:r>
      <w:r w:rsidR="00CA6609"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t xml:space="preserve">        1. </w:t>
      </w:r>
      <w:r w:rsidR="00C42107"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t>Внести в</w:t>
      </w:r>
      <w:r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t xml:space="preserve"> Порядок осуществления Контрольно-счетной палатой </w:t>
      </w:r>
      <w:r w:rsidR="00953241"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t>городского округа муниципального образования – «город Тулун»</w:t>
      </w:r>
      <w:r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t xml:space="preserve"> полномочий по внешнему муни</w:t>
      </w:r>
      <w:r w:rsidR="00C42107"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t>ципальному финансовому контролю, утвержденный решением Думы городского округа от 26.06.2020г № 24-ДГО (далее – Порядок) следующие изменения и дополнения:</w:t>
      </w:r>
    </w:p>
    <w:p w:rsidR="00C7795A" w:rsidRPr="00301333" w:rsidRDefault="002B02F2" w:rsidP="009E52FA">
      <w:pPr>
        <w:pStyle w:val="a7"/>
        <w:numPr>
          <w:ilvl w:val="1"/>
          <w:numId w:val="4"/>
        </w:numPr>
        <w:shd w:val="clear" w:color="auto" w:fill="FFFFFF"/>
        <w:rPr>
          <w:rFonts w:ascii="Arial" w:eastAsia="Times New Roman" w:hAnsi="Arial" w:cs="Arial"/>
          <w:color w:val="000000"/>
          <w:szCs w:val="24"/>
          <w:lang w:eastAsia="ru-RU"/>
        </w:rPr>
      </w:pPr>
      <w:r w:rsidRPr="0030133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203BEA" w:rsidRPr="00301333">
        <w:rPr>
          <w:rFonts w:ascii="Arial" w:eastAsia="Times New Roman" w:hAnsi="Arial" w:cs="Arial"/>
          <w:color w:val="000000"/>
          <w:szCs w:val="24"/>
          <w:lang w:eastAsia="ru-RU"/>
        </w:rPr>
        <w:t>статью</w:t>
      </w:r>
      <w:r w:rsidRPr="00301333">
        <w:rPr>
          <w:rFonts w:ascii="Arial" w:eastAsia="Times New Roman" w:hAnsi="Arial" w:cs="Arial"/>
          <w:color w:val="000000"/>
          <w:szCs w:val="24"/>
          <w:lang w:eastAsia="ru-RU"/>
        </w:rPr>
        <w:t xml:space="preserve"> </w:t>
      </w:r>
      <w:r w:rsidR="00765383" w:rsidRPr="00301333">
        <w:rPr>
          <w:rFonts w:ascii="Arial" w:eastAsia="Times New Roman" w:hAnsi="Arial" w:cs="Arial"/>
          <w:color w:val="000000"/>
          <w:szCs w:val="24"/>
          <w:lang w:eastAsia="ru-RU"/>
        </w:rPr>
        <w:t>2 Порядка изложить в следующей</w:t>
      </w:r>
      <w:r w:rsidRPr="00301333">
        <w:rPr>
          <w:rFonts w:ascii="Arial" w:eastAsia="Times New Roman" w:hAnsi="Arial" w:cs="Arial"/>
          <w:color w:val="000000"/>
          <w:szCs w:val="24"/>
          <w:lang w:eastAsia="ru-RU"/>
        </w:rPr>
        <w:t xml:space="preserve"> редакции:</w:t>
      </w:r>
    </w:p>
    <w:p w:rsidR="002B02F2" w:rsidRPr="00301333" w:rsidRDefault="00203BEA" w:rsidP="009E52FA">
      <w:pPr>
        <w:autoSpaceDE w:val="0"/>
        <w:autoSpaceDN w:val="0"/>
        <w:adjustRightInd w:val="0"/>
        <w:ind w:firstLine="0"/>
        <w:rPr>
          <w:rFonts w:ascii="Arial" w:hAnsi="Arial" w:cs="Arial"/>
          <w:szCs w:val="24"/>
        </w:rPr>
      </w:pPr>
      <w:r w:rsidRPr="00301333">
        <w:rPr>
          <w:rFonts w:ascii="Arial" w:eastAsia="Times New Roman" w:hAnsi="Arial" w:cs="Arial"/>
          <w:color w:val="000000"/>
          <w:szCs w:val="24"/>
          <w:lang w:eastAsia="ru-RU"/>
        </w:rPr>
        <w:t>«1.</w:t>
      </w:r>
      <w:r w:rsidR="002B02F2" w:rsidRPr="00301333">
        <w:rPr>
          <w:rFonts w:ascii="Arial" w:eastAsia="Times New Roman" w:hAnsi="Arial" w:cs="Arial"/>
          <w:szCs w:val="24"/>
          <w:lang w:eastAsia="ru-RU"/>
        </w:rPr>
        <w:t xml:space="preserve">Контрольно-счетная палата </w:t>
      </w:r>
      <w:r w:rsidR="002B02F2" w:rsidRPr="00301333">
        <w:rPr>
          <w:rFonts w:ascii="Arial" w:hAnsi="Arial" w:cs="Arial"/>
          <w:szCs w:val="24"/>
        </w:rPr>
        <w:t>осуществляет следующие основные полномочия: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301333">
        <w:rPr>
          <w:rFonts w:ascii="Arial" w:hAnsi="Arial" w:cs="Arial"/>
          <w:szCs w:val="24"/>
        </w:rPr>
        <w:t>дств в сл</w:t>
      </w:r>
      <w:proofErr w:type="gramEnd"/>
      <w:r w:rsidRPr="00301333">
        <w:rPr>
          <w:rFonts w:ascii="Arial" w:hAnsi="Arial" w:cs="Arial"/>
          <w:szCs w:val="24"/>
        </w:rPr>
        <w:t>учаях, предусмотренных законодательством Российской Федерации;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2) экспертиза проектов местного бюджета, проверка и анализ обоснованности его показателей;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3) внешняя проверка годового отчета об исполнении местного бюджета;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 xml:space="preserve">4) проведение аудита в сфере закупок товаров, работ и услуг в соответствии с Федеральным </w:t>
      </w:r>
      <w:hyperlink r:id="rId7" w:history="1">
        <w:r w:rsidRPr="00301333">
          <w:rPr>
            <w:rFonts w:ascii="Arial" w:hAnsi="Arial" w:cs="Arial"/>
            <w:color w:val="000000" w:themeColor="text1"/>
            <w:szCs w:val="24"/>
          </w:rPr>
          <w:t>законом</w:t>
        </w:r>
      </w:hyperlink>
      <w:r w:rsidRPr="00301333">
        <w:rPr>
          <w:rFonts w:ascii="Arial" w:hAnsi="Arial" w:cs="Arial"/>
          <w:szCs w:val="24"/>
        </w:rPr>
        <w:t xml:space="preserve"> от 5 апреля 2013 года N 44-ФЗ "О контрактной системе в </w:t>
      </w:r>
      <w:r w:rsidRPr="00301333">
        <w:rPr>
          <w:rFonts w:ascii="Arial" w:hAnsi="Arial" w:cs="Arial"/>
          <w:szCs w:val="24"/>
        </w:rPr>
        <w:lastRenderedPageBreak/>
        <w:t>сфере закупок товаров, работ, услуг для обеспечения государственных и муниципальных нужд";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01333">
        <w:rPr>
          <w:rFonts w:ascii="Arial" w:hAnsi="Arial" w:cs="Arial"/>
          <w:szCs w:val="24"/>
        </w:rPr>
        <w:t>контроль за</w:t>
      </w:r>
      <w:proofErr w:type="gramEnd"/>
      <w:r w:rsidRPr="00301333">
        <w:rPr>
          <w:rFonts w:ascii="Arial" w:hAnsi="Arial" w:cs="Arial"/>
          <w:szCs w:val="24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proofErr w:type="gramStart"/>
      <w:r w:rsidRPr="00301333">
        <w:rPr>
          <w:rFonts w:ascii="Arial" w:hAnsi="Arial" w:cs="Arial"/>
          <w:szCs w:val="24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  <w:proofErr w:type="gramEnd"/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 xml:space="preserve">9) проведение оперативного анализа исполнения и </w:t>
      </w:r>
      <w:proofErr w:type="gramStart"/>
      <w:r w:rsidRPr="00301333">
        <w:rPr>
          <w:rFonts w:ascii="Arial" w:hAnsi="Arial" w:cs="Arial"/>
          <w:szCs w:val="24"/>
        </w:rPr>
        <w:t>контроля за</w:t>
      </w:r>
      <w:proofErr w:type="gramEnd"/>
      <w:r w:rsidRPr="00301333">
        <w:rPr>
          <w:rFonts w:ascii="Arial" w:hAnsi="Arial" w:cs="Arial"/>
          <w:szCs w:val="24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 xml:space="preserve">10) осуществление </w:t>
      </w:r>
      <w:proofErr w:type="gramStart"/>
      <w:r w:rsidRPr="00301333">
        <w:rPr>
          <w:rFonts w:ascii="Arial" w:hAnsi="Arial" w:cs="Arial"/>
          <w:szCs w:val="24"/>
        </w:rPr>
        <w:t>контроля за</w:t>
      </w:r>
      <w:proofErr w:type="gramEnd"/>
      <w:r w:rsidRPr="00301333">
        <w:rPr>
          <w:rFonts w:ascii="Arial" w:hAnsi="Arial" w:cs="Arial"/>
          <w:szCs w:val="24"/>
        </w:rPr>
        <w:t xml:space="preserve"> состоянием муниципального внутреннего и внешнего долга;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12) участие в пределах полномочий в мероприятиях, направленных на противодействие коррупции;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</w:t>
      </w:r>
    </w:p>
    <w:p w:rsidR="002B02F2" w:rsidRPr="00301333" w:rsidRDefault="002B02F2" w:rsidP="009E52FA">
      <w:pPr>
        <w:autoSpaceDE w:val="0"/>
        <w:autoSpaceDN w:val="0"/>
        <w:adjustRightInd w:val="0"/>
        <w:ind w:firstLine="0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2. Внешний муниципальный финансовый контроль осуществляется Контрольно-счетной палатой: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1) в отношении органов местного самоуправления и муниципальных органов, муниципальных учреждений и унитарных предприятий муниципального образования – «город Тулун», а также иных организаций, если они используют имущество, находящееся в муниципальной собственности муниципального образования – «город Тулун»;</w:t>
      </w:r>
    </w:p>
    <w:p w:rsidR="002B02F2" w:rsidRPr="00301333" w:rsidRDefault="002B02F2" w:rsidP="009E52FA">
      <w:pPr>
        <w:autoSpaceDE w:val="0"/>
        <w:autoSpaceDN w:val="0"/>
        <w:adjustRightInd w:val="0"/>
        <w:ind w:firstLine="284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 xml:space="preserve">2) в отношении иных лиц в случаях, предусмотренных Бюджетным </w:t>
      </w:r>
      <w:hyperlink r:id="rId8" w:history="1">
        <w:r w:rsidRPr="00301333">
          <w:rPr>
            <w:rFonts w:ascii="Arial" w:hAnsi="Arial" w:cs="Arial"/>
            <w:color w:val="000000" w:themeColor="text1"/>
            <w:szCs w:val="24"/>
          </w:rPr>
          <w:t>кодексом</w:t>
        </w:r>
      </w:hyperlink>
      <w:r w:rsidRPr="00301333">
        <w:rPr>
          <w:rFonts w:ascii="Arial" w:hAnsi="Arial" w:cs="Arial"/>
          <w:szCs w:val="24"/>
        </w:rPr>
        <w:t xml:space="preserve"> Российской Федерации и другими федеральными законами.</w:t>
      </w:r>
    </w:p>
    <w:p w:rsidR="00203BEA" w:rsidRPr="00301333" w:rsidRDefault="00203BEA" w:rsidP="009E52FA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</w:pPr>
      <w:r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 xml:space="preserve">3. Полномочие по проведению Контрольно-счетной палатой внешней проверки годового отчета об исполнении бюджета городского округа осуществляется в соответствии с  </w:t>
      </w:r>
      <w:r w:rsidRPr="00301333">
        <w:rPr>
          <w:rFonts w:ascii="Arial" w:eastAsia="Times New Roman" w:hAnsi="Arial" w:cs="Arial"/>
          <w:color w:val="000000" w:themeColor="text1"/>
          <w:szCs w:val="24"/>
          <w:lang w:eastAsia="ru-RU"/>
        </w:rPr>
        <w:t>П</w:t>
      </w:r>
      <w:hyperlink r:id="rId9" w:anchor="Par30" w:history="1">
        <w:r w:rsidRPr="00301333">
          <w:rPr>
            <w:rFonts w:ascii="Arial" w:eastAsia="Times New Roman" w:hAnsi="Arial" w:cs="Arial"/>
            <w:color w:val="000000" w:themeColor="text1"/>
            <w:szCs w:val="24"/>
            <w:lang w:eastAsia="ru-RU"/>
          </w:rPr>
          <w:t>орядк</w:t>
        </w:r>
      </w:hyperlink>
      <w:r w:rsidRPr="00301333">
        <w:rPr>
          <w:rFonts w:ascii="Arial" w:eastAsia="Times New Roman" w:hAnsi="Arial" w:cs="Arial"/>
          <w:color w:val="000000" w:themeColor="text1"/>
          <w:szCs w:val="24"/>
          <w:lang w:eastAsia="ru-RU"/>
        </w:rPr>
        <w:t xml:space="preserve">ом проведения внешней проверки годового  отчета  об </w:t>
      </w:r>
      <w:r w:rsidRPr="00301333">
        <w:rPr>
          <w:rFonts w:ascii="Arial" w:eastAsia="Times New Roman" w:hAnsi="Arial" w:cs="Arial"/>
          <w:color w:val="000000" w:themeColor="text1"/>
          <w:szCs w:val="24"/>
          <w:lang w:eastAsia="ru-RU"/>
        </w:rPr>
        <w:lastRenderedPageBreak/>
        <w:t>исполнении бюджета муниципального образования - «город Тулун»,</w:t>
      </w:r>
      <w:r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 xml:space="preserve"> утвержденного решением Думы городского округа муниципального образования – «город Тулун», Положением о бюджетном процессе в муниципальном образовании – «город Тулун», утвержденным решением Думы городского округа муниципального образования – «город Тулун» с соблюдением требований  </w:t>
      </w:r>
      <w:hyperlink r:id="rId10" w:history="1">
        <w:r w:rsidRPr="00301333">
          <w:rPr>
            <w:rFonts w:ascii="Arial" w:eastAsia="Times New Roman" w:hAnsi="Arial" w:cs="Arial"/>
            <w:color w:val="000000" w:themeColor="text1"/>
            <w:spacing w:val="2"/>
            <w:szCs w:val="24"/>
            <w:lang w:eastAsia="ru-RU"/>
          </w:rPr>
          <w:t>Бюджетного кодекса Российской Федерации</w:t>
        </w:r>
      </w:hyperlink>
      <w:r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>.</w:t>
      </w:r>
      <w:r w:rsidR="00D323AF"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>»;</w:t>
      </w:r>
    </w:p>
    <w:p w:rsidR="00C92AFB" w:rsidRPr="00301333" w:rsidRDefault="009E52FA" w:rsidP="009E52FA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</w:pPr>
      <w:r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>1.2</w:t>
      </w:r>
      <w:r w:rsidR="00764109"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>. в пункте</w:t>
      </w:r>
      <w:r w:rsidR="00C92AFB"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 xml:space="preserve"> 13 статьи 4 Порядка после слов «составление заключения» дополнить словами «или отчета», после слова «Заключение</w:t>
      </w:r>
      <w:r w:rsidR="00764109"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>» дополнить словами «или отчет»,</w:t>
      </w:r>
      <w:r w:rsidR="00473EF6"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 xml:space="preserve"> после слов</w:t>
      </w:r>
      <w:r w:rsidR="00C92AFB"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 xml:space="preserve"> «</w:t>
      </w:r>
      <w:r w:rsidR="00473EF6"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 xml:space="preserve">города Тулуна </w:t>
      </w:r>
      <w:r w:rsidR="00C92AFB"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>заключения» дополнить словами «или отчета»;</w:t>
      </w:r>
    </w:p>
    <w:p w:rsidR="00765383" w:rsidRPr="00301333" w:rsidRDefault="00764109" w:rsidP="009E52FA">
      <w:pPr>
        <w:autoSpaceDE w:val="0"/>
        <w:autoSpaceDN w:val="0"/>
        <w:adjustRightInd w:val="0"/>
        <w:ind w:firstLine="0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1.3</w:t>
      </w:r>
      <w:r w:rsidR="00765383" w:rsidRPr="00301333">
        <w:rPr>
          <w:rFonts w:ascii="Arial" w:hAnsi="Arial" w:cs="Arial"/>
          <w:szCs w:val="24"/>
        </w:rPr>
        <w:t>. пункт 3 статьи 5 Порядка изложить в следующей редакции:</w:t>
      </w:r>
    </w:p>
    <w:p w:rsidR="00CA6609" w:rsidRPr="00301333" w:rsidRDefault="00765383" w:rsidP="009E52FA">
      <w:pPr>
        <w:autoSpaceDE w:val="0"/>
        <w:autoSpaceDN w:val="0"/>
        <w:adjustRightInd w:val="0"/>
        <w:ind w:firstLine="0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«3.</w:t>
      </w:r>
      <w:r w:rsidR="009E52FA" w:rsidRPr="00301333">
        <w:rPr>
          <w:rFonts w:ascii="Arial" w:hAnsi="Arial" w:cs="Arial"/>
          <w:szCs w:val="24"/>
        </w:rPr>
        <w:t xml:space="preserve"> </w:t>
      </w:r>
      <w:proofErr w:type="gramStart"/>
      <w:r w:rsidRPr="00301333">
        <w:rPr>
          <w:rFonts w:ascii="Arial" w:hAnsi="Arial" w:cs="Arial"/>
          <w:szCs w:val="24"/>
        </w:rPr>
        <w:t>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мерах.»</w:t>
      </w:r>
      <w:r w:rsidR="00CA6609" w:rsidRPr="00301333">
        <w:rPr>
          <w:rFonts w:ascii="Arial" w:hAnsi="Arial" w:cs="Arial"/>
          <w:szCs w:val="24"/>
        </w:rPr>
        <w:t>.</w:t>
      </w:r>
      <w:proofErr w:type="gramEnd"/>
    </w:p>
    <w:p w:rsidR="00CA6609" w:rsidRPr="00301333" w:rsidRDefault="00CA6609" w:rsidP="009E52FA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br/>
        <w:t xml:space="preserve">      2</w:t>
      </w:r>
      <w:r w:rsidR="00BA39C6"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t xml:space="preserve">. </w:t>
      </w:r>
      <w:r w:rsidRPr="00301333">
        <w:rPr>
          <w:rFonts w:ascii="Arial" w:eastAsia="Times New Roman" w:hAnsi="Arial" w:cs="Arial"/>
          <w:color w:val="2D2D2D"/>
          <w:spacing w:val="2"/>
          <w:szCs w:val="24"/>
          <w:lang w:eastAsia="ru-RU"/>
        </w:rPr>
        <w:t xml:space="preserve"> </w:t>
      </w:r>
      <w:r w:rsidR="00953241" w:rsidRPr="00301333">
        <w:rPr>
          <w:rFonts w:ascii="Arial" w:eastAsia="Times New Roman" w:hAnsi="Arial" w:cs="Arial"/>
          <w:color w:val="000000"/>
          <w:szCs w:val="24"/>
          <w:lang w:eastAsia="ru-RU"/>
        </w:rPr>
        <w:t>Настоящее решение с приложением подлежит официальному опубликованию в газете «Тулунский вестник» и размещению на официальном сайте Думы городского округа муниципального образования – «город Тулун» и администрации городского округа муниципального образования – «город Тулун» в сети Интернет.</w:t>
      </w:r>
    </w:p>
    <w:p w:rsidR="00CA6609" w:rsidRPr="00301333" w:rsidRDefault="00CA6609" w:rsidP="009E52FA">
      <w:pPr>
        <w:pStyle w:val="a7"/>
        <w:shd w:val="clear" w:color="auto" w:fill="FFFFFF"/>
        <w:ind w:left="360" w:firstLine="0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</w:p>
    <w:p w:rsidR="00953241" w:rsidRPr="00301333" w:rsidRDefault="00CA6609" w:rsidP="009E52FA">
      <w:pPr>
        <w:pStyle w:val="a7"/>
        <w:numPr>
          <w:ilvl w:val="0"/>
          <w:numId w:val="7"/>
        </w:numPr>
        <w:shd w:val="clear" w:color="auto" w:fill="FFFFFF"/>
        <w:textAlignment w:val="baseline"/>
        <w:rPr>
          <w:rFonts w:ascii="Arial" w:eastAsia="Times New Roman" w:hAnsi="Arial" w:cs="Arial"/>
          <w:color w:val="000000" w:themeColor="text1"/>
          <w:szCs w:val="24"/>
          <w:lang w:eastAsia="ru-RU"/>
        </w:rPr>
      </w:pPr>
      <w:r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>Настоящее решение вступает в силу со дня его официального опубликования</w:t>
      </w:r>
      <w:r w:rsidR="009E52FA" w:rsidRPr="00301333">
        <w:rPr>
          <w:rFonts w:ascii="Arial" w:eastAsia="Times New Roman" w:hAnsi="Arial" w:cs="Arial"/>
          <w:color w:val="000000" w:themeColor="text1"/>
          <w:spacing w:val="2"/>
          <w:szCs w:val="24"/>
          <w:lang w:eastAsia="ru-RU"/>
        </w:rPr>
        <w:t>.</w:t>
      </w:r>
    </w:p>
    <w:p w:rsidR="00CA6609" w:rsidRPr="00301333" w:rsidRDefault="00CA6609" w:rsidP="009E52FA">
      <w:pPr>
        <w:shd w:val="clear" w:color="auto" w:fill="FFFFFF"/>
        <w:textAlignment w:val="baseline"/>
        <w:rPr>
          <w:rFonts w:ascii="Arial" w:eastAsia="Times New Roman" w:hAnsi="Arial" w:cs="Arial"/>
          <w:color w:val="2D2D2D"/>
          <w:spacing w:val="2"/>
          <w:szCs w:val="24"/>
          <w:lang w:eastAsia="ru-RU"/>
        </w:rPr>
      </w:pPr>
    </w:p>
    <w:p w:rsidR="009E52FA" w:rsidRPr="00301333" w:rsidRDefault="009E52FA" w:rsidP="00CA6609">
      <w:pPr>
        <w:shd w:val="clear" w:color="auto" w:fill="FFFFFF"/>
        <w:textAlignment w:val="baseline"/>
        <w:rPr>
          <w:rFonts w:ascii="Arial" w:eastAsia="Times New Roman" w:hAnsi="Arial" w:cs="Arial"/>
          <w:color w:val="2D2D2D"/>
          <w:spacing w:val="2"/>
          <w:szCs w:val="24"/>
          <w:lang w:eastAsia="ru-RU"/>
        </w:rPr>
      </w:pPr>
    </w:p>
    <w:p w:rsidR="00CA6609" w:rsidRPr="00301333" w:rsidRDefault="00CA6609" w:rsidP="00CA6609">
      <w:pPr>
        <w:shd w:val="clear" w:color="auto" w:fill="FFFFFF"/>
        <w:textAlignment w:val="baseline"/>
        <w:rPr>
          <w:rFonts w:ascii="Arial" w:eastAsia="Times New Roman" w:hAnsi="Arial" w:cs="Arial"/>
          <w:color w:val="2D2D2D"/>
          <w:spacing w:val="2"/>
          <w:szCs w:val="24"/>
          <w:lang w:eastAsia="ru-RU"/>
        </w:rPr>
      </w:pPr>
    </w:p>
    <w:p w:rsidR="00CA6609" w:rsidRPr="00301333" w:rsidRDefault="00CA6609" w:rsidP="00CA6609">
      <w:pPr>
        <w:autoSpaceDE w:val="0"/>
        <w:autoSpaceDN w:val="0"/>
        <w:adjustRightInd w:val="0"/>
        <w:ind w:firstLine="0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>Мэр городского округа</w:t>
      </w:r>
    </w:p>
    <w:p w:rsidR="00CA6609" w:rsidRPr="00301333" w:rsidRDefault="00CA6609" w:rsidP="00CA6609">
      <w:pPr>
        <w:autoSpaceDE w:val="0"/>
        <w:autoSpaceDN w:val="0"/>
        <w:adjustRightInd w:val="0"/>
        <w:ind w:firstLine="0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 xml:space="preserve">муниципального образования – </w:t>
      </w:r>
    </w:p>
    <w:p w:rsidR="00CA6609" w:rsidRPr="00301333" w:rsidRDefault="00CA6609" w:rsidP="00CA6609">
      <w:pPr>
        <w:autoSpaceDE w:val="0"/>
        <w:autoSpaceDN w:val="0"/>
        <w:adjustRightInd w:val="0"/>
        <w:ind w:firstLine="0"/>
        <w:rPr>
          <w:rFonts w:ascii="Arial" w:hAnsi="Arial" w:cs="Arial"/>
          <w:szCs w:val="24"/>
        </w:rPr>
      </w:pPr>
      <w:r w:rsidRPr="00301333">
        <w:rPr>
          <w:rFonts w:ascii="Arial" w:hAnsi="Arial" w:cs="Arial"/>
          <w:szCs w:val="24"/>
        </w:rPr>
        <w:t xml:space="preserve">«город Тулун»                                                                        </w:t>
      </w:r>
      <w:r w:rsidR="00301333">
        <w:rPr>
          <w:rFonts w:ascii="Arial" w:hAnsi="Arial" w:cs="Arial"/>
          <w:szCs w:val="24"/>
        </w:rPr>
        <w:t xml:space="preserve">                        </w:t>
      </w:r>
      <w:proofErr w:type="spellStart"/>
      <w:r w:rsidRPr="00301333">
        <w:rPr>
          <w:rFonts w:ascii="Arial" w:hAnsi="Arial" w:cs="Arial"/>
          <w:szCs w:val="24"/>
        </w:rPr>
        <w:t>Ю.В.</w:t>
      </w:r>
      <w:proofErr w:type="gramStart"/>
      <w:r w:rsidRPr="00301333">
        <w:rPr>
          <w:rFonts w:ascii="Arial" w:hAnsi="Arial" w:cs="Arial"/>
          <w:szCs w:val="24"/>
        </w:rPr>
        <w:t>Карих</w:t>
      </w:r>
      <w:proofErr w:type="spellEnd"/>
      <w:proofErr w:type="gramEnd"/>
      <w:r w:rsidRPr="00301333">
        <w:rPr>
          <w:rFonts w:ascii="Arial" w:eastAsia="Times New Roman" w:hAnsi="Arial" w:cs="Arial"/>
          <w:szCs w:val="24"/>
          <w:lang w:eastAsia="ru-RU"/>
        </w:rPr>
        <w:t> </w:t>
      </w:r>
    </w:p>
    <w:p w:rsidR="00CA6609" w:rsidRPr="00301333" w:rsidRDefault="00CA6609" w:rsidP="00CA6609">
      <w:pPr>
        <w:shd w:val="clear" w:color="auto" w:fill="FFFFFF"/>
        <w:textAlignment w:val="baseline"/>
        <w:rPr>
          <w:rFonts w:ascii="Arial" w:eastAsia="Times New Roman" w:hAnsi="Arial" w:cs="Arial"/>
          <w:color w:val="2D2D2D"/>
          <w:spacing w:val="2"/>
          <w:szCs w:val="24"/>
          <w:lang w:eastAsia="ru-RU"/>
        </w:rPr>
      </w:pPr>
    </w:p>
    <w:p w:rsidR="00953241" w:rsidRPr="00301333" w:rsidRDefault="00953241" w:rsidP="00B516EE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D2D2D"/>
          <w:spacing w:val="2"/>
          <w:szCs w:val="24"/>
          <w:lang w:eastAsia="ru-RU"/>
        </w:rPr>
      </w:pPr>
    </w:p>
    <w:p w:rsidR="002B71EA" w:rsidRPr="00C71EFE" w:rsidRDefault="002B71EA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2B71EA" w:rsidRPr="00C71EFE" w:rsidRDefault="002B71EA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CA6609" w:rsidRPr="00C71EFE" w:rsidRDefault="00CA6609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CA6609" w:rsidRPr="00C71EFE" w:rsidRDefault="00CA6609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CA6609" w:rsidRDefault="00CA6609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CA6609" w:rsidRDefault="00CA6609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CA6609" w:rsidRDefault="00CA6609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CA6609" w:rsidRDefault="00CA6609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CA6609" w:rsidRDefault="00CA6609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CA6609" w:rsidRDefault="00CA6609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CA6609" w:rsidRDefault="00CA6609" w:rsidP="002B71EA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D7438A" w:rsidRDefault="00D7438A" w:rsidP="00FC68A8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7B2C5F" w:rsidRDefault="007B2C5F" w:rsidP="00FC68A8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7B2C5F" w:rsidRDefault="007B2C5F" w:rsidP="00FC68A8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52535A" w:rsidRDefault="0052535A" w:rsidP="00FC68A8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52535A" w:rsidRDefault="0052535A" w:rsidP="00FC68A8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52535A" w:rsidRDefault="0052535A" w:rsidP="00FC68A8">
      <w:pPr>
        <w:shd w:val="clear" w:color="auto" w:fill="FFFFFF"/>
        <w:ind w:firstLine="0"/>
        <w:rPr>
          <w:rFonts w:eastAsia="Times New Roman" w:cs="Times New Roman"/>
          <w:color w:val="000000"/>
          <w:szCs w:val="24"/>
          <w:lang w:eastAsia="ru-RU"/>
        </w:rPr>
      </w:pPr>
    </w:p>
    <w:p w:rsidR="007B2C5F" w:rsidRDefault="007B2C5F" w:rsidP="00FC68A8">
      <w:pPr>
        <w:shd w:val="clear" w:color="auto" w:fill="FFFFFF"/>
        <w:ind w:firstLine="0"/>
        <w:rPr>
          <w:rFonts w:cs="Times New Roman"/>
          <w:color w:val="000000" w:themeColor="text1"/>
          <w:szCs w:val="24"/>
        </w:rPr>
      </w:pPr>
    </w:p>
    <w:p w:rsidR="00FC68A8" w:rsidRDefault="00FC68A8" w:rsidP="00FC68A8">
      <w:pPr>
        <w:shd w:val="clear" w:color="auto" w:fill="FFFFFF"/>
        <w:ind w:firstLine="0"/>
        <w:rPr>
          <w:rFonts w:eastAsia="Times New Roman" w:cs="Times New Roman"/>
          <w:color w:val="000000" w:themeColor="text1"/>
          <w:szCs w:val="24"/>
          <w:lang w:eastAsia="ru-RU"/>
        </w:rPr>
      </w:pPr>
    </w:p>
    <w:sectPr w:rsidR="00FC6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554E"/>
    <w:multiLevelType w:val="hybridMultilevel"/>
    <w:tmpl w:val="39586158"/>
    <w:lvl w:ilvl="0" w:tplc="E8CA1A6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9062B13"/>
    <w:multiLevelType w:val="multilevel"/>
    <w:tmpl w:val="4B52E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BA65EB"/>
    <w:multiLevelType w:val="hybridMultilevel"/>
    <w:tmpl w:val="C94627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6543B"/>
    <w:multiLevelType w:val="hybridMultilevel"/>
    <w:tmpl w:val="39F867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C783F"/>
    <w:multiLevelType w:val="hybridMultilevel"/>
    <w:tmpl w:val="561A83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4B61FE"/>
    <w:multiLevelType w:val="multilevel"/>
    <w:tmpl w:val="283A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CA4FD4"/>
    <w:multiLevelType w:val="multilevel"/>
    <w:tmpl w:val="731C5D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D2D2D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2D2D2D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D2D2D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D2D2D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D2D2D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D2D2D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D2D2D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D2D2D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D2D2D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89A"/>
    <w:rsid w:val="000468E1"/>
    <w:rsid w:val="000615B4"/>
    <w:rsid w:val="00073AEC"/>
    <w:rsid w:val="000A5543"/>
    <w:rsid w:val="000A6FD5"/>
    <w:rsid w:val="000B79E5"/>
    <w:rsid w:val="000C32D1"/>
    <w:rsid w:val="000D6B23"/>
    <w:rsid w:val="000E1F8B"/>
    <w:rsid w:val="00110ABD"/>
    <w:rsid w:val="0013438F"/>
    <w:rsid w:val="00152788"/>
    <w:rsid w:val="00154686"/>
    <w:rsid w:val="00164AF3"/>
    <w:rsid w:val="001733FD"/>
    <w:rsid w:val="00192C05"/>
    <w:rsid w:val="001A2D17"/>
    <w:rsid w:val="001A2E66"/>
    <w:rsid w:val="001B013A"/>
    <w:rsid w:val="001E5113"/>
    <w:rsid w:val="00203BEA"/>
    <w:rsid w:val="00207C61"/>
    <w:rsid w:val="00237B89"/>
    <w:rsid w:val="002971F6"/>
    <w:rsid w:val="002A1980"/>
    <w:rsid w:val="002A5229"/>
    <w:rsid w:val="002B0067"/>
    <w:rsid w:val="002B02F2"/>
    <w:rsid w:val="002B71EA"/>
    <w:rsid w:val="002E054D"/>
    <w:rsid w:val="00301333"/>
    <w:rsid w:val="00330CD7"/>
    <w:rsid w:val="00341916"/>
    <w:rsid w:val="00367514"/>
    <w:rsid w:val="00380EA1"/>
    <w:rsid w:val="00381628"/>
    <w:rsid w:val="003A066E"/>
    <w:rsid w:val="003F25DC"/>
    <w:rsid w:val="00401896"/>
    <w:rsid w:val="0040373E"/>
    <w:rsid w:val="00422B34"/>
    <w:rsid w:val="00435037"/>
    <w:rsid w:val="00456138"/>
    <w:rsid w:val="00465D18"/>
    <w:rsid w:val="00473EF6"/>
    <w:rsid w:val="00495A41"/>
    <w:rsid w:val="004964A6"/>
    <w:rsid w:val="004A24AC"/>
    <w:rsid w:val="004C7349"/>
    <w:rsid w:val="004C7D40"/>
    <w:rsid w:val="004D52FC"/>
    <w:rsid w:val="00500378"/>
    <w:rsid w:val="00524DC8"/>
    <w:rsid w:val="0052535A"/>
    <w:rsid w:val="00537B34"/>
    <w:rsid w:val="00553B7A"/>
    <w:rsid w:val="0056386B"/>
    <w:rsid w:val="00571C5E"/>
    <w:rsid w:val="00582465"/>
    <w:rsid w:val="005872BF"/>
    <w:rsid w:val="005A3915"/>
    <w:rsid w:val="005A5203"/>
    <w:rsid w:val="005D19C5"/>
    <w:rsid w:val="005D26C8"/>
    <w:rsid w:val="005E1530"/>
    <w:rsid w:val="0060123A"/>
    <w:rsid w:val="00653DEE"/>
    <w:rsid w:val="00660A26"/>
    <w:rsid w:val="00670A0C"/>
    <w:rsid w:val="00674AE8"/>
    <w:rsid w:val="006B53E3"/>
    <w:rsid w:val="006B699B"/>
    <w:rsid w:val="006D39BC"/>
    <w:rsid w:val="007010F2"/>
    <w:rsid w:val="0072789A"/>
    <w:rsid w:val="00764109"/>
    <w:rsid w:val="00765383"/>
    <w:rsid w:val="00776579"/>
    <w:rsid w:val="007A08A5"/>
    <w:rsid w:val="007B2C5F"/>
    <w:rsid w:val="007B3846"/>
    <w:rsid w:val="007E6C90"/>
    <w:rsid w:val="00810CF8"/>
    <w:rsid w:val="008320F9"/>
    <w:rsid w:val="008351EA"/>
    <w:rsid w:val="0087562E"/>
    <w:rsid w:val="008A4F47"/>
    <w:rsid w:val="008B02A5"/>
    <w:rsid w:val="008B2E7C"/>
    <w:rsid w:val="008B6EB0"/>
    <w:rsid w:val="008C5A53"/>
    <w:rsid w:val="008E22CF"/>
    <w:rsid w:val="0090209F"/>
    <w:rsid w:val="009327A4"/>
    <w:rsid w:val="00953241"/>
    <w:rsid w:val="009578FE"/>
    <w:rsid w:val="00964878"/>
    <w:rsid w:val="009A2E47"/>
    <w:rsid w:val="009E1074"/>
    <w:rsid w:val="009E336D"/>
    <w:rsid w:val="009E52FA"/>
    <w:rsid w:val="00A11210"/>
    <w:rsid w:val="00A2284A"/>
    <w:rsid w:val="00A2480C"/>
    <w:rsid w:val="00A47DAE"/>
    <w:rsid w:val="00A726CE"/>
    <w:rsid w:val="00A75D24"/>
    <w:rsid w:val="00A8683A"/>
    <w:rsid w:val="00A96F2D"/>
    <w:rsid w:val="00AA571C"/>
    <w:rsid w:val="00AC7D2D"/>
    <w:rsid w:val="00AF5CB1"/>
    <w:rsid w:val="00B406C1"/>
    <w:rsid w:val="00B42D68"/>
    <w:rsid w:val="00B516EE"/>
    <w:rsid w:val="00B8400B"/>
    <w:rsid w:val="00B93366"/>
    <w:rsid w:val="00B95F18"/>
    <w:rsid w:val="00BA39C6"/>
    <w:rsid w:val="00BC4D79"/>
    <w:rsid w:val="00C15903"/>
    <w:rsid w:val="00C34A9B"/>
    <w:rsid w:val="00C41279"/>
    <w:rsid w:val="00C42107"/>
    <w:rsid w:val="00C45159"/>
    <w:rsid w:val="00C46FF4"/>
    <w:rsid w:val="00C5342C"/>
    <w:rsid w:val="00C62FE4"/>
    <w:rsid w:val="00C71EFE"/>
    <w:rsid w:val="00C7795A"/>
    <w:rsid w:val="00C85775"/>
    <w:rsid w:val="00C910C3"/>
    <w:rsid w:val="00C91DFD"/>
    <w:rsid w:val="00C92AFB"/>
    <w:rsid w:val="00C9340D"/>
    <w:rsid w:val="00CA0103"/>
    <w:rsid w:val="00CA6609"/>
    <w:rsid w:val="00CB228A"/>
    <w:rsid w:val="00CE00D9"/>
    <w:rsid w:val="00CF2310"/>
    <w:rsid w:val="00D152B5"/>
    <w:rsid w:val="00D323AF"/>
    <w:rsid w:val="00D47C39"/>
    <w:rsid w:val="00D6194E"/>
    <w:rsid w:val="00D72AC3"/>
    <w:rsid w:val="00D7438A"/>
    <w:rsid w:val="00D86E3D"/>
    <w:rsid w:val="00DA4BBF"/>
    <w:rsid w:val="00DB174B"/>
    <w:rsid w:val="00DD4FF9"/>
    <w:rsid w:val="00DF3074"/>
    <w:rsid w:val="00E1610B"/>
    <w:rsid w:val="00E179AC"/>
    <w:rsid w:val="00E43EF6"/>
    <w:rsid w:val="00E507A1"/>
    <w:rsid w:val="00E85091"/>
    <w:rsid w:val="00EB58A5"/>
    <w:rsid w:val="00EC2040"/>
    <w:rsid w:val="00ED2399"/>
    <w:rsid w:val="00ED668D"/>
    <w:rsid w:val="00F04445"/>
    <w:rsid w:val="00F40057"/>
    <w:rsid w:val="00F75361"/>
    <w:rsid w:val="00F967A8"/>
    <w:rsid w:val="00FA04E3"/>
    <w:rsid w:val="00FA5036"/>
    <w:rsid w:val="00FC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A4F47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F47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F4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aliases w:val="Прилож."/>
    <w:basedOn w:val="a"/>
    <w:next w:val="a"/>
    <w:link w:val="40"/>
    <w:uiPriority w:val="9"/>
    <w:unhideWhenUsed/>
    <w:qFormat/>
    <w:rsid w:val="008A4F47"/>
    <w:pPr>
      <w:keepNext/>
      <w:keepLines/>
      <w:ind w:firstLin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F4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8A4F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8A4F47"/>
    <w:rPr>
      <w:rFonts w:ascii="Times New Roman" w:eastAsiaTheme="majorEastAsia" w:hAnsi="Times New Roman" w:cstheme="majorBidi"/>
      <w:b/>
      <w:bCs/>
      <w:sz w:val="24"/>
    </w:rPr>
  </w:style>
  <w:style w:type="paragraph" w:customStyle="1" w:styleId="a3">
    <w:name w:val="Приложение"/>
    <w:basedOn w:val="a"/>
    <w:link w:val="a4"/>
    <w:qFormat/>
    <w:rsid w:val="008A4F47"/>
    <w:pPr>
      <w:jc w:val="right"/>
    </w:pPr>
    <w:rPr>
      <w:b/>
    </w:rPr>
  </w:style>
  <w:style w:type="character" w:customStyle="1" w:styleId="a4">
    <w:name w:val="Приложение Знак"/>
    <w:basedOn w:val="a0"/>
    <w:link w:val="a3"/>
    <w:rsid w:val="008A4F47"/>
    <w:rPr>
      <w:rFonts w:ascii="Times New Roman" w:hAnsi="Times New Roman"/>
      <w:b/>
      <w:sz w:val="24"/>
    </w:rPr>
  </w:style>
  <w:style w:type="character" w:customStyle="1" w:styleId="40">
    <w:name w:val="Заголовок 4 Знак"/>
    <w:aliases w:val="Прилож. Знак"/>
    <w:basedOn w:val="a0"/>
    <w:link w:val="4"/>
    <w:uiPriority w:val="9"/>
    <w:rsid w:val="008A4F4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A3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10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8A4F47"/>
    <w:pPr>
      <w:keepNext/>
      <w:keepLines/>
      <w:ind w:firstLine="0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4F47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4F47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4">
    <w:name w:val="heading 4"/>
    <w:aliases w:val="Прилож."/>
    <w:basedOn w:val="a"/>
    <w:next w:val="a"/>
    <w:link w:val="40"/>
    <w:uiPriority w:val="9"/>
    <w:unhideWhenUsed/>
    <w:qFormat/>
    <w:rsid w:val="008A4F47"/>
    <w:pPr>
      <w:keepNext/>
      <w:keepLines/>
      <w:ind w:firstLine="0"/>
      <w:jc w:val="right"/>
      <w:outlineLvl w:val="3"/>
    </w:pPr>
    <w:rPr>
      <w:rFonts w:eastAsiaTheme="majorEastAsia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4F47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10">
    <w:name w:val="Заголовок 1 Знак"/>
    <w:basedOn w:val="a0"/>
    <w:link w:val="1"/>
    <w:uiPriority w:val="9"/>
    <w:rsid w:val="008A4F47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uiPriority w:val="9"/>
    <w:rsid w:val="008A4F47"/>
    <w:rPr>
      <w:rFonts w:ascii="Times New Roman" w:eastAsiaTheme="majorEastAsia" w:hAnsi="Times New Roman" w:cstheme="majorBidi"/>
      <w:b/>
      <w:bCs/>
      <w:sz w:val="24"/>
    </w:rPr>
  </w:style>
  <w:style w:type="paragraph" w:customStyle="1" w:styleId="a3">
    <w:name w:val="Приложение"/>
    <w:basedOn w:val="a"/>
    <w:link w:val="a4"/>
    <w:qFormat/>
    <w:rsid w:val="008A4F47"/>
    <w:pPr>
      <w:jc w:val="right"/>
    </w:pPr>
    <w:rPr>
      <w:b/>
    </w:rPr>
  </w:style>
  <w:style w:type="character" w:customStyle="1" w:styleId="a4">
    <w:name w:val="Приложение Знак"/>
    <w:basedOn w:val="a0"/>
    <w:link w:val="a3"/>
    <w:rsid w:val="008A4F47"/>
    <w:rPr>
      <w:rFonts w:ascii="Times New Roman" w:hAnsi="Times New Roman"/>
      <w:b/>
      <w:sz w:val="24"/>
    </w:rPr>
  </w:style>
  <w:style w:type="character" w:customStyle="1" w:styleId="40">
    <w:name w:val="Заголовок 4 Знак"/>
    <w:aliases w:val="Прилож. Знак"/>
    <w:basedOn w:val="a0"/>
    <w:link w:val="4"/>
    <w:uiPriority w:val="9"/>
    <w:rsid w:val="008A4F47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BA3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39C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97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089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938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5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80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83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500770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4034">
                      <w:marLeft w:val="-14250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28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9114560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45046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076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9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2544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7080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40949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638142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626737737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2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5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99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3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EF202FBBD769E29BCBDBC39D044BCCC7C18A33707B085ACE79CC6D3DBC0968CF414488E9AFA7781F58EA9C7o8MB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09B21B669F299F5F743CA5BFCD77A109EF69324EB72A357391F68FD12B2E139606F818FDDD404AC35C6CC04EDs550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71443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notaevka.astranet.ru/index.php?option=com_content&amp;task=view&amp;id=7509&amp;Itemid=3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B6AA0-98AC-4A28-AB93-3A26E3123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</dc:creator>
  <cp:lastModifiedBy>ksp</cp:lastModifiedBy>
  <cp:revision>167</cp:revision>
  <cp:lastPrinted>2021-10-18T01:07:00Z</cp:lastPrinted>
  <dcterms:created xsi:type="dcterms:W3CDTF">2020-05-14T07:01:00Z</dcterms:created>
  <dcterms:modified xsi:type="dcterms:W3CDTF">2021-11-10T05:49:00Z</dcterms:modified>
</cp:coreProperties>
</file>