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1C0F66">
        <w:rPr>
          <w:b/>
        </w:rPr>
        <w:t>30</w:t>
      </w:r>
      <w:r w:rsidRPr="003A2015">
        <w:rPr>
          <w:b/>
        </w:rPr>
        <w:t>-э</w:t>
      </w:r>
    </w:p>
    <w:p w:rsidR="00AA720C" w:rsidRP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D70262" w:rsidRPr="00D70262"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</w:p>
    <w:p w:rsidR="004C7362" w:rsidRDefault="004C7362" w:rsidP="004C7362">
      <w:pPr>
        <w:jc w:val="both"/>
      </w:pPr>
      <w:r>
        <w:t>г.</w:t>
      </w:r>
      <w:r w:rsidRPr="003A2015">
        <w:t xml:space="preserve">Тулун                                                                                                       </w:t>
      </w:r>
      <w:r w:rsidR="00D40F32" w:rsidRPr="003A2015">
        <w:t xml:space="preserve">   </w:t>
      </w:r>
      <w:r w:rsidR="00864969" w:rsidRPr="003A2015">
        <w:t>1</w:t>
      </w:r>
      <w:r w:rsidR="00AB2F14">
        <w:t>9</w:t>
      </w:r>
      <w:r>
        <w:t xml:space="preserve"> </w:t>
      </w:r>
      <w:r w:rsidR="00AB2F14">
        <w:t xml:space="preserve">декабря </w:t>
      </w:r>
      <w:r>
        <w:t>201</w:t>
      </w:r>
      <w:r w:rsidR="00571C66">
        <w:t>8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AB2F14">
        <w:rPr>
          <w:i/>
        </w:rPr>
        <w:t xml:space="preserve">«О внесении изменений в порядок управления и распоряжения муниципальной собственностью муниципального образования – «город Тулун»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 в соответствии с обращением </w:t>
      </w:r>
      <w:r w:rsidR="004C7362">
        <w:t xml:space="preserve"> Думы городского округа от </w:t>
      </w:r>
      <w:r w:rsidR="00AB2F14">
        <w:t>17</w:t>
      </w:r>
      <w:r w:rsidR="009C306A">
        <w:t>.</w:t>
      </w:r>
      <w:r w:rsidR="00AB2F14">
        <w:t>12</w:t>
      </w:r>
      <w:r w:rsidR="00571C66">
        <w:t>.2018</w:t>
      </w:r>
      <w:r w:rsidR="00B0376E">
        <w:t xml:space="preserve"> № </w:t>
      </w:r>
      <w:r w:rsidR="00AB2F14">
        <w:t>387</w:t>
      </w:r>
      <w:r w:rsidR="00B0376E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7A4DD7" w:rsidRDefault="007A4DD7" w:rsidP="00AB2F14">
      <w:pPr>
        <w:jc w:val="both"/>
      </w:pPr>
      <w:r>
        <w:tab/>
      </w:r>
      <w:r w:rsidR="00196649">
        <w:t xml:space="preserve">Согласно пункту 3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>к вопросам местного значения городского округа  относится владение, пользование и распоряжение имуществом, находящимся в муниципальной собственности городского округа.</w:t>
      </w:r>
      <w:r w:rsidR="00332A07">
        <w:t xml:space="preserve"> </w:t>
      </w:r>
      <w:r>
        <w:t xml:space="preserve">Порядок </w:t>
      </w:r>
      <w:r w:rsidRPr="007A4DD7">
        <w:t>управления и распоряжения муниципальной собственностью муниципального образования – «город Тулун»</w:t>
      </w:r>
      <w:r>
        <w:t xml:space="preserve"> </w:t>
      </w:r>
      <w:r w:rsidR="000E0CD6">
        <w:t xml:space="preserve">(далее – Порядок)  </w:t>
      </w:r>
      <w:r>
        <w:t xml:space="preserve">утвержден решением Думы городского округа от 30.05.2007г № 49-ДГО.  </w:t>
      </w:r>
    </w:p>
    <w:p w:rsidR="001F67AC" w:rsidRDefault="007A4DD7" w:rsidP="00AB2F14">
      <w:pPr>
        <w:jc w:val="both"/>
      </w:pPr>
      <w:r>
        <w:tab/>
      </w:r>
      <w:r w:rsidR="000E0CD6">
        <w:t>Внесение изменений в П</w:t>
      </w:r>
      <w:r>
        <w:t xml:space="preserve">орядок </w:t>
      </w:r>
      <w:r w:rsidRPr="007A4DD7">
        <w:t>управления и распоряжения муниципальной собственностью муниципального образования – «город Тулун»</w:t>
      </w:r>
      <w:r>
        <w:t xml:space="preserve"> вызвано необходимостью устранения  отдельных несоответствий действующему законодательству РФ, выявленных Главным правовым управлением Губернатора Иркутской области и Правительства Иркутской области в ходе проведения правовой и антикоррупционной экспертизы </w:t>
      </w:r>
      <w:r w:rsidRPr="007A4DD7">
        <w:t>муниципального правового акта</w:t>
      </w:r>
      <w:r w:rsidR="001C0F66">
        <w:t xml:space="preserve"> (экспертное заключение № 3674</w:t>
      </w:r>
      <w:bookmarkStart w:id="0" w:name="_GoBack"/>
      <w:bookmarkEnd w:id="0"/>
      <w:r w:rsidR="001C0F66">
        <w:t xml:space="preserve"> от 17.09.2018)</w:t>
      </w:r>
      <w:r>
        <w:t>.</w:t>
      </w:r>
    </w:p>
    <w:p w:rsidR="00596CAE" w:rsidRDefault="00596CAE" w:rsidP="00AB2F14">
      <w:pPr>
        <w:jc w:val="both"/>
      </w:pPr>
    </w:p>
    <w:p w:rsidR="007A4DD7" w:rsidRDefault="000E0CD6" w:rsidP="00AB2F14">
      <w:pPr>
        <w:jc w:val="both"/>
      </w:pPr>
      <w:r>
        <w:tab/>
      </w:r>
      <w:r w:rsidR="00027211">
        <w:t xml:space="preserve">По всему тексту </w:t>
      </w:r>
      <w:r>
        <w:t>Порядка исключены слова «и товариществ», т.к. Федеральн</w:t>
      </w:r>
      <w:r w:rsidR="00CC468B">
        <w:t>ым</w:t>
      </w:r>
      <w:r>
        <w:t xml:space="preserve"> закон</w:t>
      </w:r>
      <w:r w:rsidR="00CC468B">
        <w:t>ом</w:t>
      </w:r>
      <w:r>
        <w:t xml:space="preserve"> от 06.10.2003г № 131-ФЗ возможность участия </w:t>
      </w:r>
      <w:r w:rsidR="00CD6828">
        <w:t xml:space="preserve">муниципальных образований </w:t>
      </w:r>
      <w:r>
        <w:t>в создании</w:t>
      </w:r>
      <w:r w:rsidR="00027211">
        <w:t xml:space="preserve"> и управлении </w:t>
      </w:r>
      <w:r>
        <w:t xml:space="preserve"> </w:t>
      </w:r>
      <w:r w:rsidR="00B87FF1">
        <w:t xml:space="preserve">хозяйственных </w:t>
      </w:r>
      <w:r>
        <w:t>товариществ не предусмотрена.</w:t>
      </w:r>
    </w:p>
    <w:p w:rsidR="0063434D" w:rsidRDefault="0063434D" w:rsidP="00AB2F14">
      <w:pPr>
        <w:jc w:val="both"/>
      </w:pPr>
      <w:r>
        <w:tab/>
      </w:r>
      <w:r w:rsidR="004305B3">
        <w:t>П</w:t>
      </w:r>
      <w:r>
        <w:t>ри этом</w:t>
      </w:r>
      <w:proofErr w:type="gramStart"/>
      <w:r>
        <w:t>,</w:t>
      </w:r>
      <w:proofErr w:type="gramEnd"/>
      <w:r>
        <w:t xml:space="preserve"> слов</w:t>
      </w:r>
      <w:r w:rsidR="004305B3">
        <w:t>а</w:t>
      </w:r>
      <w:r>
        <w:t xml:space="preserve"> «</w:t>
      </w:r>
      <w:r w:rsidRPr="0063434D">
        <w:t>(товариществах)</w:t>
      </w:r>
      <w:r>
        <w:t xml:space="preserve">», </w:t>
      </w:r>
      <w:r w:rsidRPr="0063434D">
        <w:t xml:space="preserve"> </w:t>
      </w:r>
      <w:r>
        <w:t>«</w:t>
      </w:r>
      <w:r w:rsidRPr="0063434D">
        <w:t>(товарищества)</w:t>
      </w:r>
      <w:r>
        <w:t xml:space="preserve">» не исключены  в </w:t>
      </w:r>
      <w:proofErr w:type="spellStart"/>
      <w:r>
        <w:t>пп</w:t>
      </w:r>
      <w:proofErr w:type="spellEnd"/>
      <w:r>
        <w:t xml:space="preserve">. «в» п.1, </w:t>
      </w:r>
      <w:proofErr w:type="spellStart"/>
      <w:r w:rsidRPr="0063434D">
        <w:t>пп</w:t>
      </w:r>
      <w:proofErr w:type="spellEnd"/>
      <w:r w:rsidRPr="0063434D">
        <w:t>. «в»</w:t>
      </w:r>
      <w:r>
        <w:t xml:space="preserve"> п.2 приложения к Порядку.</w:t>
      </w:r>
    </w:p>
    <w:p w:rsidR="00C316ED" w:rsidRDefault="000E0CD6" w:rsidP="00850BE4">
      <w:pPr>
        <w:jc w:val="both"/>
      </w:pPr>
      <w:r>
        <w:tab/>
        <w:t xml:space="preserve">По всему тексту Порядка слова «открытых акционерных обществ» заменены словами </w:t>
      </w:r>
      <w:r w:rsidR="0050561B">
        <w:t>«публичных акционерных обществ»</w:t>
      </w:r>
      <w:r w:rsidR="00CE3086">
        <w:t>, т.к. с</w:t>
      </w:r>
      <w:r w:rsidR="00CE3086" w:rsidRPr="00CE3086">
        <w:t xml:space="preserve"> 1 сентября 2014 года вступили в силу изменения, внесенные Федеральным законом</w:t>
      </w:r>
      <w:r w:rsidR="00C316ED" w:rsidRPr="00C316ED">
        <w:t xml:space="preserve"> от 05.05.2014 N 99-ФЗ </w:t>
      </w:r>
      <w:r w:rsidR="00CE3086" w:rsidRPr="00CE3086">
        <w:t>в главу 4 ч</w:t>
      </w:r>
      <w:r w:rsidR="00C316ED">
        <w:t>асти</w:t>
      </w:r>
      <w:r w:rsidR="00CE3086" w:rsidRPr="00CE3086">
        <w:t xml:space="preserve"> первой Гражданского кодекса Российской Федерации, </w:t>
      </w:r>
      <w:proofErr w:type="gramStart"/>
      <w:r w:rsidR="00CE3086" w:rsidRPr="00CE3086">
        <w:t>предусматривающие</w:t>
      </w:r>
      <w:proofErr w:type="gramEnd"/>
      <w:r w:rsidR="00CE3086" w:rsidRPr="00CE3086">
        <w:t xml:space="preserve"> в том числе разделение акционерных обществ на публичные и непубличные (взамен деления на открытые и закрытые)</w:t>
      </w:r>
      <w:r w:rsidR="00C316ED">
        <w:t>.</w:t>
      </w:r>
    </w:p>
    <w:p w:rsidR="00F15E17" w:rsidRDefault="00F15E17" w:rsidP="00850BE4">
      <w:pPr>
        <w:jc w:val="both"/>
      </w:pPr>
    </w:p>
    <w:p w:rsidR="00F56F2F" w:rsidRDefault="00156BC6" w:rsidP="00850BE4">
      <w:pPr>
        <w:jc w:val="both"/>
      </w:pPr>
      <w:r>
        <w:tab/>
      </w:r>
      <w:r w:rsidRPr="00596CAE">
        <w:rPr>
          <w:u w:val="single"/>
        </w:rPr>
        <w:t>Полномочия администрации городского округа</w:t>
      </w:r>
      <w:r>
        <w:t xml:space="preserve">, определенные  статьей 7 Порядка, дополнены нормой о том, что администрация городского округа  </w:t>
      </w:r>
      <w:r w:rsidR="00775DE8">
        <w:t xml:space="preserve">устанавливает Порядок создания, реорганизации, изменения типа и ликвидации муниципальных учреждений, а </w:t>
      </w:r>
      <w:r w:rsidR="00775DE8">
        <w:lastRenderedPageBreak/>
        <w:t>также утверждения уставов муниципальных учреждений и внесения в них изменений.</w:t>
      </w:r>
      <w:r w:rsidR="002C1397">
        <w:t xml:space="preserve"> </w:t>
      </w:r>
      <w:r w:rsidR="002C1397">
        <w:tab/>
        <w:t>Данная норма соответствует п.2 ст.64 Устава МО «город Тулун».</w:t>
      </w:r>
    </w:p>
    <w:p w:rsidR="00F15E17" w:rsidRDefault="00F15E17" w:rsidP="00850BE4">
      <w:pPr>
        <w:jc w:val="both"/>
      </w:pPr>
    </w:p>
    <w:p w:rsidR="00156BC6" w:rsidRDefault="00F56F2F" w:rsidP="00850BE4">
      <w:pPr>
        <w:jc w:val="both"/>
      </w:pPr>
      <w:r>
        <w:tab/>
        <w:t>Порядок дополнен статьей 8.1</w:t>
      </w:r>
      <w:r w:rsidR="00027211">
        <w:t xml:space="preserve">, которая устанавливает </w:t>
      </w:r>
      <w:r w:rsidR="00027211" w:rsidRPr="00F15E17">
        <w:rPr>
          <w:u w:val="single"/>
        </w:rPr>
        <w:t>полномочия мэра городского округа</w:t>
      </w:r>
      <w:r w:rsidR="00027211">
        <w:t xml:space="preserve">  по вопросам </w:t>
      </w:r>
      <w:r w:rsidR="00156BC6">
        <w:t xml:space="preserve"> </w:t>
      </w:r>
      <w:r w:rsidR="00027211" w:rsidRPr="00027211">
        <w:t>управления и распоряжения муниципальной собственностью</w:t>
      </w:r>
      <w:r w:rsidR="00F15E17">
        <w:t>:</w:t>
      </w:r>
    </w:p>
    <w:p w:rsidR="00253867" w:rsidRDefault="00253867" w:rsidP="00850BE4">
      <w:pPr>
        <w:jc w:val="both"/>
      </w:pPr>
      <w:r>
        <w:tab/>
        <w:t>«Полномочия мэра городского округа:</w:t>
      </w:r>
    </w:p>
    <w:p w:rsidR="00253867" w:rsidRDefault="00253867" w:rsidP="00253867">
      <w:pPr>
        <w:jc w:val="both"/>
      </w:pPr>
      <w:r>
        <w:tab/>
        <w:t>Мэр городского округа, осуществляя от имени муниципального образования права собственника муниципального имущества, реализует  следующие полномочия:</w:t>
      </w:r>
    </w:p>
    <w:p w:rsidR="00253867" w:rsidRDefault="00253867" w:rsidP="00253867">
      <w:pPr>
        <w:jc w:val="both"/>
      </w:pPr>
      <w:r>
        <w:tab/>
        <w:t>1) Представляет город Тулун в отношениях с органами  местного самоуправления других муниципальных образований, органами  государственной власти, гражданами и организациями, без доверенности действует  от имени города Тулуна;</w:t>
      </w:r>
    </w:p>
    <w:p w:rsidR="00253867" w:rsidRDefault="00253867" w:rsidP="00253867">
      <w:pPr>
        <w:jc w:val="both"/>
      </w:pPr>
      <w:r>
        <w:tab/>
        <w:t>2)  подписывает и обнародует в порядке, установленном уставом муниципального образования – «город Тулун», нормативные правовые акты, принятые Думой города, а также организует их исполнение;</w:t>
      </w:r>
    </w:p>
    <w:p w:rsidR="00253867" w:rsidRDefault="00253867" w:rsidP="00253867">
      <w:pPr>
        <w:jc w:val="both"/>
      </w:pPr>
      <w:r>
        <w:tab/>
        <w:t>3) издает в пределах своих полномочий правовые акты;</w:t>
      </w:r>
    </w:p>
    <w:p w:rsidR="00253867" w:rsidRDefault="00253867" w:rsidP="00253867">
      <w:pPr>
        <w:jc w:val="both"/>
      </w:pPr>
      <w:r>
        <w:tab/>
        <w:t>4) обеспечивает осуществление органами местного самоуправления полномочий по решению вопросов местного значения и 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253867" w:rsidRDefault="00253867" w:rsidP="00253867">
      <w:pPr>
        <w:jc w:val="both"/>
      </w:pPr>
      <w:r>
        <w:tab/>
        <w:t xml:space="preserve">5) осуществляет иные полномочия, закрепленные за ним  законодательством и </w:t>
      </w:r>
      <w:r w:rsidR="004079D0">
        <w:t>уставом муниципального образования – «город Тулун</w:t>
      </w:r>
      <w:r w:rsidR="00D5125B">
        <w:t>».</w:t>
      </w:r>
    </w:p>
    <w:p w:rsidR="00F15E17" w:rsidRDefault="00F15E17" w:rsidP="00850BE4">
      <w:pPr>
        <w:jc w:val="both"/>
      </w:pPr>
      <w:r>
        <w:tab/>
        <w:t xml:space="preserve">Ранее в Положении полномочия мэра </w:t>
      </w:r>
      <w:r w:rsidRPr="00F15E17">
        <w:t>городского округа  по вопросам  управления и распоряжения муниципальной собственностью</w:t>
      </w:r>
      <w:r>
        <w:t xml:space="preserve"> МО «город Тулун» не были определены.</w:t>
      </w:r>
    </w:p>
    <w:p w:rsidR="00F15E17" w:rsidRDefault="00F15E17" w:rsidP="00850BE4">
      <w:pPr>
        <w:jc w:val="both"/>
      </w:pPr>
    </w:p>
    <w:p w:rsidR="00027211" w:rsidRDefault="00027211" w:rsidP="00850BE4">
      <w:pPr>
        <w:jc w:val="both"/>
      </w:pPr>
      <w:r>
        <w:tab/>
        <w:t>В подпункте 9 пункта 1 статьи 9</w:t>
      </w:r>
      <w:r w:rsidR="00F91145">
        <w:t>, пункте 2 статьи 17</w:t>
      </w:r>
      <w:r>
        <w:t xml:space="preserve"> </w:t>
      </w:r>
      <w:r w:rsidR="00F91145" w:rsidRPr="00F91145">
        <w:t>слова «Иркутской области»</w:t>
      </w:r>
      <w:r w:rsidR="00F91145">
        <w:t xml:space="preserve"> </w:t>
      </w:r>
      <w:r>
        <w:t xml:space="preserve">заменены на слова «субъекта Российской Федерации», что соответствует  ч.2 статьи 51 Федерального закона РФ № 131-ФЗ, и позволяет </w:t>
      </w:r>
      <w:r w:rsidR="0077343E">
        <w:t xml:space="preserve">передавать </w:t>
      </w:r>
      <w:r w:rsidR="00F91145">
        <w:t>объекты муниципальной собственности</w:t>
      </w:r>
      <w:r w:rsidR="0077343E">
        <w:t xml:space="preserve"> не только в государственную собственность Иркутской области, но в государственную собственность  иных субъектов РФ.</w:t>
      </w:r>
    </w:p>
    <w:p w:rsidR="00596CAE" w:rsidRDefault="00596CAE" w:rsidP="00850BE4">
      <w:pPr>
        <w:jc w:val="both"/>
      </w:pPr>
    </w:p>
    <w:p w:rsidR="0077343E" w:rsidRDefault="0077343E" w:rsidP="00850BE4">
      <w:pPr>
        <w:jc w:val="both"/>
      </w:pPr>
      <w:r>
        <w:tab/>
        <w:t>Пункт 4 статьи 12  Порядка, определяющий особенности  распоряжения  имуществом муниципальными автономными, муниципальными бюджетными учреждениями, казенными предприятиями,  изложен в новой редакции.</w:t>
      </w:r>
    </w:p>
    <w:p w:rsidR="0077343E" w:rsidRDefault="0077343E" w:rsidP="00850BE4">
      <w:pPr>
        <w:jc w:val="both"/>
      </w:pPr>
      <w:r>
        <w:t xml:space="preserve"> </w:t>
      </w:r>
      <w:r>
        <w:tab/>
        <w:t>В пункт 5  статьи 16 Порядка внесены дополнения</w:t>
      </w:r>
      <w:r w:rsidR="00D63D17">
        <w:t>, в соответствии с которыми определено, что внесение записей в реестр муниципальной собственности  осуществляется Управлением по муниципальному имуществу  и земельным отношениям.</w:t>
      </w:r>
    </w:p>
    <w:p w:rsidR="00156BC6" w:rsidRDefault="004E2311" w:rsidP="00850BE4">
      <w:pPr>
        <w:jc w:val="both"/>
      </w:pPr>
      <w:r>
        <w:tab/>
      </w:r>
      <w:r w:rsidR="00A52092">
        <w:t>П</w:t>
      </w:r>
      <w:r>
        <w:t xml:space="preserve">ункт 1 статьи </w:t>
      </w:r>
      <w:r w:rsidR="00A52092">
        <w:t xml:space="preserve">23  Порядка в части осуществления   органами местного самоуправления </w:t>
      </w:r>
      <w:proofErr w:type="gramStart"/>
      <w:r w:rsidR="00A52092">
        <w:t>контроля за</w:t>
      </w:r>
      <w:proofErr w:type="gramEnd"/>
      <w:r w:rsidR="00A52092">
        <w:t xml:space="preserve"> эффективным использованием объектов  муниципальной собственности, </w:t>
      </w:r>
      <w:r w:rsidR="00391AAD">
        <w:t>дополнен словом «неэффективным».</w:t>
      </w:r>
    </w:p>
    <w:p w:rsidR="00596CAE" w:rsidRDefault="00596CAE" w:rsidP="00850BE4">
      <w:pPr>
        <w:jc w:val="both"/>
      </w:pPr>
    </w:p>
    <w:p w:rsidR="00391AAD" w:rsidRDefault="00391AAD" w:rsidP="00850BE4">
      <w:pPr>
        <w:jc w:val="both"/>
      </w:pPr>
      <w:r>
        <w:tab/>
        <w:t xml:space="preserve">Пункт 2 </w:t>
      </w:r>
      <w:r w:rsidRPr="00391AAD">
        <w:t>статьи 23  Порядка</w:t>
      </w:r>
      <w:r w:rsidR="00080B7E">
        <w:t xml:space="preserve">, </w:t>
      </w:r>
      <w:r w:rsidR="00080B7E" w:rsidRPr="00196649">
        <w:t xml:space="preserve">определяющий </w:t>
      </w:r>
      <w:r w:rsidRPr="00196649">
        <w:t xml:space="preserve"> </w:t>
      </w:r>
      <w:r w:rsidRPr="00196649">
        <w:rPr>
          <w:u w:val="single"/>
        </w:rPr>
        <w:t>контрол</w:t>
      </w:r>
      <w:r w:rsidR="00080B7E" w:rsidRPr="00196649">
        <w:rPr>
          <w:u w:val="single"/>
        </w:rPr>
        <w:t>ьные полномочия</w:t>
      </w:r>
      <w:r w:rsidRPr="00196649">
        <w:rPr>
          <w:u w:val="single"/>
        </w:rPr>
        <w:t xml:space="preserve"> Дум</w:t>
      </w:r>
      <w:r w:rsidR="00080B7E" w:rsidRPr="00196649">
        <w:rPr>
          <w:u w:val="single"/>
        </w:rPr>
        <w:t>ы</w:t>
      </w:r>
      <w:r w:rsidRPr="00196649">
        <w:rPr>
          <w:u w:val="single"/>
        </w:rPr>
        <w:t xml:space="preserve"> городского округа</w:t>
      </w:r>
      <w:r w:rsidR="00080B7E">
        <w:t>,</w:t>
      </w:r>
      <w:r>
        <w:t xml:space="preserve"> изложен в новой редакции:</w:t>
      </w:r>
    </w:p>
    <w:p w:rsidR="00391AAD" w:rsidRDefault="00391AAD" w:rsidP="00850BE4">
      <w:pPr>
        <w:jc w:val="both"/>
      </w:pPr>
      <w:r>
        <w:tab/>
        <w:t>«Контрольные функции Думы городского округа осуществляются в формах:</w:t>
      </w:r>
    </w:p>
    <w:p w:rsidR="00391AAD" w:rsidRDefault="00391AAD" w:rsidP="00850BE4">
      <w:pPr>
        <w:jc w:val="both"/>
      </w:pPr>
      <w:r>
        <w:t xml:space="preserve">- обеспечения </w:t>
      </w:r>
      <w:proofErr w:type="gramStart"/>
      <w:r>
        <w:t>контроля за</w:t>
      </w:r>
      <w:proofErr w:type="gramEnd"/>
      <w:r>
        <w:t xml:space="preserve"> исполнением решений Думы города;</w:t>
      </w:r>
    </w:p>
    <w:p w:rsidR="00391AAD" w:rsidRDefault="00391AAD" w:rsidP="00850BE4">
      <w:pPr>
        <w:jc w:val="both"/>
      </w:pPr>
      <w:r>
        <w:t>- направления депутатских запросов и обращений;</w:t>
      </w:r>
    </w:p>
    <w:p w:rsidR="00391AAD" w:rsidRDefault="00391AAD" w:rsidP="00850BE4">
      <w:pPr>
        <w:jc w:val="both"/>
      </w:pPr>
      <w:r>
        <w:t>- заслушивания информаций, отчетов и приняти</w:t>
      </w:r>
      <w:r w:rsidR="00D9712A">
        <w:t>е</w:t>
      </w:r>
      <w:r>
        <w:t xml:space="preserve"> по результатам заслушивания соответствующих решений;</w:t>
      </w:r>
    </w:p>
    <w:p w:rsidR="00391AAD" w:rsidRDefault="00391AAD" w:rsidP="00850BE4">
      <w:pPr>
        <w:jc w:val="both"/>
      </w:pPr>
      <w:r>
        <w:t>- в иных формах, установленных действующим законодательством, Уставом, муниципальными правовыми актами</w:t>
      </w:r>
      <w:r w:rsidR="00080B7E">
        <w:t>».</w:t>
      </w:r>
    </w:p>
    <w:p w:rsidR="00596CAE" w:rsidRDefault="00596CAE" w:rsidP="00850BE4">
      <w:pPr>
        <w:jc w:val="both"/>
      </w:pPr>
    </w:p>
    <w:p w:rsidR="00ED1BE1" w:rsidRDefault="00ED1BE1" w:rsidP="00850BE4">
      <w:pPr>
        <w:jc w:val="both"/>
      </w:pPr>
      <w:r>
        <w:tab/>
        <w:t xml:space="preserve">Пункт 5 статьи 23 Порядка, определяющий </w:t>
      </w:r>
      <w:r w:rsidRPr="00196649">
        <w:rPr>
          <w:u w:val="single"/>
        </w:rPr>
        <w:t>контрольные полномочия Контрольно-счетной палаты городского округа</w:t>
      </w:r>
      <w:r>
        <w:t>, также изложен в новой редакции:</w:t>
      </w:r>
    </w:p>
    <w:p w:rsidR="00ED1BE1" w:rsidRDefault="00ED1BE1" w:rsidP="00850BE4">
      <w:pPr>
        <w:jc w:val="both"/>
      </w:pPr>
      <w:r>
        <w:lastRenderedPageBreak/>
        <w:tab/>
        <w:t>«Контрольно-счетная палата городского округа осуществляет:</w:t>
      </w:r>
    </w:p>
    <w:p w:rsidR="00ED1BE1" w:rsidRDefault="00ED1BE1" w:rsidP="00850BE4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установленного порядка  управления и распоряжения имуществом, находящимся в муниципальной собственности города Тулуна;</w:t>
      </w:r>
    </w:p>
    <w:p w:rsidR="00ED1BE1" w:rsidRDefault="00ED1BE1" w:rsidP="00850BE4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местного бюджета в части поступления доходов от использования  и продажи имущества, находящегося в муниципальной собственности</w:t>
      </w:r>
      <w:r w:rsidR="00196649">
        <w:t>».</w:t>
      </w:r>
    </w:p>
    <w:p w:rsidR="00B0376E" w:rsidRDefault="002C518E" w:rsidP="00122F58">
      <w:pPr>
        <w:jc w:val="both"/>
      </w:pPr>
      <w:r>
        <w:t xml:space="preserve"> </w:t>
      </w:r>
      <w:r w:rsidR="00122F58">
        <w:tab/>
      </w:r>
      <w:proofErr w:type="gramStart"/>
      <w:r w:rsidR="00122F58">
        <w:t xml:space="preserve">Частью 4 статьи 9 Федерального закона от  </w:t>
      </w:r>
      <w:r w:rsidR="00122F58" w:rsidRPr="00122F58">
        <w:t>07.02.2011</w:t>
      </w:r>
      <w:r w:rsidR="00122F58">
        <w:t xml:space="preserve"> № 6-ФЗ</w:t>
      </w:r>
      <w:r w:rsidR="00122F58" w:rsidRPr="00122F58">
        <w:t xml:space="preserve"> </w:t>
      </w:r>
      <w:r w:rsidR="00122F58" w:rsidRPr="00122F58">
        <w:rPr>
          <w:i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22F58">
        <w:t>, установлено, что   внешний государственный и муниципальный финансовый контроль осуществляется контрольно-счетными органами, в том числе 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</w:t>
      </w:r>
      <w:proofErr w:type="gramEnd"/>
      <w:r w:rsidR="00122F58">
        <w:t xml:space="preserve">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122F58" w:rsidRDefault="00122F58" w:rsidP="00122F58">
      <w:pPr>
        <w:jc w:val="both"/>
      </w:pPr>
      <w:r>
        <w:tab/>
        <w:t xml:space="preserve">В </w:t>
      </w:r>
      <w:proofErr w:type="gramStart"/>
      <w:r>
        <w:t>связи</w:t>
      </w:r>
      <w:proofErr w:type="gramEnd"/>
      <w:r>
        <w:t xml:space="preserve"> с чем пункт 5 статьи 23 Порядка необходимо дополнить подпунктом следующего содержания:</w:t>
      </w:r>
    </w:p>
    <w:p w:rsidR="00122F58" w:rsidRDefault="00122F58" w:rsidP="00122F58">
      <w:pPr>
        <w:jc w:val="both"/>
      </w:pPr>
      <w:r>
        <w:tab/>
        <w:t xml:space="preserve">«- контроль в отношении органов местного </w:t>
      </w:r>
      <w:r w:rsidRPr="00122F58">
        <w:t>самоуправления и муниципальных органов</w:t>
      </w:r>
      <w:r>
        <w:t xml:space="preserve">, муниципальных учреждений и унитарных предприятий муниципального образования – «город Тулун», </w:t>
      </w:r>
      <w:r w:rsidRPr="00122F58">
        <w:t>а также иных организаций, если они используют имущество</w:t>
      </w:r>
      <w:r>
        <w:t>,  находящееся в муниципальной собственности муниципального образования – «город Тулун».</w:t>
      </w:r>
    </w:p>
    <w:p w:rsidR="00122F58" w:rsidRDefault="00122F58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9C306A" w:rsidRPr="00B970E4">
        <w:rPr>
          <w:i/>
        </w:rPr>
        <w:t>«О</w:t>
      </w:r>
      <w:r w:rsidR="00AB2F14">
        <w:rPr>
          <w:i/>
        </w:rPr>
        <w:t xml:space="preserve"> внесении изменений в порядок управления и распоряжения муниципальной собственностью муниципального образования – «город Тулун</w:t>
      </w:r>
      <w:r w:rsidR="009C306A" w:rsidRPr="00B970E4">
        <w:rPr>
          <w:i/>
        </w:rPr>
        <w:t>»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CD7501" w:rsidRPr="00122F58" w:rsidRDefault="000C0020" w:rsidP="00D058C3">
      <w:pPr>
        <w:ind w:firstLine="708"/>
        <w:jc w:val="both"/>
      </w:pPr>
      <w:r>
        <w:t xml:space="preserve">рассмотреть предложенный </w:t>
      </w:r>
      <w:r w:rsidR="00551757">
        <w:t xml:space="preserve">администрацией городского округа </w:t>
      </w:r>
      <w:r>
        <w:t>проект решения</w:t>
      </w:r>
      <w:r w:rsidR="00551757">
        <w:t xml:space="preserve"> </w:t>
      </w:r>
      <w:r w:rsidR="00AB2F14" w:rsidRPr="00AB2F14">
        <w:rPr>
          <w:i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 w:rsidR="00122F58">
        <w:rPr>
          <w:i/>
        </w:rPr>
        <w:t xml:space="preserve"> </w:t>
      </w:r>
      <w:r w:rsidR="00122F58" w:rsidRPr="00122F58">
        <w:t>с учетом замечаний, указанных в настоящем заключении</w:t>
      </w:r>
      <w:r w:rsidR="00B970E4" w:rsidRPr="00122F58">
        <w:t>.</w:t>
      </w:r>
    </w:p>
    <w:p w:rsidR="004305B3" w:rsidRDefault="004305B3" w:rsidP="00D058C3">
      <w:pPr>
        <w:ind w:firstLine="708"/>
        <w:jc w:val="both"/>
        <w:rPr>
          <w:i/>
        </w:rPr>
      </w:pPr>
    </w:p>
    <w:p w:rsidR="004305B3" w:rsidRDefault="004305B3" w:rsidP="00D058C3">
      <w:pPr>
        <w:ind w:firstLine="708"/>
        <w:jc w:val="both"/>
      </w:pPr>
      <w:r>
        <w:t>Администрации городского округа:</w:t>
      </w:r>
    </w:p>
    <w:p w:rsidR="004305B3" w:rsidRPr="004305B3" w:rsidRDefault="004305B3" w:rsidP="00D058C3">
      <w:pPr>
        <w:ind w:firstLine="708"/>
        <w:jc w:val="both"/>
      </w:pPr>
      <w:r>
        <w:t xml:space="preserve">Исключить </w:t>
      </w:r>
      <w:r w:rsidRPr="004305B3">
        <w:t>слова «(</w:t>
      </w:r>
      <w:proofErr w:type="gramStart"/>
      <w:r w:rsidRPr="004305B3">
        <w:t>товариществах</w:t>
      </w:r>
      <w:proofErr w:type="gramEnd"/>
      <w:r w:rsidRPr="004305B3">
        <w:t xml:space="preserve">)»,  «(товарищества)» в </w:t>
      </w:r>
      <w:proofErr w:type="spellStart"/>
      <w:r w:rsidRPr="004305B3">
        <w:t>пп</w:t>
      </w:r>
      <w:proofErr w:type="spellEnd"/>
      <w:r w:rsidRPr="004305B3">
        <w:t xml:space="preserve">. «в» п.1, </w:t>
      </w:r>
      <w:proofErr w:type="spellStart"/>
      <w:r w:rsidRPr="004305B3">
        <w:t>пп</w:t>
      </w:r>
      <w:proofErr w:type="spellEnd"/>
      <w:r w:rsidRPr="004305B3">
        <w:t>. «в» п.2 приложения к Порядку управления и распоряжения муниципальной собственностью муниципального образования – «город Тулун».</w:t>
      </w:r>
    </w:p>
    <w:p w:rsidR="00332A07" w:rsidRDefault="00332A07" w:rsidP="00332A07">
      <w:pPr>
        <w:ind w:firstLine="708"/>
        <w:jc w:val="both"/>
      </w:pPr>
      <w:r>
        <w:t>пункт 5 статьи 23 Порядка  дополнить подпунктом следующего содержания:</w:t>
      </w:r>
    </w:p>
    <w:p w:rsidR="00B970E4" w:rsidRPr="00332A07" w:rsidRDefault="00332A07" w:rsidP="00332A07">
      <w:pPr>
        <w:ind w:firstLine="708"/>
        <w:jc w:val="both"/>
      </w:pPr>
      <w:r>
        <w:t>«- контроль в отношении органов местного самоуправления и муниципальных органов, муниципальных учреждений и унитарных предприятий муниципального образования – «город Тулун», а также иных организаций, если они используют имущество,  находящееся в муниципальной собственности муниципального образования – «город Тулун».</w:t>
      </w:r>
    </w:p>
    <w:p w:rsidR="004305B3" w:rsidRDefault="004305B3" w:rsidP="00D058C3">
      <w:pPr>
        <w:ind w:firstLine="708"/>
        <w:jc w:val="both"/>
        <w:rPr>
          <w:i/>
        </w:rPr>
      </w:pPr>
    </w:p>
    <w:p w:rsidR="001D7C17" w:rsidRDefault="00AB2F14" w:rsidP="001D7C17">
      <w:pPr>
        <w:jc w:val="both"/>
      </w:pPr>
      <w:r>
        <w:t>Председатель</w:t>
      </w:r>
      <w:proofErr w:type="gramStart"/>
      <w:r>
        <w:t xml:space="preserve"> </w:t>
      </w:r>
      <w:r w:rsidR="001D7C17">
        <w:t>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                                                                  </w:t>
      </w:r>
      <w:r w:rsidR="00941193">
        <w:t xml:space="preserve">                   </w:t>
      </w:r>
      <w:r w:rsidR="003A2015">
        <w:t xml:space="preserve">  Л.В. </w:t>
      </w:r>
      <w:proofErr w:type="spellStart"/>
      <w:r w:rsidR="003A2015">
        <w:t>Калинчук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0" w:rsidRDefault="001A6C30" w:rsidP="0040595A">
      <w:r>
        <w:separator/>
      </w:r>
    </w:p>
  </w:endnote>
  <w:endnote w:type="continuationSeparator" w:id="0">
    <w:p w:rsidR="001A6C30" w:rsidRDefault="001A6C3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66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0" w:rsidRDefault="001A6C30" w:rsidP="0040595A">
      <w:r>
        <w:separator/>
      </w:r>
    </w:p>
  </w:footnote>
  <w:footnote w:type="continuationSeparator" w:id="0">
    <w:p w:rsidR="001A6C30" w:rsidRDefault="001A6C3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211"/>
    <w:rsid w:val="00027F43"/>
    <w:rsid w:val="0003012D"/>
    <w:rsid w:val="00054DF6"/>
    <w:rsid w:val="00080B7E"/>
    <w:rsid w:val="00094CFF"/>
    <w:rsid w:val="000A3482"/>
    <w:rsid w:val="000B3225"/>
    <w:rsid w:val="000B4F05"/>
    <w:rsid w:val="000C0020"/>
    <w:rsid w:val="000C433F"/>
    <w:rsid w:val="000D29E0"/>
    <w:rsid w:val="000E0CD6"/>
    <w:rsid w:val="000E6E96"/>
    <w:rsid w:val="00113455"/>
    <w:rsid w:val="001136FA"/>
    <w:rsid w:val="00117ACB"/>
    <w:rsid w:val="0012078C"/>
    <w:rsid w:val="00122F58"/>
    <w:rsid w:val="00131265"/>
    <w:rsid w:val="0014078C"/>
    <w:rsid w:val="0015198F"/>
    <w:rsid w:val="00156BC6"/>
    <w:rsid w:val="001573CD"/>
    <w:rsid w:val="0017141D"/>
    <w:rsid w:val="0017149D"/>
    <w:rsid w:val="00185434"/>
    <w:rsid w:val="00196649"/>
    <w:rsid w:val="00196F65"/>
    <w:rsid w:val="00197DE2"/>
    <w:rsid w:val="001A0551"/>
    <w:rsid w:val="001A499D"/>
    <w:rsid w:val="001A6B9A"/>
    <w:rsid w:val="001A6C30"/>
    <w:rsid w:val="001A7DCB"/>
    <w:rsid w:val="001B7B79"/>
    <w:rsid w:val="001C0F66"/>
    <w:rsid w:val="001D7C17"/>
    <w:rsid w:val="001E004F"/>
    <w:rsid w:val="001F41E8"/>
    <w:rsid w:val="001F6363"/>
    <w:rsid w:val="001F67AC"/>
    <w:rsid w:val="00212E9B"/>
    <w:rsid w:val="002240AB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7362"/>
    <w:rsid w:val="004D4D3F"/>
    <w:rsid w:val="004E2311"/>
    <w:rsid w:val="004E3197"/>
    <w:rsid w:val="0050561B"/>
    <w:rsid w:val="00516E6A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7343E"/>
    <w:rsid w:val="0077380F"/>
    <w:rsid w:val="00775DE8"/>
    <w:rsid w:val="00784612"/>
    <w:rsid w:val="00796C79"/>
    <w:rsid w:val="007A4DD7"/>
    <w:rsid w:val="007D21C8"/>
    <w:rsid w:val="007D5640"/>
    <w:rsid w:val="007E2A3F"/>
    <w:rsid w:val="007F7FD9"/>
    <w:rsid w:val="008178F2"/>
    <w:rsid w:val="00850B68"/>
    <w:rsid w:val="00850BE4"/>
    <w:rsid w:val="00853D25"/>
    <w:rsid w:val="0086149B"/>
    <w:rsid w:val="00864969"/>
    <w:rsid w:val="00872094"/>
    <w:rsid w:val="00873F81"/>
    <w:rsid w:val="00883F92"/>
    <w:rsid w:val="008A2006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692F"/>
    <w:rsid w:val="009B517A"/>
    <w:rsid w:val="009C306A"/>
    <w:rsid w:val="009C5AC2"/>
    <w:rsid w:val="00A162A0"/>
    <w:rsid w:val="00A266E9"/>
    <w:rsid w:val="00A36588"/>
    <w:rsid w:val="00A36FA2"/>
    <w:rsid w:val="00A52092"/>
    <w:rsid w:val="00A549EB"/>
    <w:rsid w:val="00A716E1"/>
    <w:rsid w:val="00A71EE9"/>
    <w:rsid w:val="00A761A8"/>
    <w:rsid w:val="00A94DF2"/>
    <w:rsid w:val="00A97052"/>
    <w:rsid w:val="00AA720C"/>
    <w:rsid w:val="00AB2F14"/>
    <w:rsid w:val="00AB734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57163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509D"/>
    <w:rsid w:val="00D90DC6"/>
    <w:rsid w:val="00D9712A"/>
    <w:rsid w:val="00DB1D14"/>
    <w:rsid w:val="00DC3FA3"/>
    <w:rsid w:val="00DC7C81"/>
    <w:rsid w:val="00DD235D"/>
    <w:rsid w:val="00DE58E6"/>
    <w:rsid w:val="00DE6631"/>
    <w:rsid w:val="00DE6DC4"/>
    <w:rsid w:val="00E003FD"/>
    <w:rsid w:val="00E1099D"/>
    <w:rsid w:val="00E17284"/>
    <w:rsid w:val="00E61AC0"/>
    <w:rsid w:val="00E634F5"/>
    <w:rsid w:val="00E94417"/>
    <w:rsid w:val="00EA4B59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5273A"/>
    <w:rsid w:val="00F56F2F"/>
    <w:rsid w:val="00F91145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6B6B-4CEA-44B7-8DE1-E4A1434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87</cp:revision>
  <cp:lastPrinted>2018-12-19T02:58:00Z</cp:lastPrinted>
  <dcterms:created xsi:type="dcterms:W3CDTF">2018-05-24T03:10:00Z</dcterms:created>
  <dcterms:modified xsi:type="dcterms:W3CDTF">2018-12-19T05:46:00Z</dcterms:modified>
</cp:coreProperties>
</file>