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08"/>
      </w:tblGrid>
      <w:tr w:rsidR="00E60082" w:rsidTr="00E60082">
        <w:trPr>
          <w:cantSplit/>
        </w:trPr>
        <w:tc>
          <w:tcPr>
            <w:tcW w:w="10008" w:type="dxa"/>
            <w:hideMark/>
          </w:tcPr>
          <w:p w:rsidR="00E60082" w:rsidRDefault="00E60082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 ФЕДЕРАЦИЯ</w:t>
            </w:r>
          </w:p>
          <w:p w:rsidR="00E60082" w:rsidRDefault="00E60082">
            <w:pPr>
              <w:spacing w:line="276" w:lineRule="auto"/>
              <w:ind w:right="3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ИРКУТСКАЯ ОБЛАСТЬ</w:t>
            </w:r>
          </w:p>
        </w:tc>
      </w:tr>
      <w:tr w:rsidR="00E60082" w:rsidTr="00E60082">
        <w:trPr>
          <w:cantSplit/>
        </w:trPr>
        <w:tc>
          <w:tcPr>
            <w:tcW w:w="10008" w:type="dxa"/>
          </w:tcPr>
          <w:p w:rsidR="00E60082" w:rsidRDefault="00E6008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60082" w:rsidRDefault="00E600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МУНИЦИПАЛЬНОЕ  УЧРЕЖДЕНИЕ  «КОНТРОЛЬНО-СЧЕТНАЯ  ПАЛАТА  </w:t>
            </w:r>
          </w:p>
          <w:p w:rsidR="00E60082" w:rsidRDefault="00E600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ГОРОДСКОГО  ОКРУГА  МУНИЦИПАЛЬНОГО  ОБРАЗОВАНИЯ – «ГОРОД ТУЛУН»</w:t>
            </w:r>
          </w:p>
        </w:tc>
      </w:tr>
      <w:tr w:rsidR="00E60082" w:rsidTr="00E60082">
        <w:trPr>
          <w:cantSplit/>
        </w:trPr>
        <w:tc>
          <w:tcPr>
            <w:tcW w:w="10008" w:type="dxa"/>
          </w:tcPr>
          <w:p w:rsidR="00E60082" w:rsidRDefault="00E6008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0082" w:rsidTr="00E60082">
        <w:trPr>
          <w:cantSplit/>
        </w:trPr>
        <w:tc>
          <w:tcPr>
            <w:tcW w:w="10008" w:type="dxa"/>
            <w:hideMark/>
          </w:tcPr>
          <w:p w:rsidR="00E60082" w:rsidRDefault="00E60082">
            <w:pPr>
              <w:spacing w:line="276" w:lineRule="auto"/>
              <w:ind w:left="-108"/>
              <w:rPr>
                <w:rFonts w:ascii="Arial" w:hAnsi="Arial"/>
                <w:sz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E60082" w:rsidRDefault="00E60082" w:rsidP="00E60082">
      <w:pPr>
        <w:ind w:firstLine="993"/>
        <w:jc w:val="both"/>
        <w:rPr>
          <w:sz w:val="20"/>
          <w:szCs w:val="20"/>
        </w:rPr>
      </w:pPr>
    </w:p>
    <w:p w:rsidR="00E60082" w:rsidRDefault="00E60082" w:rsidP="00E60082">
      <w:pPr>
        <w:jc w:val="both"/>
        <w:rPr>
          <w:sz w:val="28"/>
          <w:szCs w:val="28"/>
        </w:rPr>
      </w:pPr>
    </w:p>
    <w:p w:rsidR="00E60082" w:rsidRPr="00856168" w:rsidRDefault="0050652E" w:rsidP="00856168">
      <w:pPr>
        <w:jc w:val="center"/>
        <w:rPr>
          <w:b/>
        </w:rPr>
      </w:pPr>
      <w:r w:rsidRPr="00856168">
        <w:rPr>
          <w:b/>
        </w:rPr>
        <w:t>Заключение №  7</w:t>
      </w:r>
      <w:r w:rsidR="00E60082" w:rsidRPr="00856168">
        <w:rPr>
          <w:b/>
        </w:rPr>
        <w:t xml:space="preserve"> -э</w:t>
      </w:r>
    </w:p>
    <w:p w:rsidR="00E60082" w:rsidRPr="00E60082" w:rsidRDefault="00E60082" w:rsidP="00E60082">
      <w:pPr>
        <w:jc w:val="center"/>
        <w:rPr>
          <w:b/>
          <w:i/>
        </w:rPr>
      </w:pPr>
      <w:r w:rsidRPr="00E60082">
        <w:rPr>
          <w:b/>
          <w:i/>
        </w:rPr>
        <w:t xml:space="preserve">по  результатам </w:t>
      </w:r>
      <w:r w:rsidR="0050652E">
        <w:rPr>
          <w:b/>
          <w:i/>
        </w:rPr>
        <w:t xml:space="preserve"> финансово – экономической </w:t>
      </w:r>
      <w:r w:rsidRPr="00E60082">
        <w:rPr>
          <w:b/>
          <w:i/>
        </w:rPr>
        <w:t>экспертизы  проекта  решения  Думы городского округа "О внесе</w:t>
      </w:r>
      <w:r w:rsidR="0050652E">
        <w:rPr>
          <w:b/>
          <w:i/>
        </w:rPr>
        <w:t xml:space="preserve">нии изменений   в решение Думы городского округа от 11.11. 2013 года №24-ДГО </w:t>
      </w:r>
      <w:r w:rsidRPr="00E60082">
        <w:rPr>
          <w:b/>
          <w:i/>
        </w:rPr>
        <w:t>»</w:t>
      </w:r>
    </w:p>
    <w:p w:rsidR="00E60082" w:rsidRDefault="00E60082" w:rsidP="00E60082">
      <w:pPr>
        <w:jc w:val="center"/>
        <w:rPr>
          <w:b/>
          <w:sz w:val="28"/>
          <w:szCs w:val="28"/>
        </w:rPr>
      </w:pPr>
    </w:p>
    <w:p w:rsidR="00E60082" w:rsidRDefault="00E60082" w:rsidP="00E60082">
      <w:pPr>
        <w:jc w:val="center"/>
        <w:rPr>
          <w:b/>
          <w:sz w:val="28"/>
          <w:szCs w:val="28"/>
        </w:rPr>
      </w:pPr>
    </w:p>
    <w:p w:rsidR="00E60082" w:rsidRDefault="00E60082" w:rsidP="00E600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Тулун                                                                   </w:t>
      </w:r>
      <w:r w:rsidR="0050652E">
        <w:rPr>
          <w:sz w:val="22"/>
          <w:szCs w:val="22"/>
        </w:rPr>
        <w:t xml:space="preserve">                            21  мая   2015</w:t>
      </w:r>
      <w:r>
        <w:rPr>
          <w:sz w:val="22"/>
          <w:szCs w:val="22"/>
        </w:rPr>
        <w:t xml:space="preserve">года    </w:t>
      </w:r>
    </w:p>
    <w:p w:rsidR="00E60082" w:rsidRDefault="00E60082" w:rsidP="00E60082">
      <w:pPr>
        <w:jc w:val="center"/>
        <w:rPr>
          <w:b/>
          <w:sz w:val="28"/>
          <w:szCs w:val="28"/>
        </w:rPr>
      </w:pPr>
    </w:p>
    <w:p w:rsidR="00E60082" w:rsidRDefault="00E60082" w:rsidP="00E60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0082" w:rsidRDefault="00E60082" w:rsidP="00E60082">
      <w:pPr>
        <w:jc w:val="both"/>
      </w:pPr>
      <w:r>
        <w:rPr>
          <w:b/>
        </w:rPr>
        <w:t xml:space="preserve">        </w:t>
      </w:r>
      <w:r>
        <w:t xml:space="preserve"> Настоящее  аудиторское заключение</w:t>
      </w:r>
      <w:r>
        <w:rPr>
          <w:b/>
          <w:i/>
        </w:rPr>
        <w:t xml:space="preserve"> </w:t>
      </w:r>
      <w:r>
        <w:t xml:space="preserve">по экспертизе проекта  решения  Думы городского </w:t>
      </w:r>
      <w:r w:rsidRPr="0050652E">
        <w:t xml:space="preserve">округа </w:t>
      </w:r>
      <w:r w:rsidR="0050652E" w:rsidRPr="0050652E">
        <w:rPr>
          <w:i/>
        </w:rPr>
        <w:t>на  проект  решения  Думы городского округа "О внесении изменений   в решение Думы городского округа от 11.11. 2013 года №24-ДГО» О дорожном фонде муниципального образования – город Тулун »</w:t>
      </w:r>
      <w:r>
        <w:rPr>
          <w:i/>
        </w:rPr>
        <w:t xml:space="preserve"> </w:t>
      </w:r>
      <w:r>
        <w:t>подготовлено председателем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палаты г. Тулуна Новикевич Е.В. на основании </w:t>
      </w:r>
      <w:r w:rsidR="00856168">
        <w:t xml:space="preserve"> п.7 части  2 статьи 9 Федерального закона от 07.02.2011 года №6-ФЗ «Об общих принципах организации  и деятельности </w:t>
      </w:r>
      <w:proofErr w:type="spellStart"/>
      <w:r w:rsidR="00856168">
        <w:t>контрольно</w:t>
      </w:r>
      <w:proofErr w:type="spellEnd"/>
      <w:r w:rsidR="00856168">
        <w:t xml:space="preserve"> – счетных органов</w:t>
      </w:r>
      <w:r w:rsidR="00DF160C">
        <w:t xml:space="preserve"> субъектов Российской Федерации и муниципальных образований</w:t>
      </w:r>
      <w:r w:rsidR="00856168">
        <w:t>»</w:t>
      </w:r>
      <w:r w:rsidR="00DF160C">
        <w:t xml:space="preserve">, </w:t>
      </w:r>
      <w:r w:rsidR="00856168">
        <w:t xml:space="preserve"> </w:t>
      </w:r>
      <w:r>
        <w:t xml:space="preserve"> запроса председате</w:t>
      </w:r>
      <w:r w:rsidR="0050652E">
        <w:t>ля Думы городского округа от  20.05.2015</w:t>
      </w:r>
      <w:r>
        <w:t xml:space="preserve"> года, распоряжения председателя КСП  на проведение  контрольного мероприятия </w:t>
      </w:r>
      <w:r w:rsidR="0050652E">
        <w:t>от 20.05.2015г №- 23</w:t>
      </w:r>
      <w:r>
        <w:t>-р</w:t>
      </w:r>
      <w:r w:rsidR="0050652E">
        <w:t>.</w:t>
      </w:r>
      <w:r>
        <w:t xml:space="preserve">   </w:t>
      </w:r>
    </w:p>
    <w:p w:rsidR="0050652E" w:rsidRPr="0050652E" w:rsidRDefault="00E60082" w:rsidP="0050652E">
      <w:pPr>
        <w:jc w:val="both"/>
        <w:rPr>
          <w:i/>
        </w:rPr>
      </w:pPr>
      <w:r>
        <w:rPr>
          <w:b/>
        </w:rPr>
        <w:t xml:space="preserve">          </w:t>
      </w:r>
      <w:r w:rsidR="00F26BDF">
        <w:rPr>
          <w:b/>
        </w:rPr>
        <w:t>В</w:t>
      </w:r>
      <w:r>
        <w:rPr>
          <w:b/>
        </w:rPr>
        <w:t xml:space="preserve">   </w:t>
      </w:r>
      <w:r w:rsidR="00F26BDF">
        <w:t xml:space="preserve"> представленном </w:t>
      </w:r>
      <w:r>
        <w:t xml:space="preserve"> Проект</w:t>
      </w:r>
      <w:r w:rsidR="00F26BDF">
        <w:t>е</w:t>
      </w:r>
      <w:r>
        <w:t xml:space="preserve">  решения Думы городского округа</w:t>
      </w:r>
      <w:r w:rsidR="0050652E" w:rsidRPr="0050652E">
        <w:rPr>
          <w:b/>
          <w:i/>
        </w:rPr>
        <w:t xml:space="preserve"> </w:t>
      </w:r>
      <w:r w:rsidR="0050652E" w:rsidRPr="00E60082">
        <w:rPr>
          <w:b/>
          <w:i/>
        </w:rPr>
        <w:t xml:space="preserve">  "</w:t>
      </w:r>
      <w:r w:rsidR="0050652E" w:rsidRPr="0050652E">
        <w:rPr>
          <w:i/>
        </w:rPr>
        <w:t>О внесении изменений   в решение Думы городского округа от 11.11. 2013 года №24-ДГО</w:t>
      </w:r>
      <w:r w:rsidR="0050652E">
        <w:rPr>
          <w:i/>
        </w:rPr>
        <w:t xml:space="preserve"> О дорожном фонде</w:t>
      </w:r>
      <w:r w:rsidR="0050652E" w:rsidRPr="0050652E">
        <w:rPr>
          <w:i/>
        </w:rPr>
        <w:t xml:space="preserve"> »</w:t>
      </w:r>
      <w:r w:rsidR="0050652E">
        <w:rPr>
          <w:i/>
        </w:rPr>
        <w:t xml:space="preserve"> </w:t>
      </w:r>
      <w:r w:rsidR="0050652E" w:rsidRPr="0050652E">
        <w:t>администрацией городского округа</w:t>
      </w:r>
      <w:r w:rsidR="0050652E">
        <w:t xml:space="preserve"> предлагается  уменьшить формирование доходной части дорожного фонда, снизить процент отчислений от </w:t>
      </w:r>
      <w:r w:rsidR="00BE166E">
        <w:t>единого налога на вмененный доход с 70  на 60.</w:t>
      </w:r>
    </w:p>
    <w:p w:rsidR="00DF160C" w:rsidRDefault="00C257CF" w:rsidP="00F26BDF">
      <w:pPr>
        <w:jc w:val="both"/>
      </w:pPr>
      <w:r>
        <w:t xml:space="preserve"> Исходя их проведенного анализа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палатой установлено следующее:  </w:t>
      </w:r>
      <w:r w:rsidR="00BE166E">
        <w:t>Поступления по состоянию на 01.05. 2015 года составили</w:t>
      </w:r>
      <w:r w:rsidR="00E0320F">
        <w:t>14 788,8 тыс. рублей из них:</w:t>
      </w:r>
      <w:r w:rsidR="00BE166E">
        <w:t xml:space="preserve"> </w:t>
      </w:r>
      <w:r w:rsidR="00E0320F">
        <w:t xml:space="preserve">   доходы от уплаты акцизов -  2261,4 тыс. руб.,   </w:t>
      </w:r>
      <w:r w:rsidR="00BE166E">
        <w:t xml:space="preserve">ЕНВД </w:t>
      </w:r>
      <w:r w:rsidR="00E0320F">
        <w:t xml:space="preserve"> 12527,4 тыс. рублей.</w:t>
      </w:r>
      <w:r w:rsidRPr="00C257CF">
        <w:t xml:space="preserve"> </w:t>
      </w:r>
      <w:r>
        <w:t xml:space="preserve"> </w:t>
      </w:r>
      <w:r>
        <w:t xml:space="preserve">Ожидаемая оценка  поступлений от </w:t>
      </w:r>
      <w:r w:rsidRPr="00BE166E">
        <w:t xml:space="preserve"> </w:t>
      </w:r>
      <w:r>
        <w:t xml:space="preserve"> ЕНВД за 2015 год  прогнозируется в объеме 26 </w:t>
      </w:r>
      <w:r>
        <w:t>906,0 тыс. рублей,</w:t>
      </w:r>
      <w:r w:rsidR="00DF160C">
        <w:t xml:space="preserve"> в том числе, </w:t>
      </w:r>
      <w:r>
        <w:t xml:space="preserve"> от акцизов – 6783 тыс. рублей, </w:t>
      </w:r>
      <w:r>
        <w:t>при 70% отчи</w:t>
      </w:r>
      <w:r>
        <w:t>сления</w:t>
      </w:r>
      <w:r>
        <w:t>, доход дорожного фонда  составят 18834,2 тыс. рублей, при 60% -  16143,6 тыс.</w:t>
      </w:r>
      <w:r>
        <w:t xml:space="preserve"> </w:t>
      </w:r>
      <w:r>
        <w:t>рублей.</w:t>
      </w:r>
      <w:r>
        <w:t xml:space="preserve"> </w:t>
      </w:r>
      <w:r w:rsidR="00816F99">
        <w:t xml:space="preserve"> При снижении процента отчислений</w:t>
      </w:r>
      <w:r w:rsidR="00DF160C">
        <w:t xml:space="preserve"> </w:t>
      </w:r>
      <w:proofErr w:type="gramStart"/>
      <w:r w:rsidR="00DF160C">
        <w:t xml:space="preserve">исходя из утвержденных </w:t>
      </w:r>
      <w:r w:rsidR="00816F99">
        <w:t xml:space="preserve"> параметров решением Думы о бюджете в редакции от 30.03.2015 года, доходная часть дорожного фонда сократиться</w:t>
      </w:r>
      <w:proofErr w:type="gramEnd"/>
      <w:r w:rsidR="00816F99">
        <w:t xml:space="preserve"> на  2 690,4 тыс. рублей, и составит </w:t>
      </w:r>
      <w:r w:rsidR="00816F99" w:rsidRPr="00816F99">
        <w:rPr>
          <w:b/>
        </w:rPr>
        <w:t>23280,6 тыс</w:t>
      </w:r>
      <w:r w:rsidR="00816F99">
        <w:t xml:space="preserve">. рублей. Расходная часть дорожного фонда определена решением Думы о бюджете на 2015 год в уточненной редакции  в </w:t>
      </w:r>
      <w:r w:rsidR="00816F99" w:rsidRPr="00816F99">
        <w:rPr>
          <w:b/>
        </w:rPr>
        <w:t>объеме 25971,0 тыс. рублей</w:t>
      </w:r>
      <w:r w:rsidR="00816F99">
        <w:t>.</w:t>
      </w:r>
    </w:p>
    <w:p w:rsidR="00BE166E" w:rsidRPr="00DF160C" w:rsidRDefault="00DF160C" w:rsidP="00F26BDF">
      <w:pPr>
        <w:jc w:val="both"/>
        <w:rPr>
          <w:u w:val="single"/>
        </w:rPr>
      </w:pPr>
      <w:r>
        <w:t xml:space="preserve">  </w:t>
      </w:r>
      <w:r w:rsidR="00816F99">
        <w:t xml:space="preserve"> </w:t>
      </w:r>
      <w:r w:rsidR="00816F99" w:rsidRPr="00DF160C">
        <w:rPr>
          <w:u w:val="single"/>
        </w:rPr>
        <w:t>При таких основаниях и</w:t>
      </w:r>
      <w:r w:rsidR="00BE166E" w:rsidRPr="00DF160C">
        <w:rPr>
          <w:u w:val="single"/>
        </w:rPr>
        <w:t xml:space="preserve">меются  определенные риски </w:t>
      </w:r>
      <w:proofErr w:type="gramStart"/>
      <w:r w:rsidR="00BE166E" w:rsidRPr="00DF160C">
        <w:rPr>
          <w:u w:val="single"/>
        </w:rPr>
        <w:t>не выполнения</w:t>
      </w:r>
      <w:proofErr w:type="gramEnd"/>
      <w:r w:rsidR="00BE166E" w:rsidRPr="00DF160C">
        <w:rPr>
          <w:u w:val="single"/>
        </w:rPr>
        <w:t xml:space="preserve"> прогнозных </w:t>
      </w:r>
      <w:r w:rsidR="00816F99" w:rsidRPr="00DF160C">
        <w:rPr>
          <w:u w:val="single"/>
        </w:rPr>
        <w:t xml:space="preserve"> доходных </w:t>
      </w:r>
      <w:r w:rsidR="00BE166E" w:rsidRPr="00DF160C">
        <w:rPr>
          <w:u w:val="single"/>
        </w:rPr>
        <w:t>показателей, ч</w:t>
      </w:r>
      <w:r w:rsidR="00816F99" w:rsidRPr="00DF160C">
        <w:rPr>
          <w:u w:val="single"/>
        </w:rPr>
        <w:t>то может привести к неисполнению программных мероприятий  муниципальной программы «Городские дороги».</w:t>
      </w:r>
    </w:p>
    <w:p w:rsidR="00816F99" w:rsidRDefault="00816F99" w:rsidP="00F26BDF">
      <w:pPr>
        <w:jc w:val="both"/>
      </w:pPr>
      <w:r>
        <w:t xml:space="preserve"> 2. Бюджетное законодательство не позволяет принимать решения на правоотношения </w:t>
      </w:r>
      <w:r w:rsidR="006908F5">
        <w:t xml:space="preserve">прошедшего периода, поскольку за четыре месяца текущего периода </w:t>
      </w:r>
      <w:r w:rsidR="00DF160C">
        <w:t xml:space="preserve">уже </w:t>
      </w:r>
      <w:bookmarkStart w:id="0" w:name="_GoBack"/>
      <w:bookmarkEnd w:id="0"/>
      <w:r w:rsidR="006908F5">
        <w:t>произведены отчисления,  приняты бюджетные  обязательства, оплачены расходы.</w:t>
      </w:r>
    </w:p>
    <w:p w:rsidR="00B5119B" w:rsidRDefault="006908F5" w:rsidP="00F26BDF">
      <w:pPr>
        <w:jc w:val="both"/>
      </w:pPr>
      <w:r>
        <w:t xml:space="preserve">3. Кроме того, по результатам проведенного контрольного мероприятия  по проверке  законного использования средств дорожного фонда, результаты которого отражены в </w:t>
      </w:r>
      <w:r>
        <w:lastRenderedPageBreak/>
        <w:t>отчете №2-0 от 30.03.2015 года. На основании  изложенного КСП предлагает дополнить Порядок  формирования и использования бюджетных ассигнований до</w:t>
      </w:r>
      <w:r w:rsidR="00B5119B">
        <w:t>рожного фонда следующими  правовыми процедурами:</w:t>
      </w:r>
    </w:p>
    <w:p w:rsidR="00B5119B" w:rsidRDefault="00B5119B" w:rsidP="00F26BDF">
      <w:pPr>
        <w:jc w:val="both"/>
      </w:pPr>
      <w:r>
        <w:t>- данный Порядок не отражает процедуру использования бюджетных ассигнований дорожного фонда при исполнении бюджета в течени</w:t>
      </w:r>
      <w:proofErr w:type="gramStart"/>
      <w:r>
        <w:t>и</w:t>
      </w:r>
      <w:proofErr w:type="gramEnd"/>
      <w:r>
        <w:t xml:space="preserve"> финансового года , процедуру планирования на очередной финансовый год и плановый период;</w:t>
      </w:r>
    </w:p>
    <w:p w:rsidR="00B5119B" w:rsidRDefault="00B5119B" w:rsidP="00F26BDF">
      <w:pPr>
        <w:jc w:val="both"/>
      </w:pPr>
      <w:r>
        <w:t>- Порядок не распределяет функции Главного распорядителя бюджетных ассигнований дорожного фонда, не наделяет правами и обязанностями  главного администратора или администратора средств дорожного фонда, не определяет порядок и сроки предоставления ежемесячных отчетов и  ежегодного отчета об использовании бюджетных ассигнований дорожного фонда в финансовый орган;</w:t>
      </w:r>
    </w:p>
    <w:p w:rsidR="006908F5" w:rsidRPr="00BE166E" w:rsidRDefault="00B5119B" w:rsidP="00F26BDF">
      <w:pPr>
        <w:jc w:val="both"/>
      </w:pPr>
      <w:r>
        <w:t>- Порядком не утверждена форма отчета об использовании бюджетных ассигнований дорожного фонда.</w:t>
      </w:r>
      <w:r w:rsidR="006908F5">
        <w:t xml:space="preserve"> </w:t>
      </w:r>
    </w:p>
    <w:p w:rsidR="00E60082" w:rsidRDefault="00E60082" w:rsidP="00F26BDF">
      <w:pPr>
        <w:jc w:val="both"/>
      </w:pPr>
    </w:p>
    <w:p w:rsidR="00E60082" w:rsidRDefault="00E60082" w:rsidP="00E60082">
      <w:pPr>
        <w:jc w:val="center"/>
        <w:rPr>
          <w:b/>
        </w:rPr>
      </w:pPr>
      <w:r>
        <w:rPr>
          <w:b/>
        </w:rPr>
        <w:t>ВЫВОДЫ</w:t>
      </w:r>
      <w:r w:rsidR="00C91079">
        <w:rPr>
          <w:b/>
        </w:rPr>
        <w:t>:</w:t>
      </w:r>
    </w:p>
    <w:p w:rsidR="00E60082" w:rsidRDefault="00E60082" w:rsidP="00340EC4">
      <w:pPr>
        <w:jc w:val="both"/>
        <w:rPr>
          <w:b/>
        </w:rPr>
      </w:pPr>
    </w:p>
    <w:p w:rsidR="00E60082" w:rsidRDefault="00B5119B" w:rsidP="00E60082">
      <w:pPr>
        <w:rPr>
          <w:b/>
        </w:rPr>
      </w:pPr>
      <w:r>
        <w:rPr>
          <w:b/>
        </w:rPr>
        <w:t xml:space="preserve"> На основании вышеизложенного</w:t>
      </w:r>
      <w:proofErr w:type="gramStart"/>
      <w:r>
        <w:rPr>
          <w:b/>
        </w:rPr>
        <w:t xml:space="preserve"> </w:t>
      </w:r>
      <w:proofErr w:type="spellStart"/>
      <w:r>
        <w:rPr>
          <w:b/>
        </w:rPr>
        <w:t>К</w:t>
      </w:r>
      <w:proofErr w:type="gramEnd"/>
      <w:r>
        <w:rPr>
          <w:b/>
        </w:rPr>
        <w:t>онтрольно</w:t>
      </w:r>
      <w:proofErr w:type="spellEnd"/>
      <w:r>
        <w:rPr>
          <w:b/>
        </w:rPr>
        <w:t xml:space="preserve"> – счетная палата рекомендует:</w:t>
      </w:r>
    </w:p>
    <w:p w:rsidR="00B5119B" w:rsidRPr="00B5119B" w:rsidRDefault="00B5119B" w:rsidP="00E60082">
      <w:r w:rsidRPr="00B5119B">
        <w:t xml:space="preserve">1. </w:t>
      </w:r>
      <w:r>
        <w:t xml:space="preserve"> Депутатам Думы городского округа принять взвешенное решение в отношении снижения процента отчисления от </w:t>
      </w:r>
      <w:r w:rsidR="00856168">
        <w:t>ЕНВД,  в результате которого объем средств дорожного фонда уменьшится на 2690,4 тыс. рублей, объем средств муниципальной программы необходимо будет привести в соответствие с доходной частью дорожного фонда.</w:t>
      </w:r>
    </w:p>
    <w:p w:rsidR="00A15B18" w:rsidRDefault="00856168" w:rsidP="00E60082">
      <w:r>
        <w:t xml:space="preserve">2.  </w:t>
      </w:r>
      <w:proofErr w:type="spellStart"/>
      <w:r w:rsidR="006908F5" w:rsidRPr="006908F5">
        <w:t>Контрольно</w:t>
      </w:r>
      <w:proofErr w:type="spellEnd"/>
      <w:r w:rsidR="006908F5" w:rsidRPr="006908F5">
        <w:t xml:space="preserve"> – счетная палата рекомендует при согласии депутатского корпуса на уменьшение объема средств дорожного фонда, принять решения по п. 2. проекта с 1 июня 2015 года. </w:t>
      </w:r>
    </w:p>
    <w:p w:rsidR="00856168" w:rsidRPr="006908F5" w:rsidRDefault="00856168" w:rsidP="00E60082">
      <w:r>
        <w:t xml:space="preserve">3.  Рекомендовать администрации городского округа внести изменения в Порядок </w:t>
      </w:r>
      <w:r>
        <w:t>формирования и использования бюджетных ассигнований дорожного фонда</w:t>
      </w:r>
      <w:r>
        <w:t>, указанные  в настоящем заключении замечания,  в целях осуществления порядка указанных правовых процедур.</w:t>
      </w:r>
    </w:p>
    <w:p w:rsidR="00E60082" w:rsidRDefault="00E60082" w:rsidP="00E60082">
      <w:pPr>
        <w:rPr>
          <w:b/>
          <w:i/>
        </w:rPr>
      </w:pPr>
    </w:p>
    <w:p w:rsidR="00856168" w:rsidRDefault="00856168" w:rsidP="00E60082">
      <w:pPr>
        <w:rPr>
          <w:b/>
          <w:i/>
        </w:rPr>
      </w:pPr>
    </w:p>
    <w:p w:rsidR="00856168" w:rsidRDefault="00856168" w:rsidP="00E60082">
      <w:pPr>
        <w:rPr>
          <w:b/>
          <w:i/>
        </w:rPr>
      </w:pPr>
    </w:p>
    <w:p w:rsidR="00E60082" w:rsidRDefault="00E60082" w:rsidP="00E60082">
      <w:pPr>
        <w:rPr>
          <w:b/>
        </w:rPr>
      </w:pPr>
      <w:r>
        <w:rPr>
          <w:b/>
        </w:rPr>
        <w:t>Председатель</w:t>
      </w:r>
      <w:proofErr w:type="gramStart"/>
      <w:r>
        <w:rPr>
          <w:b/>
        </w:rPr>
        <w:t xml:space="preserve"> К</w:t>
      </w:r>
      <w:proofErr w:type="gramEnd"/>
      <w:r>
        <w:rPr>
          <w:b/>
        </w:rPr>
        <w:t xml:space="preserve">онтрольно- </w:t>
      </w:r>
    </w:p>
    <w:p w:rsidR="00E60082" w:rsidRDefault="00E60082" w:rsidP="00E60082">
      <w:pPr>
        <w:rPr>
          <w:b/>
        </w:rPr>
      </w:pPr>
      <w:r>
        <w:rPr>
          <w:b/>
        </w:rPr>
        <w:t>счетной палаты г. Тулуна                                                                       Е.В. Новикевич</w:t>
      </w:r>
    </w:p>
    <w:p w:rsidR="00350A14" w:rsidRDefault="00350A14"/>
    <w:sectPr w:rsidR="0035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82"/>
    <w:rsid w:val="00340EC4"/>
    <w:rsid w:val="00350A14"/>
    <w:rsid w:val="003C51D7"/>
    <w:rsid w:val="003E235A"/>
    <w:rsid w:val="0050652E"/>
    <w:rsid w:val="006908F5"/>
    <w:rsid w:val="00731E25"/>
    <w:rsid w:val="00816F99"/>
    <w:rsid w:val="00856168"/>
    <w:rsid w:val="009A17A4"/>
    <w:rsid w:val="00A15B18"/>
    <w:rsid w:val="00B2104D"/>
    <w:rsid w:val="00B5119B"/>
    <w:rsid w:val="00BE166E"/>
    <w:rsid w:val="00C257CF"/>
    <w:rsid w:val="00C91079"/>
    <w:rsid w:val="00DF160C"/>
    <w:rsid w:val="00E0320F"/>
    <w:rsid w:val="00E60082"/>
    <w:rsid w:val="00F2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B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B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DC93-4F30-4D86-9512-60696303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2015-05-21T11:40:00Z</cp:lastPrinted>
  <dcterms:created xsi:type="dcterms:W3CDTF">2015-05-21T05:28:00Z</dcterms:created>
  <dcterms:modified xsi:type="dcterms:W3CDTF">2015-05-21T11:41:00Z</dcterms:modified>
</cp:coreProperties>
</file>