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E06" w:rsidRDefault="00936E06" w:rsidP="004A271B">
      <w:pPr>
        <w:ind w:left="-284" w:firstLine="284"/>
        <w:jc w:val="center"/>
        <w:rPr>
          <w:b/>
        </w:rPr>
      </w:pPr>
      <w:r>
        <w:rPr>
          <w:b/>
        </w:rPr>
        <w:t xml:space="preserve">Р О С </w:t>
      </w:r>
      <w:proofErr w:type="spellStart"/>
      <w:proofErr w:type="gramStart"/>
      <w:r>
        <w:rPr>
          <w:b/>
        </w:rPr>
        <w:t>С</w:t>
      </w:r>
      <w:proofErr w:type="spellEnd"/>
      <w:proofErr w:type="gramEnd"/>
      <w:r>
        <w:rPr>
          <w:b/>
        </w:rPr>
        <w:t xml:space="preserve"> И Й С К А Я  Ф Е Д Е Р А Ц И Я</w:t>
      </w:r>
    </w:p>
    <w:p w:rsidR="00936E06" w:rsidRDefault="00936E06" w:rsidP="004A271B">
      <w:pPr>
        <w:ind w:left="-284" w:firstLine="284"/>
        <w:jc w:val="center"/>
        <w:rPr>
          <w:b/>
        </w:rPr>
      </w:pPr>
      <w:r>
        <w:rPr>
          <w:b/>
        </w:rPr>
        <w:t xml:space="preserve">И </w:t>
      </w:r>
      <w:proofErr w:type="gramStart"/>
      <w:r>
        <w:rPr>
          <w:b/>
        </w:rPr>
        <w:t>Р</w:t>
      </w:r>
      <w:proofErr w:type="gramEnd"/>
      <w:r>
        <w:rPr>
          <w:b/>
        </w:rPr>
        <w:t xml:space="preserve"> К У Т С К А Я   О Б Л А С Т Ь</w:t>
      </w:r>
    </w:p>
    <w:p w:rsidR="00936E06" w:rsidRDefault="00936E06" w:rsidP="004A271B">
      <w:pPr>
        <w:ind w:left="-284" w:firstLine="284"/>
        <w:jc w:val="center"/>
        <w:rPr>
          <w:b/>
        </w:rPr>
      </w:pPr>
    </w:p>
    <w:p w:rsidR="00936E06" w:rsidRDefault="00936E06" w:rsidP="004A271B">
      <w:pPr>
        <w:ind w:left="-284" w:firstLine="284"/>
        <w:jc w:val="center"/>
        <w:rPr>
          <w:b/>
        </w:rPr>
      </w:pPr>
      <w:r>
        <w:rPr>
          <w:b/>
        </w:rPr>
        <w:t xml:space="preserve">МУНИЦИПАЛЬНОЕ  УЧРЕЖДЕНИЕ </w:t>
      </w:r>
    </w:p>
    <w:p w:rsidR="00936E06" w:rsidRDefault="00936E06" w:rsidP="004A271B">
      <w:pPr>
        <w:pBdr>
          <w:bottom w:val="single" w:sz="12" w:space="1" w:color="auto"/>
        </w:pBdr>
        <w:ind w:left="-284" w:firstLine="284"/>
        <w:jc w:val="center"/>
        <w:rPr>
          <w:b/>
        </w:rPr>
      </w:pPr>
      <w:r>
        <w:rPr>
          <w:b/>
        </w:rPr>
        <w:t>«КОНТРОЛЬНО – СЧЕТНАЯ ПАЛАТА</w:t>
      </w:r>
      <w:r w:rsidR="0063341D">
        <w:rPr>
          <w:b/>
        </w:rPr>
        <w:t xml:space="preserve"> </w:t>
      </w:r>
      <w:r>
        <w:rPr>
          <w:b/>
        </w:rPr>
        <w:t xml:space="preserve"> ГОРОДСКОГО ОКРУГА МУНИЦИПАЛЬНОГО </w:t>
      </w:r>
      <w:r w:rsidR="0063341D">
        <w:rPr>
          <w:b/>
        </w:rPr>
        <w:t xml:space="preserve"> ОБРАЗОВАНИЯ – «ГОРОД  ТУЛУН»</w:t>
      </w:r>
    </w:p>
    <w:p w:rsidR="00544BF9" w:rsidRDefault="00544BF9" w:rsidP="004A271B">
      <w:pPr>
        <w:pBdr>
          <w:bottom w:val="single" w:sz="12" w:space="1" w:color="auto"/>
        </w:pBdr>
        <w:ind w:left="-284" w:firstLine="284"/>
        <w:jc w:val="center"/>
        <w:rPr>
          <w:b/>
        </w:rPr>
      </w:pPr>
    </w:p>
    <w:p w:rsidR="00D7766E" w:rsidRDefault="00D7766E" w:rsidP="004A271B">
      <w:pPr>
        <w:ind w:left="-284" w:firstLine="284"/>
        <w:rPr>
          <w:b/>
        </w:rPr>
      </w:pPr>
    </w:p>
    <w:p w:rsidR="00936E06" w:rsidRPr="005B22CF" w:rsidRDefault="00E74B25" w:rsidP="004A271B">
      <w:pPr>
        <w:ind w:left="-284" w:firstLine="284"/>
        <w:jc w:val="center"/>
        <w:rPr>
          <w:b/>
        </w:rPr>
      </w:pPr>
      <w:r w:rsidRPr="005B22CF">
        <w:rPr>
          <w:b/>
        </w:rPr>
        <w:t xml:space="preserve">Заключение № </w:t>
      </w:r>
      <w:r w:rsidR="00274109" w:rsidRPr="00274109">
        <w:rPr>
          <w:b/>
        </w:rPr>
        <w:t>16</w:t>
      </w:r>
      <w:r w:rsidR="001F7A52" w:rsidRPr="00274109">
        <w:rPr>
          <w:b/>
        </w:rPr>
        <w:t>-э</w:t>
      </w:r>
    </w:p>
    <w:p w:rsidR="006C60D6" w:rsidRPr="005B22CF" w:rsidRDefault="00936E06" w:rsidP="004A271B">
      <w:pPr>
        <w:ind w:left="-284" w:firstLine="284"/>
        <w:jc w:val="center"/>
        <w:rPr>
          <w:b/>
        </w:rPr>
      </w:pPr>
      <w:r w:rsidRPr="005B22CF">
        <w:rPr>
          <w:b/>
        </w:rPr>
        <w:t xml:space="preserve">по </w:t>
      </w:r>
      <w:r w:rsidR="00F13D5F" w:rsidRPr="005B22CF">
        <w:rPr>
          <w:b/>
        </w:rPr>
        <w:t xml:space="preserve"> </w:t>
      </w:r>
      <w:r w:rsidRPr="005B22CF">
        <w:rPr>
          <w:b/>
        </w:rPr>
        <w:t xml:space="preserve">результатам  экспертизы  </w:t>
      </w:r>
      <w:r w:rsidR="00A83423">
        <w:rPr>
          <w:b/>
        </w:rPr>
        <w:t xml:space="preserve"> </w:t>
      </w:r>
      <w:r w:rsidRPr="005B22CF">
        <w:rPr>
          <w:b/>
        </w:rPr>
        <w:t xml:space="preserve">проекта </w:t>
      </w:r>
      <w:r w:rsidR="00C4066D" w:rsidRPr="005B22CF">
        <w:rPr>
          <w:b/>
        </w:rPr>
        <w:t xml:space="preserve"> </w:t>
      </w:r>
      <w:r w:rsidRPr="005B22CF">
        <w:rPr>
          <w:b/>
        </w:rPr>
        <w:t>решения  Думы</w:t>
      </w:r>
      <w:r w:rsidR="000C6DEF">
        <w:rPr>
          <w:b/>
        </w:rPr>
        <w:t xml:space="preserve"> </w:t>
      </w:r>
      <w:r w:rsidRPr="005B22CF">
        <w:rPr>
          <w:b/>
        </w:rPr>
        <w:t xml:space="preserve"> городского </w:t>
      </w:r>
      <w:r w:rsidR="000C6DEF">
        <w:rPr>
          <w:b/>
        </w:rPr>
        <w:t xml:space="preserve"> </w:t>
      </w:r>
      <w:r w:rsidRPr="005B22CF">
        <w:rPr>
          <w:b/>
        </w:rPr>
        <w:t xml:space="preserve">округа </w:t>
      </w:r>
      <w:r w:rsidR="00F13D5F" w:rsidRPr="005B22CF">
        <w:rPr>
          <w:b/>
        </w:rPr>
        <w:t xml:space="preserve"> </w:t>
      </w:r>
      <w:r w:rsidRPr="005B22CF">
        <w:rPr>
          <w:b/>
        </w:rPr>
        <w:t>«</w:t>
      </w:r>
      <w:proofErr w:type="gramStart"/>
      <w:r w:rsidRPr="005B22CF">
        <w:rPr>
          <w:b/>
        </w:rPr>
        <w:t>О</w:t>
      </w:r>
      <w:r w:rsidR="006C60D6">
        <w:rPr>
          <w:b/>
        </w:rPr>
        <w:t>б</w:t>
      </w:r>
      <w:proofErr w:type="gramEnd"/>
    </w:p>
    <w:p w:rsidR="00936E06" w:rsidRPr="005B22CF" w:rsidRDefault="006C60D6" w:rsidP="004A271B">
      <w:pPr>
        <w:ind w:left="-284" w:firstLine="284"/>
        <w:jc w:val="center"/>
        <w:rPr>
          <w:b/>
          <w:i/>
        </w:rPr>
      </w:pPr>
      <w:r>
        <w:rPr>
          <w:b/>
        </w:rPr>
        <w:t>имущественной поддержке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r w:rsidR="00936E06" w:rsidRPr="005B22CF">
        <w:rPr>
          <w:b/>
        </w:rPr>
        <w:t>»</w:t>
      </w:r>
    </w:p>
    <w:p w:rsidR="0097353F" w:rsidRPr="005B22CF" w:rsidRDefault="0097353F" w:rsidP="004A271B">
      <w:pPr>
        <w:ind w:left="-284" w:firstLine="284"/>
        <w:jc w:val="both"/>
        <w:rPr>
          <w:b/>
        </w:rPr>
      </w:pPr>
    </w:p>
    <w:p w:rsidR="00936E06" w:rsidRDefault="00544BF9" w:rsidP="004A271B">
      <w:pPr>
        <w:ind w:left="-284" w:firstLine="284"/>
        <w:jc w:val="both"/>
      </w:pPr>
      <w:r>
        <w:t>город</w:t>
      </w:r>
      <w:r w:rsidR="00936E06" w:rsidRPr="005B22CF">
        <w:t xml:space="preserve"> Тулун                                               </w:t>
      </w:r>
      <w:r>
        <w:t xml:space="preserve">                             </w:t>
      </w:r>
      <w:r w:rsidR="000B1628" w:rsidRPr="005B22CF">
        <w:t xml:space="preserve">   </w:t>
      </w:r>
      <w:r w:rsidR="008015AB">
        <w:t xml:space="preserve"> </w:t>
      </w:r>
      <w:r w:rsidR="00177BDA">
        <w:t xml:space="preserve">     </w:t>
      </w:r>
      <w:r w:rsidR="008015AB">
        <w:t xml:space="preserve">       </w:t>
      </w:r>
      <w:r w:rsidR="00D943D3">
        <w:t>«</w:t>
      </w:r>
      <w:r w:rsidR="00177BDA">
        <w:t>2</w:t>
      </w:r>
      <w:r w:rsidR="00433DED">
        <w:t>2</w:t>
      </w:r>
      <w:r>
        <w:t xml:space="preserve">»  </w:t>
      </w:r>
      <w:r w:rsidR="006C60D6">
        <w:t>апреля</w:t>
      </w:r>
      <w:r w:rsidR="00704F3F" w:rsidRPr="005B22CF">
        <w:t xml:space="preserve">  20</w:t>
      </w:r>
      <w:r w:rsidR="00177BDA">
        <w:t>2</w:t>
      </w:r>
      <w:r w:rsidR="006C60D6">
        <w:t>1</w:t>
      </w:r>
      <w:r w:rsidR="00936E06" w:rsidRPr="005B22CF">
        <w:t xml:space="preserve"> года </w:t>
      </w:r>
    </w:p>
    <w:p w:rsidR="00054A6B" w:rsidRDefault="00054A6B" w:rsidP="004A271B">
      <w:pPr>
        <w:ind w:left="-284" w:firstLine="284"/>
        <w:jc w:val="both"/>
      </w:pPr>
    </w:p>
    <w:p w:rsidR="00447755" w:rsidRDefault="006C60D6" w:rsidP="004A271B">
      <w:pPr>
        <w:ind w:left="-284" w:firstLine="284"/>
        <w:jc w:val="both"/>
      </w:pPr>
      <w:r>
        <w:tab/>
      </w:r>
      <w:proofErr w:type="gramStart"/>
      <w:r w:rsidRPr="006C60D6">
        <w:t xml:space="preserve">Настоящее заключение подготовлено на проект решения Думы городского округа </w:t>
      </w:r>
      <w:r w:rsidR="00CE1C03" w:rsidRPr="00CE1C03">
        <w:t xml:space="preserve">муниципального образования – «город Тулун» </w:t>
      </w:r>
      <w:r>
        <w:t xml:space="preserve">«Об имущественной поддержке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w:t>
      </w:r>
      <w:r w:rsidRPr="006C60D6">
        <w:t>на основании Положения о Контрольно-счетной палате городского округа муниципального образования – «город Ту</w:t>
      </w:r>
      <w:r w:rsidR="00CE1C03">
        <w:t>лун»,  в соответствии с обращением</w:t>
      </w:r>
      <w:r w:rsidRPr="006C60D6">
        <w:t xml:space="preserve"> Думы городского округа от </w:t>
      </w:r>
      <w:r w:rsidRPr="00274109">
        <w:t>19.04.2021</w:t>
      </w:r>
      <w:r w:rsidR="009A5B3A">
        <w:t xml:space="preserve"> </w:t>
      </w:r>
      <w:r w:rsidRPr="00274109">
        <w:t>г</w:t>
      </w:r>
      <w:r w:rsidR="009A5B3A">
        <w:t>ода</w:t>
      </w:r>
      <w:r w:rsidRPr="00274109">
        <w:t xml:space="preserve"> № </w:t>
      </w:r>
      <w:r w:rsidR="00274109" w:rsidRPr="00274109">
        <w:t>109</w:t>
      </w:r>
      <w:r w:rsidRPr="00274109">
        <w:t>.</w:t>
      </w:r>
      <w:r>
        <w:tab/>
      </w:r>
      <w:r w:rsidR="002D2AE6">
        <w:t xml:space="preserve"> </w:t>
      </w:r>
      <w:proofErr w:type="gramEnd"/>
    </w:p>
    <w:p w:rsidR="006C60D6" w:rsidRDefault="007A768C" w:rsidP="004A271B">
      <w:pPr>
        <w:ind w:left="-284" w:firstLine="284"/>
        <w:jc w:val="both"/>
      </w:pPr>
      <w:r w:rsidRPr="007A768C">
        <w:t xml:space="preserve">                  </w:t>
      </w:r>
    </w:p>
    <w:p w:rsidR="006C60D6" w:rsidRPr="00B94B53" w:rsidRDefault="006C60D6" w:rsidP="002868B0">
      <w:pPr>
        <w:pStyle w:val="a6"/>
        <w:numPr>
          <w:ilvl w:val="0"/>
          <w:numId w:val="8"/>
        </w:numPr>
        <w:jc w:val="center"/>
        <w:rPr>
          <w:b/>
        </w:rPr>
      </w:pPr>
      <w:r w:rsidRPr="00B94B53">
        <w:rPr>
          <w:b/>
        </w:rPr>
        <w:t>Общие положения</w:t>
      </w:r>
    </w:p>
    <w:p w:rsidR="006C60D6" w:rsidRDefault="006C60D6" w:rsidP="004A271B">
      <w:pPr>
        <w:ind w:left="-284" w:firstLine="284"/>
        <w:jc w:val="center"/>
      </w:pPr>
    </w:p>
    <w:p w:rsidR="0004187B" w:rsidRDefault="00DB36B6" w:rsidP="004A271B">
      <w:pPr>
        <w:ind w:left="-284" w:firstLine="284"/>
        <w:jc w:val="both"/>
      </w:pPr>
      <w:r>
        <w:tab/>
        <w:t>С целью выведения из «</w:t>
      </w:r>
      <w:r w:rsidRPr="00DB36B6">
        <w:t>тенево</w:t>
      </w:r>
      <w:r>
        <w:t>й экономики»</w:t>
      </w:r>
      <w:r w:rsidRPr="00DB36B6">
        <w:t xml:space="preserve"> граждан, самостоятельно обеспечивающих себя работой, но не отчисляющих налоги, принят Федеральн</w:t>
      </w:r>
      <w:r w:rsidR="00A86E8B">
        <w:t>ый</w:t>
      </w:r>
      <w:r w:rsidRPr="00DB36B6">
        <w:t xml:space="preserve"> закон от 27 ноября 2018г</w:t>
      </w:r>
      <w:r>
        <w:t xml:space="preserve"> </w:t>
      </w:r>
      <w:r w:rsidR="00A86E8B">
        <w:t>№</w:t>
      </w:r>
      <w:r>
        <w:t xml:space="preserve"> 422-ФЗ </w:t>
      </w:r>
      <w:r w:rsidRPr="00AB4BA1">
        <w:rPr>
          <w:i/>
        </w:rPr>
        <w:t>«О проведении эксперимента по установлению специального налогового режима «Налог на профессиональный доход»</w:t>
      </w:r>
      <w:r>
        <w:t>.</w:t>
      </w:r>
      <w:r w:rsidR="00C10B62" w:rsidRPr="00C10B62">
        <w:t xml:space="preserve"> </w:t>
      </w:r>
    </w:p>
    <w:p w:rsidR="00DB36B6" w:rsidRDefault="0004187B" w:rsidP="004A271B">
      <w:pPr>
        <w:ind w:left="-284" w:firstLine="284"/>
        <w:jc w:val="both"/>
      </w:pPr>
      <w:r>
        <w:tab/>
      </w:r>
      <w:r w:rsidR="00C10B62" w:rsidRPr="00C10B62">
        <w:t>Осуществлять деятельность в качестве</w:t>
      </w:r>
      <w:r w:rsidR="00C10B62">
        <w:t xml:space="preserve"> «</w:t>
      </w:r>
      <w:proofErr w:type="spellStart"/>
      <w:r w:rsidR="00C10B62">
        <w:t>самозанятого</w:t>
      </w:r>
      <w:proofErr w:type="spellEnd"/>
      <w:r w:rsidR="00C10B62">
        <w:t>»</w:t>
      </w:r>
      <w:r w:rsidR="00C10B62" w:rsidRPr="00C10B62">
        <w:t xml:space="preserve"> имеют право физические лица, в том числе индивидуальные предприниматели, не имеющие работодателя и не привлекающие наемных работников</w:t>
      </w:r>
      <w:r w:rsidR="00313E11">
        <w:t xml:space="preserve"> по трудовым договорам, не имеющие доход от использования имущества.</w:t>
      </w:r>
      <w:r w:rsidRPr="0004187B">
        <w:t xml:space="preserve"> </w:t>
      </w:r>
      <w:r>
        <w:t>Н</w:t>
      </w:r>
      <w:r w:rsidRPr="0004187B">
        <w:t>алоговые ставки нового специального налогового режима: 4 процента от доходов, полученных налогоплательщиками от реализации товаров (работ, услуг, имущественных прав) физическим лицам и 6 процентов в отношении доходов, полученных налогоплательщиками от реализации товаров (работ, услуг, имущественных прав) индивидуальным предпринимателям и юридическим лицам.</w:t>
      </w:r>
    </w:p>
    <w:p w:rsidR="00DB36B6" w:rsidRDefault="00DB36B6" w:rsidP="004A271B">
      <w:pPr>
        <w:ind w:left="-284" w:firstLine="284"/>
        <w:jc w:val="both"/>
      </w:pPr>
      <w:r>
        <w:tab/>
      </w:r>
      <w:r w:rsidRPr="00DB36B6">
        <w:t xml:space="preserve">Эксперимент по взиманию налога на профессиональный доход будет проводиться в течение 10 лет, с 2019 </w:t>
      </w:r>
      <w:r w:rsidR="00C10B62">
        <w:t xml:space="preserve">года </w:t>
      </w:r>
      <w:r w:rsidR="001D13E8">
        <w:t>д</w:t>
      </w:r>
      <w:r w:rsidRPr="00DB36B6">
        <w:t>о 2028 г</w:t>
      </w:r>
      <w:r>
        <w:t>од</w:t>
      </w:r>
      <w:r w:rsidR="001D13E8">
        <w:t>а включительно</w:t>
      </w:r>
      <w:r w:rsidR="00C10B62">
        <w:t>. В 2019 году эксперимент</w:t>
      </w:r>
      <w:r w:rsidRPr="00DB36B6">
        <w:t xml:space="preserve"> действовал в 4 субъектах Р</w:t>
      </w:r>
      <w:r>
        <w:t xml:space="preserve">оссийской </w:t>
      </w:r>
      <w:r w:rsidRPr="00DB36B6">
        <w:t>Ф</w:t>
      </w:r>
      <w:r>
        <w:t>едерации</w:t>
      </w:r>
      <w:r w:rsidRPr="00DB36B6">
        <w:t xml:space="preserve"> (город</w:t>
      </w:r>
      <w:r w:rsidR="00C10B62">
        <w:t>е</w:t>
      </w:r>
      <w:r w:rsidRPr="00DB36B6">
        <w:t xml:space="preserve"> федерального значения Москв</w:t>
      </w:r>
      <w:r w:rsidR="00C10B62">
        <w:t>е</w:t>
      </w:r>
      <w:r w:rsidRPr="00DB36B6">
        <w:t>, Московск</w:t>
      </w:r>
      <w:r w:rsidR="00C10B62">
        <w:t>ой</w:t>
      </w:r>
      <w:r w:rsidRPr="00DB36B6">
        <w:t>, Калужск</w:t>
      </w:r>
      <w:r w:rsidR="00C10B62">
        <w:t>ой областях,</w:t>
      </w:r>
      <w:r w:rsidRPr="00DB36B6">
        <w:t xml:space="preserve"> Республик</w:t>
      </w:r>
      <w:r w:rsidR="00C10B62">
        <w:t>е Татарстан), а с 2020 года</w:t>
      </w:r>
      <w:r w:rsidRPr="00DB36B6">
        <w:t xml:space="preserve"> - в 76 субъектах Р</w:t>
      </w:r>
      <w:r>
        <w:t xml:space="preserve">оссийской </w:t>
      </w:r>
      <w:r w:rsidRPr="00DB36B6">
        <w:t>Ф</w:t>
      </w:r>
      <w:r>
        <w:t>едерации</w:t>
      </w:r>
      <w:r w:rsidRPr="00DB36B6">
        <w:t>.</w:t>
      </w:r>
    </w:p>
    <w:p w:rsidR="00DB36B6" w:rsidRDefault="00DB36B6" w:rsidP="004A271B">
      <w:pPr>
        <w:ind w:left="-284" w:firstLine="284"/>
        <w:jc w:val="both"/>
      </w:pPr>
      <w:r>
        <w:tab/>
      </w:r>
      <w:r w:rsidR="00C10B62">
        <w:t xml:space="preserve">На территории Иркутской области  специальный налоговый режим «Налог на профессиональный доход» </w:t>
      </w:r>
      <w:r w:rsidR="001D13E8">
        <w:t>введен в действие</w:t>
      </w:r>
      <w:r w:rsidR="00C10B62">
        <w:t xml:space="preserve"> с 01 июля 2020 года в</w:t>
      </w:r>
      <w:r w:rsidRPr="00DB36B6">
        <w:t xml:space="preserve"> соответствии с Законом Иркутской области от 29.05.2020</w:t>
      </w:r>
      <w:r w:rsidR="00C10B62">
        <w:t>г</w:t>
      </w:r>
      <w:r w:rsidR="002D49BB">
        <w:t xml:space="preserve"> №</w:t>
      </w:r>
      <w:r w:rsidRPr="00DB36B6">
        <w:t xml:space="preserve"> 45-</w:t>
      </w:r>
      <w:r>
        <w:t>оз</w:t>
      </w:r>
      <w:r w:rsidR="00C10B62">
        <w:t>.</w:t>
      </w:r>
    </w:p>
    <w:p w:rsidR="006C785A" w:rsidRPr="006C785A" w:rsidRDefault="006C785A" w:rsidP="004A271B">
      <w:pPr>
        <w:ind w:left="-284" w:firstLine="284"/>
        <w:jc w:val="both"/>
      </w:pPr>
      <w:r>
        <w:tab/>
      </w:r>
      <w:proofErr w:type="spellStart"/>
      <w:r w:rsidRPr="006C785A">
        <w:t>Самозанятые</w:t>
      </w:r>
      <w:proofErr w:type="spellEnd"/>
      <w:r w:rsidRPr="006C785A">
        <w:t xml:space="preserve"> граждане при соблюдении ряда условий вправе</w:t>
      </w:r>
      <w:r w:rsidR="00A86E8B">
        <w:t xml:space="preserve"> обратиться</w:t>
      </w:r>
      <w:r w:rsidRPr="006C785A">
        <w:t xml:space="preserve"> за оказанием  финансовой, гарантийной, имущественной, информационной господдержки;</w:t>
      </w:r>
      <w:r>
        <w:t xml:space="preserve"> </w:t>
      </w:r>
      <w:r w:rsidRPr="006C785A">
        <w:t>господдержки, оказываемой в сфере образования, ремесленной деятельности, социального предпринимательства; поддержки, предоставляемой корпорацией развития малого и среднего предпринимательства, ее дочерними обществами.</w:t>
      </w:r>
    </w:p>
    <w:p w:rsidR="00790385" w:rsidRDefault="00251787" w:rsidP="004A271B">
      <w:pPr>
        <w:ind w:left="-284" w:firstLine="284"/>
        <w:jc w:val="both"/>
      </w:pPr>
      <w:r>
        <w:lastRenderedPageBreak/>
        <w:tab/>
      </w:r>
      <w:proofErr w:type="gramStart"/>
      <w:r w:rsidR="006C785A">
        <w:t>С</w:t>
      </w:r>
      <w:r>
        <w:t xml:space="preserve">татьей 14.1 Федерального закона </w:t>
      </w:r>
      <w:r w:rsidRPr="00251787">
        <w:t>от 24.07.2007</w:t>
      </w:r>
      <w:r>
        <w:t xml:space="preserve">г </w:t>
      </w:r>
      <w:r w:rsidRPr="00251787">
        <w:t xml:space="preserve"> </w:t>
      </w:r>
      <w:r>
        <w:t xml:space="preserve">№ </w:t>
      </w:r>
      <w:r w:rsidRPr="00251787">
        <w:t>209-ФЗ</w:t>
      </w:r>
      <w:r>
        <w:t xml:space="preserve"> </w:t>
      </w:r>
      <w:r w:rsidRPr="00040580">
        <w:rPr>
          <w:i/>
        </w:rPr>
        <w:t>«О развитии малого и среднего предпринимательства в Российской Федерации»</w:t>
      </w:r>
      <w:r>
        <w:t xml:space="preserve"> </w:t>
      </w:r>
      <w:r w:rsidR="00C53BA4">
        <w:t xml:space="preserve">(введена Федеральным законом </w:t>
      </w:r>
      <w:r w:rsidR="00C53BA4" w:rsidRPr="00C53BA4">
        <w:t>от 08.06.2020</w:t>
      </w:r>
      <w:r w:rsidR="00C53BA4">
        <w:t>г  №</w:t>
      </w:r>
      <w:r w:rsidR="00C53BA4" w:rsidRPr="00C53BA4">
        <w:t xml:space="preserve"> 169-ФЗ</w:t>
      </w:r>
      <w:r w:rsidR="00C53BA4">
        <w:t xml:space="preserve">) </w:t>
      </w:r>
      <w:r w:rsidR="006C785A">
        <w:t xml:space="preserve">установлено, что </w:t>
      </w:r>
      <w:r w:rsidR="00790385">
        <w:t>ф</w:t>
      </w:r>
      <w:r w:rsidR="00790385" w:rsidRPr="00790385">
        <w:t xml:space="preserve">изические лица, не являющиеся индивидуальными предпринимателями и применяющие специальный налоговый </w:t>
      </w:r>
      <w:hyperlink r:id="rId9" w:history="1">
        <w:r w:rsidR="00790385" w:rsidRPr="00790385">
          <w:rPr>
            <w:rStyle w:val="ad"/>
            <w:color w:val="auto"/>
            <w:u w:val="none"/>
          </w:rPr>
          <w:t>режим</w:t>
        </w:r>
      </w:hyperlink>
      <w:r w:rsidR="00790385" w:rsidRPr="00790385">
        <w:t xml:space="preserve"> </w:t>
      </w:r>
      <w:r w:rsidR="00790385">
        <w:t>«</w:t>
      </w:r>
      <w:r w:rsidR="00790385" w:rsidRPr="00790385">
        <w:t>Налог на профессиональный доход</w:t>
      </w:r>
      <w:r w:rsidR="00790385">
        <w:t>»</w:t>
      </w:r>
      <w:r w:rsidR="00790385" w:rsidRPr="00790385">
        <w:t xml:space="preserve">, вправе обратиться в порядке и на условиях, которые установлены </w:t>
      </w:r>
      <w:hyperlink r:id="rId10" w:history="1">
        <w:r w:rsidR="00790385" w:rsidRPr="00790385">
          <w:rPr>
            <w:rStyle w:val="ad"/>
            <w:color w:val="auto"/>
            <w:u w:val="none"/>
          </w:rPr>
          <w:t>частями 2</w:t>
        </w:r>
      </w:hyperlink>
      <w:r w:rsidR="00790385" w:rsidRPr="00790385">
        <w:t xml:space="preserve"> - </w:t>
      </w:r>
      <w:hyperlink r:id="rId11" w:history="1">
        <w:r w:rsidR="00790385" w:rsidRPr="00790385">
          <w:rPr>
            <w:rStyle w:val="ad"/>
            <w:color w:val="auto"/>
            <w:u w:val="none"/>
          </w:rPr>
          <w:t>6 статьи 14</w:t>
        </w:r>
      </w:hyperlink>
      <w:r w:rsidR="00790385" w:rsidRPr="00790385">
        <w:t xml:space="preserve"> на</w:t>
      </w:r>
      <w:r w:rsidR="00790385">
        <w:t>званного</w:t>
      </w:r>
      <w:r w:rsidR="00790385" w:rsidRPr="00790385">
        <w:t xml:space="preserve"> Федерального закона, за оказанием</w:t>
      </w:r>
      <w:proofErr w:type="gramEnd"/>
      <w:r w:rsidR="00790385" w:rsidRPr="00790385">
        <w:t xml:space="preserve"> </w:t>
      </w:r>
      <w:proofErr w:type="gramStart"/>
      <w:r w:rsidR="00790385" w:rsidRPr="00790385">
        <w:t xml:space="preserve">поддержки, предусмотренной </w:t>
      </w:r>
      <w:hyperlink r:id="rId12" w:history="1">
        <w:r w:rsidR="00790385" w:rsidRPr="00790385">
          <w:rPr>
            <w:rStyle w:val="ad"/>
            <w:color w:val="auto"/>
            <w:u w:val="none"/>
          </w:rPr>
          <w:t>статьями 17</w:t>
        </w:r>
      </w:hyperlink>
      <w:r w:rsidR="00790385" w:rsidRPr="00790385">
        <w:t xml:space="preserve"> - </w:t>
      </w:r>
      <w:hyperlink r:id="rId13" w:history="1">
        <w:r w:rsidR="00790385" w:rsidRPr="00790385">
          <w:rPr>
            <w:rStyle w:val="ad"/>
            <w:color w:val="auto"/>
            <w:u w:val="none"/>
          </w:rPr>
          <w:t>21</w:t>
        </w:r>
      </w:hyperlink>
      <w:r w:rsidR="00790385" w:rsidRPr="00790385">
        <w:t xml:space="preserve">, </w:t>
      </w:r>
      <w:hyperlink r:id="rId14" w:history="1">
        <w:r w:rsidR="00790385" w:rsidRPr="00790385">
          <w:rPr>
            <w:rStyle w:val="ad"/>
            <w:color w:val="auto"/>
            <w:u w:val="none"/>
          </w:rPr>
          <w:t>23</w:t>
        </w:r>
      </w:hyperlink>
      <w:r w:rsidR="00790385" w:rsidRPr="00790385">
        <w:t xml:space="preserve">, </w:t>
      </w:r>
      <w:hyperlink r:id="rId15" w:history="1">
        <w:r w:rsidR="00790385" w:rsidRPr="00790385">
          <w:rPr>
            <w:rStyle w:val="ad"/>
            <w:color w:val="auto"/>
            <w:u w:val="none"/>
          </w:rPr>
          <w:t>25</w:t>
        </w:r>
      </w:hyperlink>
      <w:r w:rsidR="00790385" w:rsidRPr="00790385">
        <w:t xml:space="preserve"> </w:t>
      </w:r>
      <w:r w:rsidR="00790385">
        <w:t>названного</w:t>
      </w:r>
      <w:r w:rsidR="00790385" w:rsidRPr="00790385">
        <w:t xml:space="preserve">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w:t>
      </w:r>
      <w:proofErr w:type="gramEnd"/>
      <w:r w:rsidR="00790385" w:rsidRPr="00790385">
        <w:t xml:space="preserve"> предпринимательства, ее дочерние общества.</w:t>
      </w:r>
    </w:p>
    <w:p w:rsidR="0040418D" w:rsidRPr="00790385" w:rsidRDefault="0040418D" w:rsidP="004A271B">
      <w:pPr>
        <w:ind w:left="-284" w:firstLine="284"/>
        <w:jc w:val="both"/>
      </w:pPr>
      <w:r>
        <w:tab/>
      </w:r>
      <w:proofErr w:type="gramStart"/>
      <w:r w:rsidR="00B63CBC">
        <w:t xml:space="preserve">Частью 1 статьи 18 </w:t>
      </w:r>
      <w:r w:rsidR="00B63CBC" w:rsidRPr="00B63CBC">
        <w:t xml:space="preserve">Федерального закона от 24.07.2007г  № 209-ФЗ </w:t>
      </w:r>
      <w:r w:rsidR="00B63CBC" w:rsidRPr="00B63CBC">
        <w:rPr>
          <w:i/>
        </w:rPr>
        <w:t>«О развитии малого и среднего предпринимательства в Российской Федерации»</w:t>
      </w:r>
      <w:r w:rsidR="00B63CBC" w:rsidRPr="00B63CBC">
        <w:t xml:space="preserve"> </w:t>
      </w:r>
      <w:r w:rsidR="00B63CBC">
        <w:t xml:space="preserve">предусмотрено, что </w:t>
      </w:r>
      <w:r w:rsidR="00B63CBC" w:rsidRPr="00B63CBC">
        <w:rPr>
          <w:u w:val="single"/>
        </w:rPr>
        <w:t>о</w:t>
      </w:r>
      <w:r w:rsidRPr="00B63CBC">
        <w:rPr>
          <w:u w:val="single"/>
        </w:rPr>
        <w:t>к</w:t>
      </w:r>
      <w:r w:rsidRPr="0040418D">
        <w:rPr>
          <w:u w:val="single"/>
        </w:rPr>
        <w:t>азание имущественной поддержки</w:t>
      </w:r>
      <w:r w:rsidRPr="0040418D">
        <w:t xml:space="preserve">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осуществляется органами государственной власти, органами местного самоуправления </w:t>
      </w:r>
      <w:r w:rsidRPr="0040418D">
        <w:rPr>
          <w:u w:val="single"/>
        </w:rPr>
        <w:t>в виде передачи во владение и (или) в пользование государственного или муниципального имущества</w:t>
      </w:r>
      <w:proofErr w:type="gramEnd"/>
      <w:r w:rsidRPr="0040418D">
        <w:t xml:space="preserve">, </w:t>
      </w:r>
      <w:proofErr w:type="gramStart"/>
      <w:r w:rsidRPr="0040418D">
        <w:t xml:space="preserve">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w:t>
      </w:r>
      <w:proofErr w:type="gramEnd"/>
    </w:p>
    <w:p w:rsidR="00B81E37" w:rsidRDefault="006C785A" w:rsidP="004A271B">
      <w:pPr>
        <w:ind w:left="-284" w:firstLine="284"/>
        <w:jc w:val="both"/>
      </w:pPr>
      <w:r>
        <w:tab/>
      </w:r>
      <w:proofErr w:type="gramStart"/>
      <w:r w:rsidR="00173027">
        <w:t>Ч</w:t>
      </w:r>
      <w:r>
        <w:t xml:space="preserve">астью 4  статьи 18 </w:t>
      </w:r>
      <w:r w:rsidRPr="006C785A">
        <w:t xml:space="preserve">Федерального закона от 24.07.2007г  № 209-ФЗ </w:t>
      </w:r>
      <w:r w:rsidRPr="00040580">
        <w:rPr>
          <w:i/>
        </w:rPr>
        <w:t xml:space="preserve">«О развитии малого и среднего предпринимательства в Российской Федерации» </w:t>
      </w:r>
      <w:r w:rsidR="009B7FCE" w:rsidRPr="009B7FCE">
        <w:t xml:space="preserve">Федеральные </w:t>
      </w:r>
      <w:r w:rsidR="00173027">
        <w:t xml:space="preserve">установлено следующее: </w:t>
      </w:r>
      <w:r w:rsidR="009B7FCE" w:rsidRPr="009B7FCE">
        <w:t xml:space="preserve">органы исполнительной власти, органы исполнительной власти субъектов Российской Федерации, </w:t>
      </w:r>
      <w:r w:rsidR="009B7FCE" w:rsidRPr="00D40C32">
        <w:rPr>
          <w:u w:val="single"/>
        </w:rPr>
        <w:t xml:space="preserve">органы местного самоуправления утверждают </w:t>
      </w:r>
      <w:hyperlink r:id="rId16" w:history="1">
        <w:r w:rsidR="009B7FCE" w:rsidRPr="00D40C32">
          <w:rPr>
            <w:rStyle w:val="ad"/>
            <w:color w:val="auto"/>
          </w:rPr>
          <w:t>перечни</w:t>
        </w:r>
      </w:hyperlink>
      <w:r w:rsidR="009B7FCE" w:rsidRPr="00D40C32">
        <w:rPr>
          <w:u w:val="single"/>
        </w:rPr>
        <w:t xml:space="preserve"> государственного имущества и муниципального имущества, свободного от прав третьих лиц</w:t>
      </w:r>
      <w:r w:rsidR="009B7FCE" w:rsidRPr="009B7FCE">
        <w:t xml:space="preserve"> (за исключением права хозяйственного ведения, права оперативного управления, а также имущественных прав субъектов малого</w:t>
      </w:r>
      <w:proofErr w:type="gramEnd"/>
      <w:r w:rsidR="009B7FCE" w:rsidRPr="009B7FCE">
        <w:t xml:space="preserve">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w:t>
      </w:r>
    </w:p>
    <w:p w:rsidR="00B81E37" w:rsidRPr="00040580" w:rsidRDefault="00B81E37" w:rsidP="004A271B">
      <w:pPr>
        <w:ind w:left="-284" w:firstLine="284"/>
        <w:jc w:val="both"/>
      </w:pPr>
      <w:r>
        <w:tab/>
      </w:r>
      <w:proofErr w:type="gramStart"/>
      <w:r w:rsidR="009B7FCE" w:rsidRPr="00040580">
        <w:t xml:space="preserve">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17" w:history="1">
        <w:r w:rsidR="009B7FCE" w:rsidRPr="00040580">
          <w:rPr>
            <w:rStyle w:val="ad"/>
            <w:color w:val="auto"/>
            <w:u w:val="none"/>
          </w:rPr>
          <w:t>льготным ставкам</w:t>
        </w:r>
      </w:hyperlink>
      <w:r w:rsidR="009B7FCE" w:rsidRPr="00040580">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w:t>
      </w:r>
      <w:proofErr w:type="gramEnd"/>
      <w:r w:rsidR="009B7FCE" w:rsidRPr="00040580">
        <w:t xml:space="preserve"> </w:t>
      </w:r>
      <w:proofErr w:type="gramStart"/>
      <w:r w:rsidR="009B7FCE" w:rsidRPr="00040580">
        <w:t xml:space="preserve">в соответствии с Федеральным </w:t>
      </w:r>
      <w:hyperlink r:id="rId18" w:history="1">
        <w:r w:rsidR="009B7FCE" w:rsidRPr="00040580">
          <w:rPr>
            <w:rStyle w:val="ad"/>
            <w:color w:val="auto"/>
            <w:u w:val="none"/>
          </w:rPr>
          <w:t>законом</w:t>
        </w:r>
      </w:hyperlink>
      <w:r w:rsidR="009B7FCE" w:rsidRPr="00040580">
        <w:t xml:space="preserve"> от 22 июля 2008 года </w:t>
      </w:r>
      <w:r w:rsidR="00040580">
        <w:t>№</w:t>
      </w:r>
      <w:r w:rsidR="009B7FCE" w:rsidRPr="00040580">
        <w:t xml:space="preserve"> 159-ФЗ </w:t>
      </w:r>
      <w:r w:rsidR="00040580" w:rsidRPr="00040580">
        <w:rPr>
          <w:i/>
        </w:rPr>
        <w:t>«</w:t>
      </w:r>
      <w:r w:rsidR="009B7FCE" w:rsidRPr="00040580">
        <w:rPr>
          <w:i/>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w:t>
      </w:r>
      <w:r w:rsidR="00040580" w:rsidRPr="00040580">
        <w:rPr>
          <w:i/>
        </w:rPr>
        <w:t>ии»</w:t>
      </w:r>
      <w:r w:rsidR="009B7FCE" w:rsidRPr="00040580">
        <w:t xml:space="preserve"> и в случаях, указанных в </w:t>
      </w:r>
      <w:hyperlink r:id="rId19" w:history="1">
        <w:r w:rsidR="009B7FCE" w:rsidRPr="00040580">
          <w:rPr>
            <w:rStyle w:val="ad"/>
            <w:color w:val="auto"/>
            <w:u w:val="none"/>
          </w:rPr>
          <w:t>подпунктах 6</w:t>
        </w:r>
      </w:hyperlink>
      <w:r w:rsidR="009B7FCE" w:rsidRPr="00040580">
        <w:t xml:space="preserve">, </w:t>
      </w:r>
      <w:hyperlink r:id="rId20" w:history="1">
        <w:r w:rsidR="009B7FCE" w:rsidRPr="00040580">
          <w:rPr>
            <w:rStyle w:val="ad"/>
            <w:color w:val="auto"/>
            <w:u w:val="none"/>
          </w:rPr>
          <w:t>8</w:t>
        </w:r>
      </w:hyperlink>
      <w:r w:rsidR="009B7FCE" w:rsidRPr="00040580">
        <w:t xml:space="preserve"> и </w:t>
      </w:r>
      <w:hyperlink r:id="rId21" w:history="1">
        <w:r w:rsidR="009B7FCE" w:rsidRPr="00040580">
          <w:rPr>
            <w:rStyle w:val="ad"/>
            <w:color w:val="auto"/>
            <w:u w:val="none"/>
          </w:rPr>
          <w:t>9 пункта 2 статьи 39.3</w:t>
        </w:r>
      </w:hyperlink>
      <w:r w:rsidR="009B7FCE" w:rsidRPr="00040580">
        <w:t xml:space="preserve"> Земельного кодекса Российской Федерации. </w:t>
      </w:r>
      <w:proofErr w:type="gramEnd"/>
    </w:p>
    <w:p w:rsidR="009B7FCE" w:rsidRPr="00040580" w:rsidRDefault="00B81E37" w:rsidP="004A271B">
      <w:pPr>
        <w:ind w:left="-284" w:firstLine="284"/>
        <w:jc w:val="both"/>
      </w:pPr>
      <w:r w:rsidRPr="00040580">
        <w:tab/>
      </w:r>
      <w:r w:rsidR="009B7FCE" w:rsidRPr="00040580">
        <w:t xml:space="preserve">Эти перечни подлежат обязательному </w:t>
      </w:r>
      <w:hyperlink r:id="rId22" w:history="1">
        <w:r w:rsidR="009B7FCE" w:rsidRPr="00040580">
          <w:rPr>
            <w:rStyle w:val="ad"/>
            <w:color w:val="auto"/>
            <w:u w:val="none"/>
          </w:rPr>
          <w:t>опубликованию</w:t>
        </w:r>
      </w:hyperlink>
      <w:r w:rsidR="009B7FCE" w:rsidRPr="00040580">
        <w:t xml:space="preserve"> в средствах массовой информации, а также размещению в информаци</w:t>
      </w:r>
      <w:r w:rsidR="0040418D">
        <w:t>онно-телекоммуникационной сети «Интернет»</w:t>
      </w:r>
      <w:r w:rsidR="009B7FCE" w:rsidRPr="00040580">
        <w:t xml:space="preserve"> на официальных сайтах утвердивших их государственных органов </w:t>
      </w:r>
      <w:r w:rsidR="009B7FCE" w:rsidRPr="00040580">
        <w:lastRenderedPageBreak/>
        <w:t xml:space="preserve">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3" w:history="1">
        <w:r w:rsidR="009B7FCE" w:rsidRPr="00040580">
          <w:rPr>
            <w:rStyle w:val="ad"/>
            <w:color w:val="auto"/>
            <w:u w:val="none"/>
          </w:rPr>
          <w:t>подпунктами 1</w:t>
        </w:r>
      </w:hyperlink>
      <w:r w:rsidR="009B7FCE" w:rsidRPr="00040580">
        <w:t xml:space="preserve"> - </w:t>
      </w:r>
      <w:hyperlink r:id="rId24" w:history="1">
        <w:r w:rsidR="009B7FCE" w:rsidRPr="00040580">
          <w:rPr>
            <w:rStyle w:val="ad"/>
            <w:color w:val="auto"/>
            <w:u w:val="none"/>
          </w:rPr>
          <w:t>10</w:t>
        </w:r>
      </w:hyperlink>
      <w:r w:rsidR="009B7FCE" w:rsidRPr="00040580">
        <w:t xml:space="preserve">, </w:t>
      </w:r>
      <w:hyperlink r:id="rId25" w:history="1">
        <w:r w:rsidR="009B7FCE" w:rsidRPr="00040580">
          <w:rPr>
            <w:rStyle w:val="ad"/>
            <w:color w:val="auto"/>
            <w:u w:val="none"/>
          </w:rPr>
          <w:t>13</w:t>
        </w:r>
      </w:hyperlink>
      <w:r w:rsidR="009B7FCE" w:rsidRPr="00040580">
        <w:t xml:space="preserve"> - </w:t>
      </w:r>
      <w:hyperlink r:id="rId26" w:history="1">
        <w:r w:rsidR="009B7FCE" w:rsidRPr="00040580">
          <w:rPr>
            <w:rStyle w:val="ad"/>
            <w:color w:val="auto"/>
            <w:u w:val="none"/>
          </w:rPr>
          <w:t>15</w:t>
        </w:r>
      </w:hyperlink>
      <w:r w:rsidR="009B7FCE" w:rsidRPr="00040580">
        <w:t xml:space="preserve">, </w:t>
      </w:r>
      <w:hyperlink r:id="rId27" w:history="1">
        <w:r w:rsidR="009B7FCE" w:rsidRPr="00040580">
          <w:rPr>
            <w:rStyle w:val="ad"/>
            <w:color w:val="auto"/>
            <w:u w:val="none"/>
          </w:rPr>
          <w:t>18</w:t>
        </w:r>
      </w:hyperlink>
      <w:r w:rsidR="009B7FCE" w:rsidRPr="00040580">
        <w:t xml:space="preserve"> и </w:t>
      </w:r>
      <w:hyperlink r:id="rId28" w:history="1">
        <w:r w:rsidR="009B7FCE" w:rsidRPr="00040580">
          <w:rPr>
            <w:rStyle w:val="ad"/>
            <w:color w:val="auto"/>
            <w:u w:val="none"/>
          </w:rPr>
          <w:t>19 пункта 8 статьи 39.11</w:t>
        </w:r>
      </w:hyperlink>
      <w:r w:rsidR="009B7FCE" w:rsidRPr="00040580">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790385" w:rsidRDefault="00790385" w:rsidP="004A271B">
      <w:pPr>
        <w:ind w:left="-284" w:firstLine="284"/>
        <w:jc w:val="both"/>
      </w:pPr>
      <w:r>
        <w:tab/>
      </w:r>
      <w:r w:rsidR="00E52E25" w:rsidRPr="00E52E25">
        <w:t>Срок, на который заключаются договоры в отношении имущества, включенного в перечни, указанные в части 4 статьи</w:t>
      </w:r>
      <w:r w:rsidR="00AB4BA1">
        <w:t xml:space="preserve"> </w:t>
      </w:r>
      <w:r w:rsidR="00AB4BA1" w:rsidRPr="00AB4BA1">
        <w:t>18 Федерального закона от 24.07.2007г  № 209-ФЗ</w:t>
      </w:r>
      <w:r w:rsidR="00E52E25" w:rsidRPr="00E52E25">
        <w:t xml:space="preserve">, должен составлять </w:t>
      </w:r>
      <w:r w:rsidR="00E52E25" w:rsidRPr="00E52E25">
        <w:rPr>
          <w:u w:val="single"/>
        </w:rPr>
        <w:t>не менее чем пять лет</w:t>
      </w:r>
      <w:r w:rsidR="00E52E25" w:rsidRPr="00E52E25">
        <w:t>.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r w:rsidR="00E52E25">
        <w:t xml:space="preserve"> (часть 4.3 статьи 18 Федерального закона от </w:t>
      </w:r>
      <w:r w:rsidR="00E52E25" w:rsidRPr="00E52E25">
        <w:t>24.07.2007г  № 209-ФЗ</w:t>
      </w:r>
      <w:r w:rsidR="00E52E25">
        <w:t>)</w:t>
      </w:r>
      <w:r w:rsidR="00E52E25" w:rsidRPr="00E52E25">
        <w:t>.</w:t>
      </w:r>
    </w:p>
    <w:p w:rsidR="00433DED" w:rsidRDefault="00433DED" w:rsidP="004A271B">
      <w:pPr>
        <w:ind w:left="-284" w:firstLine="284"/>
        <w:jc w:val="both"/>
      </w:pPr>
      <w:r>
        <w:tab/>
      </w:r>
      <w:proofErr w:type="gramStart"/>
      <w:r w:rsidR="00A86E8B">
        <w:t xml:space="preserve">Согласно </w:t>
      </w:r>
      <w:r w:rsidRPr="00433DED">
        <w:t>част</w:t>
      </w:r>
      <w:r w:rsidR="00A86E8B">
        <w:t>и</w:t>
      </w:r>
      <w:r w:rsidRPr="00433DED">
        <w:t xml:space="preserve"> 4.1 статьи 18 Федерального закона от 24.07.2007г  № 209-ФЗ </w:t>
      </w:r>
      <w:r w:rsidRPr="00433DED">
        <w:rPr>
          <w:i/>
        </w:rPr>
        <w:t>«О развитии малого и среднего предпринимательства в Российской Федерации»</w:t>
      </w:r>
      <w:r w:rsidRPr="00433DED">
        <w:t xml:space="preserve"> </w:t>
      </w:r>
      <w:r w:rsidRPr="00A20F85">
        <w:rPr>
          <w:u w:val="single"/>
        </w:rPr>
        <w:t>порядок и условия предоставления в аренду</w:t>
      </w:r>
      <w:r w:rsidRPr="00433DED">
        <w:t xml:space="preserve"> (в том числе </w:t>
      </w:r>
      <w:r w:rsidRPr="00433DED">
        <w:rPr>
          <w:u w:val="single"/>
        </w:rPr>
        <w:t>льготы</w:t>
      </w:r>
      <w:r w:rsidRPr="00433DED">
        <w:t xml:space="preserve">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РФ, государственными программами (подпрограммами) субъектов РФ, муниципальными программами (подпрограммами) приоритетными</w:t>
      </w:r>
      <w:proofErr w:type="gramEnd"/>
      <w:r w:rsidRPr="00433DED">
        <w:t xml:space="preserve"> видами деятельности) включенного в эти перечни государственного и муниципального имущества </w:t>
      </w:r>
      <w:r w:rsidRPr="00433DED">
        <w:rPr>
          <w:u w:val="single"/>
        </w:rPr>
        <w:t>устанавливаются</w:t>
      </w:r>
      <w:r w:rsidRPr="00A20F85">
        <w:t xml:space="preserve"> соответственно </w:t>
      </w:r>
      <w:r w:rsidRPr="00433DED">
        <w:t xml:space="preserve">нормативными правовыми актами Российской Федерации, нормативными правовыми актами субъектов Российской Федерации, </w:t>
      </w:r>
      <w:r w:rsidRPr="00433DED">
        <w:rPr>
          <w:u w:val="single"/>
        </w:rPr>
        <w:t>муниципальными правовыми актами</w:t>
      </w:r>
      <w:r w:rsidRPr="00433DED">
        <w:t xml:space="preserve">. </w:t>
      </w:r>
    </w:p>
    <w:p w:rsidR="00B94B53" w:rsidRDefault="00B94B53" w:rsidP="004A271B">
      <w:pPr>
        <w:ind w:left="-284" w:firstLine="284"/>
        <w:jc w:val="both"/>
      </w:pPr>
    </w:p>
    <w:p w:rsidR="00B94B53" w:rsidRPr="002868B0" w:rsidRDefault="00B94B53" w:rsidP="002868B0">
      <w:pPr>
        <w:pStyle w:val="a6"/>
        <w:numPr>
          <w:ilvl w:val="0"/>
          <w:numId w:val="8"/>
        </w:numPr>
        <w:jc w:val="center"/>
        <w:rPr>
          <w:b/>
        </w:rPr>
      </w:pPr>
      <w:bookmarkStart w:id="0" w:name="_GoBack"/>
      <w:bookmarkEnd w:id="0"/>
      <w:r w:rsidRPr="002868B0">
        <w:rPr>
          <w:b/>
        </w:rPr>
        <w:t>Результаты экспертизы</w:t>
      </w:r>
    </w:p>
    <w:p w:rsidR="00E52E25" w:rsidRDefault="00E52E25" w:rsidP="004A271B">
      <w:pPr>
        <w:ind w:left="-284" w:firstLine="284"/>
        <w:jc w:val="both"/>
      </w:pPr>
    </w:p>
    <w:p w:rsidR="00A20F85" w:rsidRDefault="00790385" w:rsidP="004A271B">
      <w:pPr>
        <w:ind w:left="-284" w:firstLine="284"/>
        <w:jc w:val="both"/>
        <w:rPr>
          <w:i/>
        </w:rPr>
      </w:pPr>
      <w:r>
        <w:tab/>
      </w:r>
      <w:proofErr w:type="gramStart"/>
      <w:r>
        <w:t>Проект решения Думы городского округа</w:t>
      </w:r>
      <w:r w:rsidR="0040418D">
        <w:t xml:space="preserve"> </w:t>
      </w:r>
      <w:r w:rsidR="0040418D" w:rsidRPr="00AB4BA1">
        <w:rPr>
          <w:i/>
        </w:rPr>
        <w:t>«Об имущественной поддержке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r w:rsidR="0040418D">
        <w:rPr>
          <w:i/>
        </w:rPr>
        <w:t xml:space="preserve"> </w:t>
      </w:r>
      <w:r w:rsidR="005A364D" w:rsidRPr="005A364D">
        <w:t>(далее – проект решения)</w:t>
      </w:r>
      <w:r w:rsidR="005A364D">
        <w:rPr>
          <w:i/>
        </w:rPr>
        <w:t xml:space="preserve"> </w:t>
      </w:r>
      <w:r w:rsidR="0040418D">
        <w:t xml:space="preserve">подготовлен администрацией городского округа  с целью реализации положений </w:t>
      </w:r>
      <w:r w:rsidR="0040418D" w:rsidRPr="0040418D">
        <w:t>Федеральн</w:t>
      </w:r>
      <w:r w:rsidR="00A20F85">
        <w:t xml:space="preserve">ого закона от 27.11.2018г № 422-ФЗ </w:t>
      </w:r>
      <w:r w:rsidR="00A20F85" w:rsidRPr="005A364D">
        <w:rPr>
          <w:i/>
        </w:rPr>
        <w:t>«О проведении эксперимента по установлению специального налогового режима «Налог на профессиональный доход»</w:t>
      </w:r>
      <w:r w:rsidR="00A20F85">
        <w:t>, а также Федерального</w:t>
      </w:r>
      <w:proofErr w:type="gramEnd"/>
      <w:r w:rsidR="00A20F85">
        <w:t xml:space="preserve"> закона </w:t>
      </w:r>
      <w:r w:rsidR="0040418D" w:rsidRPr="0040418D">
        <w:t xml:space="preserve">от 24.07.2007г  № 209-ФЗ </w:t>
      </w:r>
      <w:r w:rsidR="0040418D" w:rsidRPr="0040418D">
        <w:rPr>
          <w:i/>
        </w:rPr>
        <w:t>«О развитии малого и среднего предпринимательства в Российской Федерации»</w:t>
      </w:r>
      <w:r w:rsidR="00A20F85">
        <w:rPr>
          <w:i/>
        </w:rPr>
        <w:t>.</w:t>
      </w:r>
    </w:p>
    <w:p w:rsidR="00BC3AE0" w:rsidRDefault="0040615B" w:rsidP="004A271B">
      <w:pPr>
        <w:ind w:left="-284" w:firstLine="284"/>
        <w:jc w:val="both"/>
      </w:pPr>
      <w:r>
        <w:rPr>
          <w:i/>
        </w:rPr>
        <w:tab/>
      </w:r>
      <w:proofErr w:type="gramStart"/>
      <w:r w:rsidR="0040418D" w:rsidRPr="0040418D">
        <w:t xml:space="preserve">Проект решения </w:t>
      </w:r>
      <w:r w:rsidR="00173027">
        <w:t xml:space="preserve">предусматривает наделение Администрации городского округа </w:t>
      </w:r>
      <w:r w:rsidR="00D51557">
        <w:t xml:space="preserve"> полномочиями по  формированию, утверждению, ведению, опубликованию  перечня муниципального имущества, свободного от прав третьих лиц </w:t>
      </w:r>
      <w:r w:rsidR="00D51557" w:rsidRPr="00D51557">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D51557">
        <w:t>, предусмотренного часть</w:t>
      </w:r>
      <w:r w:rsidR="008441F4">
        <w:t>ю</w:t>
      </w:r>
      <w:r w:rsidR="00D51557">
        <w:t xml:space="preserve"> 4 статьи 18 </w:t>
      </w:r>
      <w:r w:rsidR="00D51557" w:rsidRPr="00D51557">
        <w:t xml:space="preserve">Федерального закона </w:t>
      </w:r>
      <w:r w:rsidR="00D51557" w:rsidRPr="00D51557">
        <w:rPr>
          <w:i/>
        </w:rPr>
        <w:t>«О развитии малого и среднего предпринимательства в Российской Федерации»</w:t>
      </w:r>
      <w:r w:rsidR="00D51557">
        <w:t>, в целях предоставления муниципального имущества во</w:t>
      </w:r>
      <w:proofErr w:type="gramEnd"/>
      <w:r w:rsidR="00D51557">
        <w:t xml:space="preserve"> владение и (или)  пользование на долгосрочной основе субъектам малого и среднего предпринимательства, а также физическим лицам, не являющимся индивидуальными предпринимателями и применяющими специальный налоговый режим «Налог на профессиональный доход»</w:t>
      </w:r>
      <w:r w:rsidR="00BC3AE0">
        <w:t>, а также полномочиями по предоставлению такого имущества.</w:t>
      </w:r>
    </w:p>
    <w:p w:rsidR="00251787" w:rsidRDefault="00BC3AE0" w:rsidP="004A271B">
      <w:pPr>
        <w:ind w:left="-284" w:firstLine="284"/>
        <w:jc w:val="both"/>
      </w:pPr>
      <w:r>
        <w:tab/>
      </w:r>
      <w:proofErr w:type="gramStart"/>
      <w:r>
        <w:t>Приложением № 1 к</w:t>
      </w:r>
      <w:r w:rsidR="005A3E9A">
        <w:t xml:space="preserve"> проекту решения</w:t>
      </w:r>
      <w:r>
        <w:t xml:space="preserve"> определены Правила  формирования, ведения и обязательного опубликования перечня муниципального имущества, свободного от прав третьих  </w:t>
      </w:r>
      <w:r w:rsidRPr="00BC3AE0">
        <w:t>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w:t>
      </w:r>
      <w:r w:rsidR="008A7C98">
        <w:t>ю</w:t>
      </w:r>
      <w:r w:rsidRPr="00BC3AE0">
        <w:t xml:space="preserve"> 4 статьи 18 Федерального закона </w:t>
      </w:r>
      <w:r w:rsidRPr="00433DED">
        <w:rPr>
          <w:i/>
        </w:rPr>
        <w:t>«О развитии малого и среднего предпринимательства в Российской Федерации»</w:t>
      </w:r>
      <w:r>
        <w:t>.</w:t>
      </w:r>
      <w:r w:rsidRPr="00BC3AE0">
        <w:t xml:space="preserve"> </w:t>
      </w:r>
      <w:proofErr w:type="gramEnd"/>
    </w:p>
    <w:p w:rsidR="00C53BA4" w:rsidRDefault="00251787" w:rsidP="004A271B">
      <w:pPr>
        <w:ind w:left="-284" w:firstLine="284"/>
        <w:jc w:val="both"/>
      </w:pPr>
      <w:r>
        <w:tab/>
      </w:r>
      <w:proofErr w:type="gramStart"/>
      <w:r w:rsidR="005A3E9A">
        <w:t xml:space="preserve">Приложением № 2 к проекту решения определены Порядок и условия предоставления в аренду имущества, включенного в  </w:t>
      </w:r>
      <w:r w:rsidR="005A3E9A" w:rsidRPr="005A3E9A">
        <w:t>переч</w:t>
      </w:r>
      <w:r w:rsidR="005A3E9A">
        <w:t>ень</w:t>
      </w:r>
      <w:r w:rsidR="005A3E9A" w:rsidRPr="005A3E9A">
        <w:t xml:space="preserve"> имущества, </w:t>
      </w:r>
      <w:r w:rsidR="005A3E9A">
        <w:t xml:space="preserve">находящегося в </w:t>
      </w:r>
      <w:r w:rsidR="005A3E9A">
        <w:lastRenderedPageBreak/>
        <w:t>собственности муниципального образования – «город Тулун»</w:t>
      </w:r>
      <w:r w:rsidR="008A7C98">
        <w:t>,</w:t>
      </w:r>
      <w:r w:rsidR="005A3E9A">
        <w:t xml:space="preserve"> </w:t>
      </w:r>
      <w:r w:rsidR="005A3E9A" w:rsidRPr="005A3E9A">
        <w:t>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w:t>
      </w:r>
      <w:r w:rsidR="00012B81">
        <w:t>ю</w:t>
      </w:r>
      <w:r w:rsidR="005A3E9A" w:rsidRPr="005A3E9A">
        <w:t xml:space="preserve"> 4 статьи 18 Федерального закона </w:t>
      </w:r>
      <w:r w:rsidR="005A3E9A" w:rsidRPr="00433DED">
        <w:rPr>
          <w:i/>
        </w:rPr>
        <w:t>«О развитии малого и среднего предпринимательства в</w:t>
      </w:r>
      <w:proofErr w:type="gramEnd"/>
      <w:r w:rsidR="005A3E9A" w:rsidRPr="00433DED">
        <w:rPr>
          <w:i/>
        </w:rPr>
        <w:t xml:space="preserve"> Российской Федерации»</w:t>
      </w:r>
      <w:r w:rsidR="005A6474" w:rsidRPr="00433DED">
        <w:rPr>
          <w:i/>
        </w:rPr>
        <w:t>.</w:t>
      </w:r>
    </w:p>
    <w:p w:rsidR="006C60D6" w:rsidRDefault="006C60D6" w:rsidP="004A271B">
      <w:pPr>
        <w:ind w:left="-284" w:firstLine="284"/>
        <w:jc w:val="both"/>
      </w:pPr>
      <w:r>
        <w:tab/>
      </w:r>
      <w:proofErr w:type="gramStart"/>
      <w:r w:rsidR="005A364D">
        <w:t>Ч</w:t>
      </w:r>
      <w:r w:rsidR="005A364D" w:rsidRPr="005A364D">
        <w:t>аст</w:t>
      </w:r>
      <w:r w:rsidR="005A364D">
        <w:t>ью</w:t>
      </w:r>
      <w:r w:rsidR="005A364D" w:rsidRPr="005A364D">
        <w:t xml:space="preserve"> 4.1 статьи 18 Федерального закона от 24.07.2007г  № 209-ФЗ </w:t>
      </w:r>
      <w:r w:rsidR="005A364D" w:rsidRPr="002D7FB3">
        <w:rPr>
          <w:i/>
        </w:rPr>
        <w:t xml:space="preserve">«О развитии малого и среднего предпринимательства в Российской Федерации» </w:t>
      </w:r>
      <w:r w:rsidR="005A364D">
        <w:t xml:space="preserve">предусмотрена возможность установления муниципальными правовыми актами </w:t>
      </w:r>
      <w:r w:rsidR="005A364D" w:rsidRPr="005A364D">
        <w:t>льгот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РФ, государственными программами (подпрограммами) субъектов РФ, муниципальными программами (подпрограммами) приоритетными видами деятельности</w:t>
      </w:r>
      <w:r w:rsidR="002E4BEA">
        <w:t>.</w:t>
      </w:r>
      <w:proofErr w:type="gramEnd"/>
    </w:p>
    <w:p w:rsidR="006C60D6" w:rsidRDefault="002E4BEA" w:rsidP="004A271B">
      <w:pPr>
        <w:ind w:left="-284" w:firstLine="284"/>
        <w:jc w:val="both"/>
      </w:pPr>
      <w:r>
        <w:tab/>
      </w:r>
      <w:proofErr w:type="gramStart"/>
      <w:r w:rsidR="002D7FB3">
        <w:t>Подпунктом «б» п</w:t>
      </w:r>
      <w:r w:rsidRPr="002E4BEA">
        <w:t>ункт</w:t>
      </w:r>
      <w:r w:rsidR="002D7FB3">
        <w:t>а</w:t>
      </w:r>
      <w:r w:rsidRPr="002E4BEA">
        <w:t xml:space="preserve"> 7 главы 2 Порядка и условий предоставления в аренду имущества, включенного в  </w:t>
      </w:r>
      <w:r w:rsidR="008A7C98">
        <w:t>П</w:t>
      </w:r>
      <w:r w:rsidRPr="002E4BEA">
        <w:t>еречень</w:t>
      </w:r>
      <w:r w:rsidR="008A7C98">
        <w:t xml:space="preserve"> имущества…</w:t>
      </w:r>
      <w:r w:rsidRPr="002E4BEA">
        <w:t xml:space="preserve"> (приложение № 2 к проекту решения)</w:t>
      </w:r>
      <w:r w:rsidR="009107DF">
        <w:t>,</w:t>
      </w:r>
      <w:r w:rsidRPr="002E4BEA">
        <w:t xml:space="preserve"> установлен</w:t>
      </w:r>
      <w:r w:rsidR="002D7FB3">
        <w:t xml:space="preserve">о, что </w:t>
      </w:r>
      <w:r w:rsidRPr="002E4BEA">
        <w:t>арендн</w:t>
      </w:r>
      <w:r w:rsidR="002D7FB3">
        <w:t xml:space="preserve">ая </w:t>
      </w:r>
      <w:r w:rsidRPr="002E4BEA">
        <w:t xml:space="preserve"> плат</w:t>
      </w:r>
      <w:r w:rsidR="002D7FB3">
        <w:t>а</w:t>
      </w:r>
      <w:r>
        <w:t xml:space="preserve"> за муниципальное имущество (за исключением земельных участков)</w:t>
      </w:r>
      <w:r w:rsidR="00C91F64">
        <w:t xml:space="preserve">, включенное в Перечень, вносится </w:t>
      </w:r>
      <w:r w:rsidRPr="002E4BEA">
        <w:t>субъект</w:t>
      </w:r>
      <w:r w:rsidR="00C91F64">
        <w:t>ами</w:t>
      </w:r>
      <w:r w:rsidRPr="002E4BEA">
        <w:t xml:space="preserve"> малого и среднего предпринимательства, являющи</w:t>
      </w:r>
      <w:r>
        <w:t>хся</w:t>
      </w:r>
      <w:r w:rsidRPr="002E4BEA">
        <w:t xml:space="preserve"> сельскохозяйственными кооперативами или занимающи</w:t>
      </w:r>
      <w:r>
        <w:t>х</w:t>
      </w:r>
      <w:r w:rsidRPr="002E4BEA">
        <w:t>ся социально зна</w:t>
      </w:r>
      <w:r w:rsidR="004169F0">
        <w:t xml:space="preserve">чимыми видами деятельности </w:t>
      </w:r>
      <w:r w:rsidR="004169F0" w:rsidRPr="00B94B53">
        <w:t>и имеющих статус социального предприятия</w:t>
      </w:r>
      <w:r w:rsidR="004169F0">
        <w:t xml:space="preserve">, </w:t>
      </w:r>
      <w:r w:rsidRPr="002E4BEA">
        <w:t>иными установленными муниципальными программами</w:t>
      </w:r>
      <w:proofErr w:type="gramEnd"/>
      <w:r w:rsidRPr="002E4BEA">
        <w:t xml:space="preserve"> (подпрограммами) </w:t>
      </w:r>
      <w:r w:rsidR="002D7FB3">
        <w:t xml:space="preserve"> города Тулуна </w:t>
      </w:r>
      <w:r w:rsidRPr="002E4BEA">
        <w:t>приоритетными видами деятельности</w:t>
      </w:r>
      <w:r w:rsidR="002D7FB3">
        <w:t>, в следующем порядке:</w:t>
      </w:r>
    </w:p>
    <w:p w:rsidR="002D7FB3" w:rsidRDefault="002D7FB3" w:rsidP="004A271B">
      <w:pPr>
        <w:ind w:left="-284" w:firstLine="284"/>
        <w:jc w:val="both"/>
      </w:pPr>
      <w:r>
        <w:tab/>
        <w:t>в первый год аренды – 40 процентов размера арендной платы;</w:t>
      </w:r>
    </w:p>
    <w:p w:rsidR="002D7FB3" w:rsidRDefault="002D7FB3" w:rsidP="004A271B">
      <w:pPr>
        <w:ind w:left="-284" w:firstLine="284"/>
        <w:jc w:val="both"/>
      </w:pPr>
      <w:r>
        <w:tab/>
        <w:t xml:space="preserve">во второй год аренды – 60 </w:t>
      </w:r>
      <w:r w:rsidRPr="002D7FB3">
        <w:t>процентов размера арендной платы;</w:t>
      </w:r>
    </w:p>
    <w:p w:rsidR="002D7FB3" w:rsidRDefault="002D7FB3" w:rsidP="004A271B">
      <w:pPr>
        <w:ind w:left="-284" w:firstLine="284"/>
        <w:jc w:val="both"/>
      </w:pPr>
      <w:r>
        <w:tab/>
        <w:t xml:space="preserve">в третий год аренды – 80 </w:t>
      </w:r>
      <w:r w:rsidRPr="002D7FB3">
        <w:t>процентов размера арендной платы;</w:t>
      </w:r>
    </w:p>
    <w:p w:rsidR="002D7FB3" w:rsidRDefault="002D7FB3" w:rsidP="004A271B">
      <w:pPr>
        <w:ind w:left="-284" w:firstLine="284"/>
        <w:jc w:val="both"/>
      </w:pPr>
      <w:r>
        <w:tab/>
        <w:t xml:space="preserve">в четвертый год аренды и далее – 100 </w:t>
      </w:r>
      <w:r w:rsidRPr="002D7FB3">
        <w:t>процентов размера арендно</w:t>
      </w:r>
      <w:r>
        <w:t>й платы.</w:t>
      </w:r>
    </w:p>
    <w:p w:rsidR="002D7FB3" w:rsidRDefault="009107DF" w:rsidP="004A271B">
      <w:pPr>
        <w:ind w:left="-284" w:firstLine="284"/>
        <w:jc w:val="both"/>
      </w:pPr>
      <w:r>
        <w:tab/>
        <w:t>Таким образом,  проект</w:t>
      </w:r>
      <w:r w:rsidR="00C91F64">
        <w:t>ом</w:t>
      </w:r>
      <w:r>
        <w:t xml:space="preserve"> решения </w:t>
      </w:r>
      <w:r w:rsidR="00C91F64">
        <w:t xml:space="preserve"> предусмотрен льготный порядок внесения арендной платы  для </w:t>
      </w:r>
      <w:r>
        <w:t>субъектов</w:t>
      </w:r>
      <w:r w:rsidR="00F9467E">
        <w:t xml:space="preserve"> </w:t>
      </w:r>
      <w:r w:rsidRPr="009107DF">
        <w:t xml:space="preserve"> </w:t>
      </w:r>
      <w:r w:rsidR="00C91F64" w:rsidRPr="00C91F64">
        <w:t>малого и среднего предпринимательства, являющихся сельскохозяйственными кооперативами или занимающихся социально значимыми видами деятельности</w:t>
      </w:r>
      <w:r w:rsidR="004169F0">
        <w:t xml:space="preserve"> </w:t>
      </w:r>
      <w:r w:rsidR="004169F0" w:rsidRPr="00B94B53">
        <w:rPr>
          <w:b/>
          <w:i/>
        </w:rPr>
        <w:t>и имеющих статус социального предприятия</w:t>
      </w:r>
      <w:r w:rsidR="00C91F64" w:rsidRPr="00C91F64">
        <w:t>, иными установленными муниципальными программами (подпрограммами)  города Тулуна приоритетными видами деятельности</w:t>
      </w:r>
      <w:r w:rsidR="00C91F64">
        <w:t>.</w:t>
      </w:r>
    </w:p>
    <w:p w:rsidR="006C60D6" w:rsidRPr="00B94B53" w:rsidRDefault="00B94B53" w:rsidP="004A271B">
      <w:pPr>
        <w:ind w:left="-284" w:firstLine="284"/>
        <w:jc w:val="center"/>
        <w:rPr>
          <w:b/>
        </w:rPr>
      </w:pPr>
      <w:r w:rsidRPr="00B94B53">
        <w:rPr>
          <w:b/>
        </w:rPr>
        <w:t>3</w:t>
      </w:r>
      <w:r w:rsidR="00C10B62" w:rsidRPr="00B94B53">
        <w:rPr>
          <w:b/>
        </w:rPr>
        <w:t xml:space="preserve">. </w:t>
      </w:r>
      <w:r w:rsidR="006C60D6" w:rsidRPr="00B94B53">
        <w:rPr>
          <w:b/>
        </w:rPr>
        <w:t>Выводы и рекомендации</w:t>
      </w:r>
    </w:p>
    <w:p w:rsidR="006C60D6" w:rsidRDefault="006C60D6" w:rsidP="004A271B">
      <w:pPr>
        <w:ind w:left="-284" w:firstLine="284"/>
        <w:jc w:val="both"/>
      </w:pPr>
    </w:p>
    <w:p w:rsidR="005A6474" w:rsidRDefault="004A271B" w:rsidP="004A271B">
      <w:pPr>
        <w:pStyle w:val="a6"/>
        <w:ind w:left="-284" w:firstLine="284"/>
        <w:jc w:val="both"/>
      </w:pPr>
      <w:r>
        <w:t xml:space="preserve">   </w:t>
      </w:r>
      <w:r w:rsidR="005A6474">
        <w:t>П</w:t>
      </w:r>
      <w:r w:rsidR="005A6474" w:rsidRPr="009C306A">
        <w:t xml:space="preserve">роект решения Думы городского округа </w:t>
      </w:r>
      <w:r w:rsidR="005A6474" w:rsidRPr="00B94B53">
        <w:t>«Об имущественной поддержке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r w:rsidR="005A6474" w:rsidRPr="005A6474">
        <w:t xml:space="preserve"> не противоречит  действующему законодательству РФ. </w:t>
      </w:r>
    </w:p>
    <w:p w:rsidR="004A271B" w:rsidRPr="005A6474" w:rsidRDefault="004A271B" w:rsidP="004A271B">
      <w:pPr>
        <w:pStyle w:val="a6"/>
        <w:ind w:left="-284" w:firstLine="284"/>
        <w:jc w:val="both"/>
      </w:pPr>
    </w:p>
    <w:p w:rsidR="005A6474" w:rsidRDefault="004A271B" w:rsidP="004A271B">
      <w:pPr>
        <w:ind w:left="-284" w:firstLine="284"/>
        <w:jc w:val="both"/>
      </w:pPr>
      <w:r>
        <w:t xml:space="preserve">   </w:t>
      </w:r>
      <w:r w:rsidR="005A6474">
        <w:t>На основании вышеизложенн</w:t>
      </w:r>
      <w:r w:rsidR="00FE0E9C">
        <w:t xml:space="preserve">ого Контрольно-счетная палата города </w:t>
      </w:r>
      <w:r w:rsidR="005A6474">
        <w:t>Тулуна рекомендует</w:t>
      </w:r>
      <w:r w:rsidR="00FE0E9C">
        <w:t>:</w:t>
      </w:r>
      <w:r w:rsidR="005A6474">
        <w:t xml:space="preserve"> </w:t>
      </w:r>
    </w:p>
    <w:p w:rsidR="005A6474" w:rsidRDefault="005A6474" w:rsidP="004A271B">
      <w:pPr>
        <w:ind w:left="-284" w:firstLine="284"/>
        <w:jc w:val="both"/>
      </w:pPr>
      <w:r>
        <w:t xml:space="preserve">Думе городского округа: </w:t>
      </w:r>
    </w:p>
    <w:p w:rsidR="008A7C98" w:rsidRDefault="00B94B53" w:rsidP="004A271B">
      <w:pPr>
        <w:ind w:left="-284" w:firstLine="284"/>
        <w:jc w:val="both"/>
      </w:pPr>
      <w:r>
        <w:t>Проект решения</w:t>
      </w:r>
      <w:r w:rsidRPr="009C306A">
        <w:t xml:space="preserve"> Думы городского округа </w:t>
      </w:r>
      <w:r w:rsidR="005A6474" w:rsidRPr="00B94B53">
        <w:t>«Об имущественной поддержке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r w:rsidR="00FE0E9C">
        <w:t>,</w:t>
      </w:r>
      <w:r w:rsidRPr="00B94B53">
        <w:t xml:space="preserve"> </w:t>
      </w:r>
      <w:r>
        <w:t>предложенный администрацией городского округа</w:t>
      </w:r>
      <w:r w:rsidR="00FE0E9C">
        <w:t>,</w:t>
      </w:r>
      <w:r>
        <w:t xml:space="preserve"> принять к рассмотрению</w:t>
      </w:r>
      <w:r w:rsidR="00C91F64" w:rsidRPr="00C91F64">
        <w:t>.</w:t>
      </w:r>
      <w:r w:rsidR="00E72EC4">
        <w:tab/>
      </w:r>
    </w:p>
    <w:p w:rsidR="004A271B" w:rsidRDefault="004A271B" w:rsidP="004A271B">
      <w:pPr>
        <w:ind w:left="-284" w:firstLine="284"/>
        <w:jc w:val="both"/>
      </w:pPr>
    </w:p>
    <w:p w:rsidR="004A271B" w:rsidRDefault="004A271B" w:rsidP="004A271B">
      <w:pPr>
        <w:ind w:left="-284" w:firstLine="284"/>
        <w:jc w:val="both"/>
      </w:pPr>
    </w:p>
    <w:p w:rsidR="004A271B" w:rsidRDefault="004A271B" w:rsidP="004A271B">
      <w:pPr>
        <w:ind w:left="-284" w:firstLine="284"/>
        <w:jc w:val="both"/>
      </w:pPr>
    </w:p>
    <w:p w:rsidR="00B94B53" w:rsidRDefault="006C60D6" w:rsidP="004A271B">
      <w:pPr>
        <w:ind w:left="-284" w:firstLine="284"/>
        <w:jc w:val="both"/>
      </w:pPr>
      <w:r>
        <w:t xml:space="preserve">Председатель  </w:t>
      </w:r>
    </w:p>
    <w:p w:rsidR="007A768C" w:rsidRPr="00B94B53" w:rsidRDefault="006C60D6" w:rsidP="004A271B">
      <w:pPr>
        <w:ind w:left="-284" w:firstLine="284"/>
        <w:jc w:val="both"/>
      </w:pPr>
      <w:r>
        <w:t xml:space="preserve">Контрольно-счетной палаты города Тулуна                                                     </w:t>
      </w:r>
      <w:r w:rsidR="00B94B53">
        <w:t xml:space="preserve">  </w:t>
      </w:r>
      <w:r>
        <w:t xml:space="preserve">Л.В. </w:t>
      </w:r>
      <w:proofErr w:type="spellStart"/>
      <w:r>
        <w:t>Калинчук</w:t>
      </w:r>
      <w:proofErr w:type="spellEnd"/>
      <w:r w:rsidR="007A768C" w:rsidRPr="007A768C">
        <w:t xml:space="preserve"> </w:t>
      </w:r>
    </w:p>
    <w:sectPr w:rsidR="007A768C" w:rsidRPr="00B94B53" w:rsidSect="008A34E9">
      <w:footerReference w:type="default" r:id="rId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EE7" w:rsidRDefault="003A1EE7" w:rsidP="00177BDA">
      <w:r>
        <w:separator/>
      </w:r>
    </w:p>
  </w:endnote>
  <w:endnote w:type="continuationSeparator" w:id="0">
    <w:p w:rsidR="003A1EE7" w:rsidRDefault="003A1EE7" w:rsidP="0017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36478"/>
      <w:docPartObj>
        <w:docPartGallery w:val="Page Numbers (Bottom of Page)"/>
        <w:docPartUnique/>
      </w:docPartObj>
    </w:sdtPr>
    <w:sdtEndPr/>
    <w:sdtContent>
      <w:p w:rsidR="004D21B9" w:rsidRDefault="004D21B9">
        <w:pPr>
          <w:pStyle w:val="ab"/>
          <w:jc w:val="right"/>
        </w:pPr>
        <w:r>
          <w:fldChar w:fldCharType="begin"/>
        </w:r>
        <w:r>
          <w:instrText>PAGE   \* MERGEFORMAT</w:instrText>
        </w:r>
        <w:r>
          <w:fldChar w:fldCharType="separate"/>
        </w:r>
        <w:r w:rsidR="002868B0">
          <w:rPr>
            <w:noProof/>
          </w:rPr>
          <w:t>4</w:t>
        </w:r>
        <w:r>
          <w:fldChar w:fldCharType="end"/>
        </w:r>
      </w:p>
    </w:sdtContent>
  </w:sdt>
  <w:p w:rsidR="004D21B9" w:rsidRDefault="004D21B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EE7" w:rsidRDefault="003A1EE7" w:rsidP="00177BDA">
      <w:r>
        <w:separator/>
      </w:r>
    </w:p>
  </w:footnote>
  <w:footnote w:type="continuationSeparator" w:id="0">
    <w:p w:rsidR="003A1EE7" w:rsidRDefault="003A1EE7" w:rsidP="00177B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3E3B"/>
    <w:multiLevelType w:val="hybridMultilevel"/>
    <w:tmpl w:val="A150E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16301E"/>
    <w:multiLevelType w:val="hybridMultilevel"/>
    <w:tmpl w:val="B7D27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AC175F"/>
    <w:multiLevelType w:val="hybridMultilevel"/>
    <w:tmpl w:val="BD1A0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615D16"/>
    <w:multiLevelType w:val="hybridMultilevel"/>
    <w:tmpl w:val="2A84629E"/>
    <w:lvl w:ilvl="0" w:tplc="C7328162">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08A08DB"/>
    <w:multiLevelType w:val="hybridMultilevel"/>
    <w:tmpl w:val="C9B25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9802E7"/>
    <w:multiLevelType w:val="hybridMultilevel"/>
    <w:tmpl w:val="32149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7820F3"/>
    <w:multiLevelType w:val="hybridMultilevel"/>
    <w:tmpl w:val="8A78947A"/>
    <w:lvl w:ilvl="0" w:tplc="69B247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E06"/>
    <w:rsid w:val="00000CF6"/>
    <w:rsid w:val="00005D45"/>
    <w:rsid w:val="00006127"/>
    <w:rsid w:val="00012B81"/>
    <w:rsid w:val="00013B4A"/>
    <w:rsid w:val="00023470"/>
    <w:rsid w:val="000272D8"/>
    <w:rsid w:val="00040580"/>
    <w:rsid w:val="0004187B"/>
    <w:rsid w:val="00041E4A"/>
    <w:rsid w:val="00042D23"/>
    <w:rsid w:val="00050677"/>
    <w:rsid w:val="00051DF7"/>
    <w:rsid w:val="00054A6B"/>
    <w:rsid w:val="000575E7"/>
    <w:rsid w:val="000636D3"/>
    <w:rsid w:val="00082739"/>
    <w:rsid w:val="000842F2"/>
    <w:rsid w:val="0008486D"/>
    <w:rsid w:val="000902C6"/>
    <w:rsid w:val="00090B17"/>
    <w:rsid w:val="0009451A"/>
    <w:rsid w:val="0009465D"/>
    <w:rsid w:val="000A0288"/>
    <w:rsid w:val="000B1628"/>
    <w:rsid w:val="000B401C"/>
    <w:rsid w:val="000B49DD"/>
    <w:rsid w:val="000C6DEF"/>
    <w:rsid w:val="000D007B"/>
    <w:rsid w:val="000D1F75"/>
    <w:rsid w:val="000D47ED"/>
    <w:rsid w:val="000E0A82"/>
    <w:rsid w:val="000E2045"/>
    <w:rsid w:val="000E320D"/>
    <w:rsid w:val="000F147C"/>
    <w:rsid w:val="000F3D71"/>
    <w:rsid w:val="0010465D"/>
    <w:rsid w:val="00106F02"/>
    <w:rsid w:val="001070CD"/>
    <w:rsid w:val="00112785"/>
    <w:rsid w:val="00113AD4"/>
    <w:rsid w:val="00114567"/>
    <w:rsid w:val="00133694"/>
    <w:rsid w:val="0013433A"/>
    <w:rsid w:val="00135096"/>
    <w:rsid w:val="00140D66"/>
    <w:rsid w:val="001410B4"/>
    <w:rsid w:val="001459A6"/>
    <w:rsid w:val="00150DAC"/>
    <w:rsid w:val="00152F6A"/>
    <w:rsid w:val="00154DBA"/>
    <w:rsid w:val="001552E2"/>
    <w:rsid w:val="001557DB"/>
    <w:rsid w:val="0016196D"/>
    <w:rsid w:val="0016291B"/>
    <w:rsid w:val="00163AA6"/>
    <w:rsid w:val="00164B3C"/>
    <w:rsid w:val="00167D2E"/>
    <w:rsid w:val="00170CC4"/>
    <w:rsid w:val="00172133"/>
    <w:rsid w:val="00173027"/>
    <w:rsid w:val="00177BDA"/>
    <w:rsid w:val="001805DE"/>
    <w:rsid w:val="00180C70"/>
    <w:rsid w:val="001846DC"/>
    <w:rsid w:val="00184EC9"/>
    <w:rsid w:val="00190A5C"/>
    <w:rsid w:val="00191480"/>
    <w:rsid w:val="001A0F99"/>
    <w:rsid w:val="001A5EBB"/>
    <w:rsid w:val="001A5F04"/>
    <w:rsid w:val="001A6FF1"/>
    <w:rsid w:val="001B0F67"/>
    <w:rsid w:val="001B5ACA"/>
    <w:rsid w:val="001D13E8"/>
    <w:rsid w:val="001D5D4F"/>
    <w:rsid w:val="001D66FA"/>
    <w:rsid w:val="001E1D7A"/>
    <w:rsid w:val="001E4AD2"/>
    <w:rsid w:val="001E6811"/>
    <w:rsid w:val="001F181B"/>
    <w:rsid w:val="001F6A23"/>
    <w:rsid w:val="001F7A52"/>
    <w:rsid w:val="00204C28"/>
    <w:rsid w:val="002129F0"/>
    <w:rsid w:val="002144FC"/>
    <w:rsid w:val="002158D9"/>
    <w:rsid w:val="00216101"/>
    <w:rsid w:val="0021738D"/>
    <w:rsid w:val="0022089A"/>
    <w:rsid w:val="0022125D"/>
    <w:rsid w:val="00224B84"/>
    <w:rsid w:val="002369DE"/>
    <w:rsid w:val="0024597C"/>
    <w:rsid w:val="00251787"/>
    <w:rsid w:val="002547C8"/>
    <w:rsid w:val="002608A0"/>
    <w:rsid w:val="00261452"/>
    <w:rsid w:val="00261561"/>
    <w:rsid w:val="00262852"/>
    <w:rsid w:val="0027185F"/>
    <w:rsid w:val="00274109"/>
    <w:rsid w:val="00276587"/>
    <w:rsid w:val="00277C7C"/>
    <w:rsid w:val="002807FE"/>
    <w:rsid w:val="00283343"/>
    <w:rsid w:val="00283A78"/>
    <w:rsid w:val="00285DF1"/>
    <w:rsid w:val="002863EF"/>
    <w:rsid w:val="002868B0"/>
    <w:rsid w:val="002904A7"/>
    <w:rsid w:val="00294675"/>
    <w:rsid w:val="002A14D2"/>
    <w:rsid w:val="002B1BF3"/>
    <w:rsid w:val="002B388B"/>
    <w:rsid w:val="002B5993"/>
    <w:rsid w:val="002B6DD0"/>
    <w:rsid w:val="002B7C47"/>
    <w:rsid w:val="002C1A5D"/>
    <w:rsid w:val="002C20C6"/>
    <w:rsid w:val="002C7847"/>
    <w:rsid w:val="002D0003"/>
    <w:rsid w:val="002D20DA"/>
    <w:rsid w:val="002D2AE6"/>
    <w:rsid w:val="002D2DEB"/>
    <w:rsid w:val="002D49BB"/>
    <w:rsid w:val="002D7FB3"/>
    <w:rsid w:val="002E4BEA"/>
    <w:rsid w:val="002E6816"/>
    <w:rsid w:val="002F0605"/>
    <w:rsid w:val="002F7B1C"/>
    <w:rsid w:val="003015E7"/>
    <w:rsid w:val="00303077"/>
    <w:rsid w:val="003043E3"/>
    <w:rsid w:val="0030464F"/>
    <w:rsid w:val="00306B8C"/>
    <w:rsid w:val="00313E11"/>
    <w:rsid w:val="00314E16"/>
    <w:rsid w:val="00316121"/>
    <w:rsid w:val="00317B62"/>
    <w:rsid w:val="0032008A"/>
    <w:rsid w:val="00323232"/>
    <w:rsid w:val="00331363"/>
    <w:rsid w:val="00345E57"/>
    <w:rsid w:val="00354695"/>
    <w:rsid w:val="00357541"/>
    <w:rsid w:val="00367053"/>
    <w:rsid w:val="00370122"/>
    <w:rsid w:val="00370C3C"/>
    <w:rsid w:val="00373017"/>
    <w:rsid w:val="003813A6"/>
    <w:rsid w:val="003839B2"/>
    <w:rsid w:val="003866EE"/>
    <w:rsid w:val="00390C6A"/>
    <w:rsid w:val="00392433"/>
    <w:rsid w:val="00394D0D"/>
    <w:rsid w:val="003A0959"/>
    <w:rsid w:val="003A1EE7"/>
    <w:rsid w:val="003A33DC"/>
    <w:rsid w:val="003B13FB"/>
    <w:rsid w:val="003B3394"/>
    <w:rsid w:val="003B78FB"/>
    <w:rsid w:val="003C0C0A"/>
    <w:rsid w:val="003C41E6"/>
    <w:rsid w:val="003D55AC"/>
    <w:rsid w:val="003E0955"/>
    <w:rsid w:val="003E3A76"/>
    <w:rsid w:val="003E459C"/>
    <w:rsid w:val="003E7795"/>
    <w:rsid w:val="003F03A5"/>
    <w:rsid w:val="003F1BF9"/>
    <w:rsid w:val="003F2AEA"/>
    <w:rsid w:val="003F2FA4"/>
    <w:rsid w:val="003F5D95"/>
    <w:rsid w:val="003F5EE1"/>
    <w:rsid w:val="0040028D"/>
    <w:rsid w:val="00402438"/>
    <w:rsid w:val="00403046"/>
    <w:rsid w:val="0040418D"/>
    <w:rsid w:val="0040615B"/>
    <w:rsid w:val="0041354F"/>
    <w:rsid w:val="00413DF1"/>
    <w:rsid w:val="0041590F"/>
    <w:rsid w:val="004169F0"/>
    <w:rsid w:val="00424566"/>
    <w:rsid w:val="00425DAB"/>
    <w:rsid w:val="00426BCD"/>
    <w:rsid w:val="004274CF"/>
    <w:rsid w:val="00432277"/>
    <w:rsid w:val="00432CC9"/>
    <w:rsid w:val="00432FAF"/>
    <w:rsid w:val="00433DED"/>
    <w:rsid w:val="0043607B"/>
    <w:rsid w:val="00443223"/>
    <w:rsid w:val="00445D9D"/>
    <w:rsid w:val="00446BC8"/>
    <w:rsid w:val="00447755"/>
    <w:rsid w:val="0045354E"/>
    <w:rsid w:val="0047513B"/>
    <w:rsid w:val="004822E7"/>
    <w:rsid w:val="004929CE"/>
    <w:rsid w:val="004A271B"/>
    <w:rsid w:val="004A301F"/>
    <w:rsid w:val="004A37DD"/>
    <w:rsid w:val="004A536B"/>
    <w:rsid w:val="004B1D17"/>
    <w:rsid w:val="004B2AEC"/>
    <w:rsid w:val="004B2C04"/>
    <w:rsid w:val="004B4DC1"/>
    <w:rsid w:val="004B7F98"/>
    <w:rsid w:val="004C1EDD"/>
    <w:rsid w:val="004C237C"/>
    <w:rsid w:val="004C2CE8"/>
    <w:rsid w:val="004C3D2D"/>
    <w:rsid w:val="004D21B9"/>
    <w:rsid w:val="004D2271"/>
    <w:rsid w:val="004D2A4E"/>
    <w:rsid w:val="004D36DF"/>
    <w:rsid w:val="004D589A"/>
    <w:rsid w:val="004D6840"/>
    <w:rsid w:val="004D7E6A"/>
    <w:rsid w:val="004E1ED6"/>
    <w:rsid w:val="004E2A1B"/>
    <w:rsid w:val="004E3B4B"/>
    <w:rsid w:val="004F7308"/>
    <w:rsid w:val="004F7CF5"/>
    <w:rsid w:val="0050657F"/>
    <w:rsid w:val="00506D77"/>
    <w:rsid w:val="0051061C"/>
    <w:rsid w:val="00515C98"/>
    <w:rsid w:val="005214B9"/>
    <w:rsid w:val="005306B7"/>
    <w:rsid w:val="005307A4"/>
    <w:rsid w:val="005307EA"/>
    <w:rsid w:val="00531198"/>
    <w:rsid w:val="005321B7"/>
    <w:rsid w:val="00537E3C"/>
    <w:rsid w:val="00540E6B"/>
    <w:rsid w:val="00540FC0"/>
    <w:rsid w:val="00544BF9"/>
    <w:rsid w:val="0054723D"/>
    <w:rsid w:val="0055188E"/>
    <w:rsid w:val="00557382"/>
    <w:rsid w:val="0056021B"/>
    <w:rsid w:val="005641A0"/>
    <w:rsid w:val="00564847"/>
    <w:rsid w:val="0058715C"/>
    <w:rsid w:val="00593107"/>
    <w:rsid w:val="005931C4"/>
    <w:rsid w:val="00593A05"/>
    <w:rsid w:val="0059427D"/>
    <w:rsid w:val="005A1499"/>
    <w:rsid w:val="005A266B"/>
    <w:rsid w:val="005A364D"/>
    <w:rsid w:val="005A3E9A"/>
    <w:rsid w:val="005A4D96"/>
    <w:rsid w:val="005A6474"/>
    <w:rsid w:val="005B22CF"/>
    <w:rsid w:val="005B7039"/>
    <w:rsid w:val="005C0761"/>
    <w:rsid w:val="005C0B55"/>
    <w:rsid w:val="005C3D73"/>
    <w:rsid w:val="005C4AEC"/>
    <w:rsid w:val="005D0C16"/>
    <w:rsid w:val="005D3BD0"/>
    <w:rsid w:val="005D591A"/>
    <w:rsid w:val="005E33E1"/>
    <w:rsid w:val="005E61C6"/>
    <w:rsid w:val="00606FBD"/>
    <w:rsid w:val="00612A78"/>
    <w:rsid w:val="0061575D"/>
    <w:rsid w:val="006174D1"/>
    <w:rsid w:val="0063034B"/>
    <w:rsid w:val="006327D3"/>
    <w:rsid w:val="0063341D"/>
    <w:rsid w:val="00634AD3"/>
    <w:rsid w:val="00637827"/>
    <w:rsid w:val="006378F9"/>
    <w:rsid w:val="00637EF5"/>
    <w:rsid w:val="00640F8D"/>
    <w:rsid w:val="00641AD2"/>
    <w:rsid w:val="00643E63"/>
    <w:rsid w:val="00644F5A"/>
    <w:rsid w:val="0064536C"/>
    <w:rsid w:val="00645385"/>
    <w:rsid w:val="00662E75"/>
    <w:rsid w:val="00663984"/>
    <w:rsid w:val="0066554F"/>
    <w:rsid w:val="006656B1"/>
    <w:rsid w:val="00682311"/>
    <w:rsid w:val="00683880"/>
    <w:rsid w:val="00684755"/>
    <w:rsid w:val="00695922"/>
    <w:rsid w:val="00697B0E"/>
    <w:rsid w:val="006B7B62"/>
    <w:rsid w:val="006C2CAB"/>
    <w:rsid w:val="006C3C95"/>
    <w:rsid w:val="006C3DFD"/>
    <w:rsid w:val="006C60D6"/>
    <w:rsid w:val="006C785A"/>
    <w:rsid w:val="006D674B"/>
    <w:rsid w:val="006E118B"/>
    <w:rsid w:val="006E129B"/>
    <w:rsid w:val="006E1A25"/>
    <w:rsid w:val="006E70CB"/>
    <w:rsid w:val="006F787E"/>
    <w:rsid w:val="00704F3F"/>
    <w:rsid w:val="00717C87"/>
    <w:rsid w:val="00720DEA"/>
    <w:rsid w:val="007226B1"/>
    <w:rsid w:val="00731488"/>
    <w:rsid w:val="00733809"/>
    <w:rsid w:val="007401CC"/>
    <w:rsid w:val="00743B8F"/>
    <w:rsid w:val="00746492"/>
    <w:rsid w:val="00747856"/>
    <w:rsid w:val="00752338"/>
    <w:rsid w:val="0075635B"/>
    <w:rsid w:val="007752FB"/>
    <w:rsid w:val="00776C71"/>
    <w:rsid w:val="00782189"/>
    <w:rsid w:val="00783195"/>
    <w:rsid w:val="00790385"/>
    <w:rsid w:val="00790FC9"/>
    <w:rsid w:val="007A768C"/>
    <w:rsid w:val="007B6FAC"/>
    <w:rsid w:val="007C20C6"/>
    <w:rsid w:val="007C43E9"/>
    <w:rsid w:val="007C6990"/>
    <w:rsid w:val="007C77C0"/>
    <w:rsid w:val="007C7AD8"/>
    <w:rsid w:val="007D29F4"/>
    <w:rsid w:val="007E2E19"/>
    <w:rsid w:val="007E6CD2"/>
    <w:rsid w:val="007F0720"/>
    <w:rsid w:val="007F6CAF"/>
    <w:rsid w:val="00800D04"/>
    <w:rsid w:val="008015AB"/>
    <w:rsid w:val="00807357"/>
    <w:rsid w:val="00811415"/>
    <w:rsid w:val="00811465"/>
    <w:rsid w:val="00811E89"/>
    <w:rsid w:val="008140E1"/>
    <w:rsid w:val="008155E2"/>
    <w:rsid w:val="00822515"/>
    <w:rsid w:val="00835CEE"/>
    <w:rsid w:val="008361EB"/>
    <w:rsid w:val="008404FF"/>
    <w:rsid w:val="008441F4"/>
    <w:rsid w:val="00850811"/>
    <w:rsid w:val="00852193"/>
    <w:rsid w:val="0085662A"/>
    <w:rsid w:val="00856B31"/>
    <w:rsid w:val="008574EA"/>
    <w:rsid w:val="00862C11"/>
    <w:rsid w:val="00865383"/>
    <w:rsid w:val="008729D1"/>
    <w:rsid w:val="00881510"/>
    <w:rsid w:val="00887745"/>
    <w:rsid w:val="00891554"/>
    <w:rsid w:val="00897942"/>
    <w:rsid w:val="008A0609"/>
    <w:rsid w:val="008A0A0A"/>
    <w:rsid w:val="008A1E31"/>
    <w:rsid w:val="008A34E9"/>
    <w:rsid w:val="008A5D4A"/>
    <w:rsid w:val="008A6F31"/>
    <w:rsid w:val="008A7C98"/>
    <w:rsid w:val="008B06CF"/>
    <w:rsid w:val="008B2AA4"/>
    <w:rsid w:val="008D655E"/>
    <w:rsid w:val="008E1146"/>
    <w:rsid w:val="008E18F0"/>
    <w:rsid w:val="008E1EE7"/>
    <w:rsid w:val="008E4BCE"/>
    <w:rsid w:val="008E6F35"/>
    <w:rsid w:val="008F0F9D"/>
    <w:rsid w:val="008F348B"/>
    <w:rsid w:val="008F4853"/>
    <w:rsid w:val="008F4A9B"/>
    <w:rsid w:val="008F6E72"/>
    <w:rsid w:val="00901C4A"/>
    <w:rsid w:val="0090521E"/>
    <w:rsid w:val="00907ACC"/>
    <w:rsid w:val="009107DF"/>
    <w:rsid w:val="0091560A"/>
    <w:rsid w:val="009310EB"/>
    <w:rsid w:val="00932113"/>
    <w:rsid w:val="00933534"/>
    <w:rsid w:val="009341AA"/>
    <w:rsid w:val="00936E06"/>
    <w:rsid w:val="00940BFD"/>
    <w:rsid w:val="00941B9E"/>
    <w:rsid w:val="00942088"/>
    <w:rsid w:val="00942542"/>
    <w:rsid w:val="009541FA"/>
    <w:rsid w:val="00956183"/>
    <w:rsid w:val="00956A2F"/>
    <w:rsid w:val="009609D4"/>
    <w:rsid w:val="009650E9"/>
    <w:rsid w:val="00972F2E"/>
    <w:rsid w:val="0097353F"/>
    <w:rsid w:val="00974AC4"/>
    <w:rsid w:val="009760EA"/>
    <w:rsid w:val="009813BD"/>
    <w:rsid w:val="009A2F9E"/>
    <w:rsid w:val="009A5B3A"/>
    <w:rsid w:val="009A6084"/>
    <w:rsid w:val="009B08EA"/>
    <w:rsid w:val="009B3059"/>
    <w:rsid w:val="009B3430"/>
    <w:rsid w:val="009B7753"/>
    <w:rsid w:val="009B7FCE"/>
    <w:rsid w:val="009C218D"/>
    <w:rsid w:val="009C2BEB"/>
    <w:rsid w:val="009C2E1A"/>
    <w:rsid w:val="009C3246"/>
    <w:rsid w:val="009C3E10"/>
    <w:rsid w:val="009D3B1A"/>
    <w:rsid w:val="009E2CCB"/>
    <w:rsid w:val="009E2D8C"/>
    <w:rsid w:val="009F6975"/>
    <w:rsid w:val="00A0211B"/>
    <w:rsid w:val="00A02DA9"/>
    <w:rsid w:val="00A07A87"/>
    <w:rsid w:val="00A1067B"/>
    <w:rsid w:val="00A11009"/>
    <w:rsid w:val="00A12882"/>
    <w:rsid w:val="00A151F4"/>
    <w:rsid w:val="00A200CA"/>
    <w:rsid w:val="00A20F85"/>
    <w:rsid w:val="00A2102A"/>
    <w:rsid w:val="00A300C3"/>
    <w:rsid w:val="00A32451"/>
    <w:rsid w:val="00A45E2D"/>
    <w:rsid w:val="00A46658"/>
    <w:rsid w:val="00A4679E"/>
    <w:rsid w:val="00A505B1"/>
    <w:rsid w:val="00A57F3A"/>
    <w:rsid w:val="00A6070D"/>
    <w:rsid w:val="00A62BD7"/>
    <w:rsid w:val="00A8075F"/>
    <w:rsid w:val="00A83423"/>
    <w:rsid w:val="00A83C9A"/>
    <w:rsid w:val="00A84D68"/>
    <w:rsid w:val="00A8559D"/>
    <w:rsid w:val="00A86069"/>
    <w:rsid w:val="00A86E8B"/>
    <w:rsid w:val="00A92908"/>
    <w:rsid w:val="00A93621"/>
    <w:rsid w:val="00A951E8"/>
    <w:rsid w:val="00A97BE9"/>
    <w:rsid w:val="00AA2371"/>
    <w:rsid w:val="00AB19DB"/>
    <w:rsid w:val="00AB4BA1"/>
    <w:rsid w:val="00AB4BBE"/>
    <w:rsid w:val="00AB5356"/>
    <w:rsid w:val="00AD2A84"/>
    <w:rsid w:val="00AD44A9"/>
    <w:rsid w:val="00AD7DC5"/>
    <w:rsid w:val="00AE069B"/>
    <w:rsid w:val="00AE07B6"/>
    <w:rsid w:val="00AE5EC1"/>
    <w:rsid w:val="00AE6C70"/>
    <w:rsid w:val="00AF0D37"/>
    <w:rsid w:val="00B01058"/>
    <w:rsid w:val="00B03959"/>
    <w:rsid w:val="00B03AF1"/>
    <w:rsid w:val="00B04187"/>
    <w:rsid w:val="00B04DBA"/>
    <w:rsid w:val="00B06701"/>
    <w:rsid w:val="00B1113B"/>
    <w:rsid w:val="00B11D07"/>
    <w:rsid w:val="00B14B01"/>
    <w:rsid w:val="00B21668"/>
    <w:rsid w:val="00B256B0"/>
    <w:rsid w:val="00B25D7C"/>
    <w:rsid w:val="00B27ED0"/>
    <w:rsid w:val="00B44BBE"/>
    <w:rsid w:val="00B5451E"/>
    <w:rsid w:val="00B60A6D"/>
    <w:rsid w:val="00B62AE5"/>
    <w:rsid w:val="00B63CBC"/>
    <w:rsid w:val="00B7179C"/>
    <w:rsid w:val="00B7273C"/>
    <w:rsid w:val="00B7396E"/>
    <w:rsid w:val="00B75938"/>
    <w:rsid w:val="00B77067"/>
    <w:rsid w:val="00B81E37"/>
    <w:rsid w:val="00B840A2"/>
    <w:rsid w:val="00B9048D"/>
    <w:rsid w:val="00B9114B"/>
    <w:rsid w:val="00B94B53"/>
    <w:rsid w:val="00B952E5"/>
    <w:rsid w:val="00B97AC5"/>
    <w:rsid w:val="00BA5AF1"/>
    <w:rsid w:val="00BA66C5"/>
    <w:rsid w:val="00BB1198"/>
    <w:rsid w:val="00BB1558"/>
    <w:rsid w:val="00BB5979"/>
    <w:rsid w:val="00BB7E29"/>
    <w:rsid w:val="00BC297D"/>
    <w:rsid w:val="00BC3AE0"/>
    <w:rsid w:val="00BC7AA8"/>
    <w:rsid w:val="00BD24C5"/>
    <w:rsid w:val="00BD459F"/>
    <w:rsid w:val="00BD71FB"/>
    <w:rsid w:val="00BD76A6"/>
    <w:rsid w:val="00BE4A36"/>
    <w:rsid w:val="00BF1715"/>
    <w:rsid w:val="00BF19EE"/>
    <w:rsid w:val="00BF7DE3"/>
    <w:rsid w:val="00C03C94"/>
    <w:rsid w:val="00C10B62"/>
    <w:rsid w:val="00C11F9D"/>
    <w:rsid w:val="00C1509C"/>
    <w:rsid w:val="00C17C71"/>
    <w:rsid w:val="00C37E91"/>
    <w:rsid w:val="00C4066D"/>
    <w:rsid w:val="00C40C92"/>
    <w:rsid w:val="00C449C0"/>
    <w:rsid w:val="00C508F5"/>
    <w:rsid w:val="00C50E3F"/>
    <w:rsid w:val="00C50F73"/>
    <w:rsid w:val="00C53BA4"/>
    <w:rsid w:val="00C54968"/>
    <w:rsid w:val="00C5587B"/>
    <w:rsid w:val="00C5776B"/>
    <w:rsid w:val="00C60863"/>
    <w:rsid w:val="00C65DA2"/>
    <w:rsid w:val="00C7179B"/>
    <w:rsid w:val="00C81ACE"/>
    <w:rsid w:val="00C82FA3"/>
    <w:rsid w:val="00C91F64"/>
    <w:rsid w:val="00C96E10"/>
    <w:rsid w:val="00C974A9"/>
    <w:rsid w:val="00CA3668"/>
    <w:rsid w:val="00CA3BF4"/>
    <w:rsid w:val="00CA3D24"/>
    <w:rsid w:val="00CA62DE"/>
    <w:rsid w:val="00CA7894"/>
    <w:rsid w:val="00CC0BA1"/>
    <w:rsid w:val="00CC4A7D"/>
    <w:rsid w:val="00CC4FD3"/>
    <w:rsid w:val="00CD727A"/>
    <w:rsid w:val="00CD7B9A"/>
    <w:rsid w:val="00CE16F3"/>
    <w:rsid w:val="00CE1C03"/>
    <w:rsid w:val="00CE2028"/>
    <w:rsid w:val="00CE22FF"/>
    <w:rsid w:val="00CE514E"/>
    <w:rsid w:val="00CF1EF0"/>
    <w:rsid w:val="00D00CDB"/>
    <w:rsid w:val="00D0321A"/>
    <w:rsid w:val="00D04D48"/>
    <w:rsid w:val="00D05970"/>
    <w:rsid w:val="00D120DE"/>
    <w:rsid w:val="00D13A22"/>
    <w:rsid w:val="00D26615"/>
    <w:rsid w:val="00D32CD7"/>
    <w:rsid w:val="00D37822"/>
    <w:rsid w:val="00D40C32"/>
    <w:rsid w:val="00D47ED6"/>
    <w:rsid w:val="00D500FF"/>
    <w:rsid w:val="00D51557"/>
    <w:rsid w:val="00D553C5"/>
    <w:rsid w:val="00D6328A"/>
    <w:rsid w:val="00D66A95"/>
    <w:rsid w:val="00D72882"/>
    <w:rsid w:val="00D76132"/>
    <w:rsid w:val="00D76F10"/>
    <w:rsid w:val="00D7766E"/>
    <w:rsid w:val="00D800E6"/>
    <w:rsid w:val="00D80649"/>
    <w:rsid w:val="00D8785F"/>
    <w:rsid w:val="00D943D3"/>
    <w:rsid w:val="00D94569"/>
    <w:rsid w:val="00DA224C"/>
    <w:rsid w:val="00DA3D25"/>
    <w:rsid w:val="00DA47A0"/>
    <w:rsid w:val="00DA4F53"/>
    <w:rsid w:val="00DA5362"/>
    <w:rsid w:val="00DA57E1"/>
    <w:rsid w:val="00DB2917"/>
    <w:rsid w:val="00DB36B6"/>
    <w:rsid w:val="00DB3A3E"/>
    <w:rsid w:val="00DB3CD6"/>
    <w:rsid w:val="00DC14A9"/>
    <w:rsid w:val="00DC4522"/>
    <w:rsid w:val="00DC689B"/>
    <w:rsid w:val="00DC79EB"/>
    <w:rsid w:val="00DD203C"/>
    <w:rsid w:val="00DD2EB9"/>
    <w:rsid w:val="00DD6CEF"/>
    <w:rsid w:val="00DE0CAA"/>
    <w:rsid w:val="00DE2F19"/>
    <w:rsid w:val="00DE6233"/>
    <w:rsid w:val="00DE6FC7"/>
    <w:rsid w:val="00DF1889"/>
    <w:rsid w:val="00DF7B47"/>
    <w:rsid w:val="00E11593"/>
    <w:rsid w:val="00E13E1A"/>
    <w:rsid w:val="00E150DB"/>
    <w:rsid w:val="00E17FDD"/>
    <w:rsid w:val="00E23968"/>
    <w:rsid w:val="00E350ED"/>
    <w:rsid w:val="00E41E8A"/>
    <w:rsid w:val="00E43212"/>
    <w:rsid w:val="00E43C3F"/>
    <w:rsid w:val="00E52E25"/>
    <w:rsid w:val="00E564A9"/>
    <w:rsid w:val="00E6150E"/>
    <w:rsid w:val="00E65A96"/>
    <w:rsid w:val="00E72EC4"/>
    <w:rsid w:val="00E7397B"/>
    <w:rsid w:val="00E74B25"/>
    <w:rsid w:val="00E84F15"/>
    <w:rsid w:val="00E9057A"/>
    <w:rsid w:val="00E91075"/>
    <w:rsid w:val="00EA1900"/>
    <w:rsid w:val="00EA23D8"/>
    <w:rsid w:val="00EA38B9"/>
    <w:rsid w:val="00EA784E"/>
    <w:rsid w:val="00EB0E5D"/>
    <w:rsid w:val="00EB153F"/>
    <w:rsid w:val="00ED7BF3"/>
    <w:rsid w:val="00EF4823"/>
    <w:rsid w:val="00F058DD"/>
    <w:rsid w:val="00F06E73"/>
    <w:rsid w:val="00F0708B"/>
    <w:rsid w:val="00F13D5F"/>
    <w:rsid w:val="00F1771C"/>
    <w:rsid w:val="00F360F6"/>
    <w:rsid w:val="00F406BF"/>
    <w:rsid w:val="00F417E1"/>
    <w:rsid w:val="00F43524"/>
    <w:rsid w:val="00F4501B"/>
    <w:rsid w:val="00F46E38"/>
    <w:rsid w:val="00F50312"/>
    <w:rsid w:val="00F54298"/>
    <w:rsid w:val="00F6318E"/>
    <w:rsid w:val="00F67BCD"/>
    <w:rsid w:val="00F703E7"/>
    <w:rsid w:val="00F70AE5"/>
    <w:rsid w:val="00F72E5F"/>
    <w:rsid w:val="00F73881"/>
    <w:rsid w:val="00F744E3"/>
    <w:rsid w:val="00F76EC9"/>
    <w:rsid w:val="00F81804"/>
    <w:rsid w:val="00F81E51"/>
    <w:rsid w:val="00F81FF6"/>
    <w:rsid w:val="00F85781"/>
    <w:rsid w:val="00F93881"/>
    <w:rsid w:val="00F9467E"/>
    <w:rsid w:val="00F95AC9"/>
    <w:rsid w:val="00F9762F"/>
    <w:rsid w:val="00FA053D"/>
    <w:rsid w:val="00FA5466"/>
    <w:rsid w:val="00FB67C8"/>
    <w:rsid w:val="00FC1F87"/>
    <w:rsid w:val="00FC38CD"/>
    <w:rsid w:val="00FC5E01"/>
    <w:rsid w:val="00FD0ACC"/>
    <w:rsid w:val="00FD11E4"/>
    <w:rsid w:val="00FD1DEF"/>
    <w:rsid w:val="00FD2EF8"/>
    <w:rsid w:val="00FD766C"/>
    <w:rsid w:val="00FE0E9C"/>
    <w:rsid w:val="00FE1C6B"/>
    <w:rsid w:val="00FE675C"/>
    <w:rsid w:val="00FF16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9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36E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B7273C"/>
    <w:pPr>
      <w:jc w:val="both"/>
    </w:pPr>
    <w:rPr>
      <w:sz w:val="28"/>
      <w:szCs w:val="28"/>
    </w:rPr>
  </w:style>
  <w:style w:type="character" w:customStyle="1" w:styleId="20">
    <w:name w:val="Основной текст 2 Знак"/>
    <w:basedOn w:val="a0"/>
    <w:link w:val="2"/>
    <w:rsid w:val="00B7273C"/>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A62BD7"/>
    <w:rPr>
      <w:rFonts w:ascii="Tahoma" w:hAnsi="Tahoma" w:cs="Tahoma"/>
      <w:sz w:val="16"/>
      <w:szCs w:val="16"/>
    </w:rPr>
  </w:style>
  <w:style w:type="character" w:customStyle="1" w:styleId="a5">
    <w:name w:val="Текст выноски Знак"/>
    <w:basedOn w:val="a0"/>
    <w:link w:val="a4"/>
    <w:uiPriority w:val="99"/>
    <w:semiHidden/>
    <w:rsid w:val="00A62BD7"/>
    <w:rPr>
      <w:rFonts w:ascii="Tahoma" w:eastAsia="Times New Roman" w:hAnsi="Tahoma" w:cs="Tahoma"/>
      <w:sz w:val="16"/>
      <w:szCs w:val="16"/>
      <w:lang w:eastAsia="ru-RU"/>
    </w:rPr>
  </w:style>
  <w:style w:type="paragraph" w:styleId="a6">
    <w:name w:val="List Paragraph"/>
    <w:basedOn w:val="a"/>
    <w:uiPriority w:val="34"/>
    <w:qFormat/>
    <w:rsid w:val="003F5D95"/>
    <w:pPr>
      <w:ind w:left="720"/>
      <w:contextualSpacing/>
    </w:pPr>
  </w:style>
  <w:style w:type="paragraph" w:styleId="a7">
    <w:name w:val="Body Text Indent"/>
    <w:basedOn w:val="a"/>
    <w:link w:val="a8"/>
    <w:uiPriority w:val="99"/>
    <w:semiHidden/>
    <w:unhideWhenUsed/>
    <w:rsid w:val="00BB1558"/>
    <w:pPr>
      <w:spacing w:after="120"/>
      <w:ind w:left="283"/>
    </w:pPr>
  </w:style>
  <w:style w:type="character" w:customStyle="1" w:styleId="a8">
    <w:name w:val="Основной текст с отступом Знак"/>
    <w:basedOn w:val="a0"/>
    <w:link w:val="a7"/>
    <w:uiPriority w:val="99"/>
    <w:semiHidden/>
    <w:rsid w:val="00BB1558"/>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99"/>
    <w:rsid w:val="00BB15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99"/>
    <w:rsid w:val="00BB15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177BDA"/>
    <w:pPr>
      <w:tabs>
        <w:tab w:val="center" w:pos="4677"/>
        <w:tab w:val="right" w:pos="9355"/>
      </w:tabs>
    </w:pPr>
  </w:style>
  <w:style w:type="character" w:customStyle="1" w:styleId="aa">
    <w:name w:val="Верхний колонтитул Знак"/>
    <w:basedOn w:val="a0"/>
    <w:link w:val="a9"/>
    <w:uiPriority w:val="99"/>
    <w:rsid w:val="00177BDA"/>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177BDA"/>
    <w:pPr>
      <w:tabs>
        <w:tab w:val="center" w:pos="4677"/>
        <w:tab w:val="right" w:pos="9355"/>
      </w:tabs>
    </w:pPr>
  </w:style>
  <w:style w:type="character" w:customStyle="1" w:styleId="ac">
    <w:name w:val="Нижний колонтитул Знак"/>
    <w:basedOn w:val="a0"/>
    <w:link w:val="ab"/>
    <w:uiPriority w:val="99"/>
    <w:rsid w:val="00177BDA"/>
    <w:rPr>
      <w:rFonts w:ascii="Times New Roman" w:eastAsia="Times New Roman" w:hAnsi="Times New Roman" w:cs="Times New Roman"/>
      <w:sz w:val="24"/>
      <w:szCs w:val="24"/>
      <w:lang w:eastAsia="ru-RU"/>
    </w:rPr>
  </w:style>
  <w:style w:type="table" w:customStyle="1" w:styleId="3">
    <w:name w:val="Сетка таблицы3"/>
    <w:basedOn w:val="a1"/>
    <w:next w:val="a3"/>
    <w:uiPriority w:val="99"/>
    <w:rsid w:val="009C3E1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A11009"/>
    <w:pPr>
      <w:spacing w:after="120"/>
      <w:ind w:left="283"/>
    </w:pPr>
    <w:rPr>
      <w:sz w:val="16"/>
      <w:szCs w:val="16"/>
    </w:rPr>
  </w:style>
  <w:style w:type="character" w:customStyle="1" w:styleId="31">
    <w:name w:val="Основной текст с отступом 3 Знак"/>
    <w:basedOn w:val="a0"/>
    <w:link w:val="30"/>
    <w:rsid w:val="00A11009"/>
    <w:rPr>
      <w:rFonts w:ascii="Times New Roman" w:eastAsia="Times New Roman" w:hAnsi="Times New Roman" w:cs="Times New Roman"/>
      <w:sz w:val="16"/>
      <w:szCs w:val="16"/>
      <w:lang w:eastAsia="ru-RU"/>
    </w:rPr>
  </w:style>
  <w:style w:type="table" w:customStyle="1" w:styleId="4">
    <w:name w:val="Сетка таблицы4"/>
    <w:basedOn w:val="a1"/>
    <w:next w:val="a3"/>
    <w:uiPriority w:val="99"/>
    <w:rsid w:val="00F70AE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3"/>
    <w:uiPriority w:val="99"/>
    <w:rsid w:val="008B06C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2517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9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36E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B7273C"/>
    <w:pPr>
      <w:jc w:val="both"/>
    </w:pPr>
    <w:rPr>
      <w:sz w:val="28"/>
      <w:szCs w:val="28"/>
    </w:rPr>
  </w:style>
  <w:style w:type="character" w:customStyle="1" w:styleId="20">
    <w:name w:val="Основной текст 2 Знак"/>
    <w:basedOn w:val="a0"/>
    <w:link w:val="2"/>
    <w:rsid w:val="00B7273C"/>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A62BD7"/>
    <w:rPr>
      <w:rFonts w:ascii="Tahoma" w:hAnsi="Tahoma" w:cs="Tahoma"/>
      <w:sz w:val="16"/>
      <w:szCs w:val="16"/>
    </w:rPr>
  </w:style>
  <w:style w:type="character" w:customStyle="1" w:styleId="a5">
    <w:name w:val="Текст выноски Знак"/>
    <w:basedOn w:val="a0"/>
    <w:link w:val="a4"/>
    <w:uiPriority w:val="99"/>
    <w:semiHidden/>
    <w:rsid w:val="00A62BD7"/>
    <w:rPr>
      <w:rFonts w:ascii="Tahoma" w:eastAsia="Times New Roman" w:hAnsi="Tahoma" w:cs="Tahoma"/>
      <w:sz w:val="16"/>
      <w:szCs w:val="16"/>
      <w:lang w:eastAsia="ru-RU"/>
    </w:rPr>
  </w:style>
  <w:style w:type="paragraph" w:styleId="a6">
    <w:name w:val="List Paragraph"/>
    <w:basedOn w:val="a"/>
    <w:uiPriority w:val="34"/>
    <w:qFormat/>
    <w:rsid w:val="003F5D95"/>
    <w:pPr>
      <w:ind w:left="720"/>
      <w:contextualSpacing/>
    </w:pPr>
  </w:style>
  <w:style w:type="paragraph" w:styleId="a7">
    <w:name w:val="Body Text Indent"/>
    <w:basedOn w:val="a"/>
    <w:link w:val="a8"/>
    <w:uiPriority w:val="99"/>
    <w:semiHidden/>
    <w:unhideWhenUsed/>
    <w:rsid w:val="00BB1558"/>
    <w:pPr>
      <w:spacing w:after="120"/>
      <w:ind w:left="283"/>
    </w:pPr>
  </w:style>
  <w:style w:type="character" w:customStyle="1" w:styleId="a8">
    <w:name w:val="Основной текст с отступом Знак"/>
    <w:basedOn w:val="a0"/>
    <w:link w:val="a7"/>
    <w:uiPriority w:val="99"/>
    <w:semiHidden/>
    <w:rsid w:val="00BB1558"/>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99"/>
    <w:rsid w:val="00BB15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99"/>
    <w:rsid w:val="00BB15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177BDA"/>
    <w:pPr>
      <w:tabs>
        <w:tab w:val="center" w:pos="4677"/>
        <w:tab w:val="right" w:pos="9355"/>
      </w:tabs>
    </w:pPr>
  </w:style>
  <w:style w:type="character" w:customStyle="1" w:styleId="aa">
    <w:name w:val="Верхний колонтитул Знак"/>
    <w:basedOn w:val="a0"/>
    <w:link w:val="a9"/>
    <w:uiPriority w:val="99"/>
    <w:rsid w:val="00177BDA"/>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177BDA"/>
    <w:pPr>
      <w:tabs>
        <w:tab w:val="center" w:pos="4677"/>
        <w:tab w:val="right" w:pos="9355"/>
      </w:tabs>
    </w:pPr>
  </w:style>
  <w:style w:type="character" w:customStyle="1" w:styleId="ac">
    <w:name w:val="Нижний колонтитул Знак"/>
    <w:basedOn w:val="a0"/>
    <w:link w:val="ab"/>
    <w:uiPriority w:val="99"/>
    <w:rsid w:val="00177BDA"/>
    <w:rPr>
      <w:rFonts w:ascii="Times New Roman" w:eastAsia="Times New Roman" w:hAnsi="Times New Roman" w:cs="Times New Roman"/>
      <w:sz w:val="24"/>
      <w:szCs w:val="24"/>
      <w:lang w:eastAsia="ru-RU"/>
    </w:rPr>
  </w:style>
  <w:style w:type="table" w:customStyle="1" w:styleId="3">
    <w:name w:val="Сетка таблицы3"/>
    <w:basedOn w:val="a1"/>
    <w:next w:val="a3"/>
    <w:uiPriority w:val="99"/>
    <w:rsid w:val="009C3E1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A11009"/>
    <w:pPr>
      <w:spacing w:after="120"/>
      <w:ind w:left="283"/>
    </w:pPr>
    <w:rPr>
      <w:sz w:val="16"/>
      <w:szCs w:val="16"/>
    </w:rPr>
  </w:style>
  <w:style w:type="character" w:customStyle="1" w:styleId="31">
    <w:name w:val="Основной текст с отступом 3 Знак"/>
    <w:basedOn w:val="a0"/>
    <w:link w:val="30"/>
    <w:rsid w:val="00A11009"/>
    <w:rPr>
      <w:rFonts w:ascii="Times New Roman" w:eastAsia="Times New Roman" w:hAnsi="Times New Roman" w:cs="Times New Roman"/>
      <w:sz w:val="16"/>
      <w:szCs w:val="16"/>
      <w:lang w:eastAsia="ru-RU"/>
    </w:rPr>
  </w:style>
  <w:style w:type="table" w:customStyle="1" w:styleId="4">
    <w:name w:val="Сетка таблицы4"/>
    <w:basedOn w:val="a1"/>
    <w:next w:val="a3"/>
    <w:uiPriority w:val="99"/>
    <w:rsid w:val="00F70AE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3"/>
    <w:uiPriority w:val="99"/>
    <w:rsid w:val="008B06C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2517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7632">
      <w:bodyDiv w:val="1"/>
      <w:marLeft w:val="0"/>
      <w:marRight w:val="0"/>
      <w:marTop w:val="0"/>
      <w:marBottom w:val="0"/>
      <w:divBdr>
        <w:top w:val="none" w:sz="0" w:space="0" w:color="auto"/>
        <w:left w:val="none" w:sz="0" w:space="0" w:color="auto"/>
        <w:bottom w:val="none" w:sz="0" w:space="0" w:color="auto"/>
        <w:right w:val="none" w:sz="0" w:space="0" w:color="auto"/>
      </w:divBdr>
    </w:div>
    <w:div w:id="632440820">
      <w:bodyDiv w:val="1"/>
      <w:marLeft w:val="0"/>
      <w:marRight w:val="0"/>
      <w:marTop w:val="0"/>
      <w:marBottom w:val="0"/>
      <w:divBdr>
        <w:top w:val="none" w:sz="0" w:space="0" w:color="auto"/>
        <w:left w:val="none" w:sz="0" w:space="0" w:color="auto"/>
        <w:bottom w:val="none" w:sz="0" w:space="0" w:color="auto"/>
        <w:right w:val="none" w:sz="0" w:space="0" w:color="auto"/>
      </w:divBdr>
      <w:divsChild>
        <w:div w:id="1608006181">
          <w:marLeft w:val="0"/>
          <w:marRight w:val="0"/>
          <w:marTop w:val="0"/>
          <w:marBottom w:val="0"/>
          <w:divBdr>
            <w:top w:val="none" w:sz="0" w:space="0" w:color="auto"/>
            <w:left w:val="none" w:sz="0" w:space="0" w:color="auto"/>
            <w:bottom w:val="none" w:sz="0" w:space="0" w:color="auto"/>
            <w:right w:val="none" w:sz="0" w:space="0" w:color="auto"/>
          </w:divBdr>
        </w:div>
        <w:div w:id="1103038497">
          <w:marLeft w:val="0"/>
          <w:marRight w:val="0"/>
          <w:marTop w:val="0"/>
          <w:marBottom w:val="0"/>
          <w:divBdr>
            <w:top w:val="none" w:sz="0" w:space="0" w:color="auto"/>
            <w:left w:val="none" w:sz="0" w:space="0" w:color="auto"/>
            <w:bottom w:val="none" w:sz="0" w:space="0" w:color="auto"/>
            <w:right w:val="none" w:sz="0" w:space="0" w:color="auto"/>
          </w:divBdr>
        </w:div>
        <w:div w:id="1988852024">
          <w:marLeft w:val="0"/>
          <w:marRight w:val="0"/>
          <w:marTop w:val="0"/>
          <w:marBottom w:val="0"/>
          <w:divBdr>
            <w:top w:val="none" w:sz="0" w:space="0" w:color="auto"/>
            <w:left w:val="none" w:sz="0" w:space="0" w:color="auto"/>
            <w:bottom w:val="none" w:sz="0" w:space="0" w:color="auto"/>
            <w:right w:val="none" w:sz="0" w:space="0" w:color="auto"/>
          </w:divBdr>
        </w:div>
        <w:div w:id="56168340">
          <w:marLeft w:val="0"/>
          <w:marRight w:val="0"/>
          <w:marTop w:val="0"/>
          <w:marBottom w:val="0"/>
          <w:divBdr>
            <w:top w:val="none" w:sz="0" w:space="0" w:color="auto"/>
            <w:left w:val="none" w:sz="0" w:space="0" w:color="auto"/>
            <w:bottom w:val="none" w:sz="0" w:space="0" w:color="auto"/>
            <w:right w:val="none" w:sz="0" w:space="0" w:color="auto"/>
          </w:divBdr>
        </w:div>
        <w:div w:id="475486740">
          <w:marLeft w:val="0"/>
          <w:marRight w:val="0"/>
          <w:marTop w:val="0"/>
          <w:marBottom w:val="0"/>
          <w:divBdr>
            <w:top w:val="none" w:sz="0" w:space="0" w:color="auto"/>
            <w:left w:val="none" w:sz="0" w:space="0" w:color="auto"/>
            <w:bottom w:val="none" w:sz="0" w:space="0" w:color="auto"/>
            <w:right w:val="none" w:sz="0" w:space="0" w:color="auto"/>
          </w:divBdr>
        </w:div>
        <w:div w:id="1527596784">
          <w:marLeft w:val="0"/>
          <w:marRight w:val="0"/>
          <w:marTop w:val="0"/>
          <w:marBottom w:val="0"/>
          <w:divBdr>
            <w:top w:val="none" w:sz="0" w:space="0" w:color="auto"/>
            <w:left w:val="none" w:sz="0" w:space="0" w:color="auto"/>
            <w:bottom w:val="none" w:sz="0" w:space="0" w:color="auto"/>
            <w:right w:val="none" w:sz="0" w:space="0" w:color="auto"/>
          </w:divBdr>
        </w:div>
        <w:div w:id="91829184">
          <w:marLeft w:val="0"/>
          <w:marRight w:val="0"/>
          <w:marTop w:val="0"/>
          <w:marBottom w:val="0"/>
          <w:divBdr>
            <w:top w:val="none" w:sz="0" w:space="0" w:color="auto"/>
            <w:left w:val="none" w:sz="0" w:space="0" w:color="auto"/>
            <w:bottom w:val="none" w:sz="0" w:space="0" w:color="auto"/>
            <w:right w:val="none" w:sz="0" w:space="0" w:color="auto"/>
          </w:divBdr>
        </w:div>
        <w:div w:id="1552305595">
          <w:marLeft w:val="0"/>
          <w:marRight w:val="0"/>
          <w:marTop w:val="0"/>
          <w:marBottom w:val="0"/>
          <w:divBdr>
            <w:top w:val="none" w:sz="0" w:space="0" w:color="auto"/>
            <w:left w:val="none" w:sz="0" w:space="0" w:color="auto"/>
            <w:bottom w:val="none" w:sz="0" w:space="0" w:color="auto"/>
            <w:right w:val="none" w:sz="0" w:space="0" w:color="auto"/>
          </w:divBdr>
        </w:div>
        <w:div w:id="234365231">
          <w:marLeft w:val="0"/>
          <w:marRight w:val="0"/>
          <w:marTop w:val="0"/>
          <w:marBottom w:val="0"/>
          <w:divBdr>
            <w:top w:val="none" w:sz="0" w:space="0" w:color="auto"/>
            <w:left w:val="none" w:sz="0" w:space="0" w:color="auto"/>
            <w:bottom w:val="none" w:sz="0" w:space="0" w:color="auto"/>
            <w:right w:val="none" w:sz="0" w:space="0" w:color="auto"/>
          </w:divBdr>
        </w:div>
        <w:div w:id="153648975">
          <w:marLeft w:val="0"/>
          <w:marRight w:val="0"/>
          <w:marTop w:val="0"/>
          <w:marBottom w:val="0"/>
          <w:divBdr>
            <w:top w:val="none" w:sz="0" w:space="0" w:color="auto"/>
            <w:left w:val="none" w:sz="0" w:space="0" w:color="auto"/>
            <w:bottom w:val="none" w:sz="0" w:space="0" w:color="auto"/>
            <w:right w:val="none" w:sz="0" w:space="0" w:color="auto"/>
          </w:divBdr>
        </w:div>
        <w:div w:id="626350916">
          <w:marLeft w:val="0"/>
          <w:marRight w:val="0"/>
          <w:marTop w:val="0"/>
          <w:marBottom w:val="0"/>
          <w:divBdr>
            <w:top w:val="none" w:sz="0" w:space="0" w:color="auto"/>
            <w:left w:val="none" w:sz="0" w:space="0" w:color="auto"/>
            <w:bottom w:val="none" w:sz="0" w:space="0" w:color="auto"/>
            <w:right w:val="none" w:sz="0" w:space="0" w:color="auto"/>
          </w:divBdr>
        </w:div>
        <w:div w:id="1885095695">
          <w:marLeft w:val="0"/>
          <w:marRight w:val="0"/>
          <w:marTop w:val="0"/>
          <w:marBottom w:val="0"/>
          <w:divBdr>
            <w:top w:val="none" w:sz="0" w:space="0" w:color="auto"/>
            <w:left w:val="none" w:sz="0" w:space="0" w:color="auto"/>
            <w:bottom w:val="none" w:sz="0" w:space="0" w:color="auto"/>
            <w:right w:val="none" w:sz="0" w:space="0" w:color="auto"/>
          </w:divBdr>
        </w:div>
        <w:div w:id="617420716">
          <w:marLeft w:val="0"/>
          <w:marRight w:val="0"/>
          <w:marTop w:val="0"/>
          <w:marBottom w:val="0"/>
          <w:divBdr>
            <w:top w:val="none" w:sz="0" w:space="0" w:color="auto"/>
            <w:left w:val="none" w:sz="0" w:space="0" w:color="auto"/>
            <w:bottom w:val="none" w:sz="0" w:space="0" w:color="auto"/>
            <w:right w:val="none" w:sz="0" w:space="0" w:color="auto"/>
          </w:divBdr>
        </w:div>
        <w:div w:id="1111974776">
          <w:marLeft w:val="0"/>
          <w:marRight w:val="0"/>
          <w:marTop w:val="0"/>
          <w:marBottom w:val="0"/>
          <w:divBdr>
            <w:top w:val="none" w:sz="0" w:space="0" w:color="auto"/>
            <w:left w:val="none" w:sz="0" w:space="0" w:color="auto"/>
            <w:bottom w:val="none" w:sz="0" w:space="0" w:color="auto"/>
            <w:right w:val="none" w:sz="0" w:space="0" w:color="auto"/>
          </w:divBdr>
        </w:div>
        <w:div w:id="217326298">
          <w:marLeft w:val="0"/>
          <w:marRight w:val="0"/>
          <w:marTop w:val="0"/>
          <w:marBottom w:val="0"/>
          <w:divBdr>
            <w:top w:val="none" w:sz="0" w:space="0" w:color="auto"/>
            <w:left w:val="none" w:sz="0" w:space="0" w:color="auto"/>
            <w:bottom w:val="none" w:sz="0" w:space="0" w:color="auto"/>
            <w:right w:val="none" w:sz="0" w:space="0" w:color="auto"/>
          </w:divBdr>
        </w:div>
      </w:divsChild>
    </w:div>
    <w:div w:id="1240482823">
      <w:bodyDiv w:val="1"/>
      <w:marLeft w:val="0"/>
      <w:marRight w:val="0"/>
      <w:marTop w:val="0"/>
      <w:marBottom w:val="0"/>
      <w:divBdr>
        <w:top w:val="none" w:sz="0" w:space="0" w:color="auto"/>
        <w:left w:val="none" w:sz="0" w:space="0" w:color="auto"/>
        <w:bottom w:val="none" w:sz="0" w:space="0" w:color="auto"/>
        <w:right w:val="none" w:sz="0" w:space="0" w:color="auto"/>
      </w:divBdr>
    </w:div>
    <w:div w:id="1548493857">
      <w:bodyDiv w:val="1"/>
      <w:marLeft w:val="0"/>
      <w:marRight w:val="0"/>
      <w:marTop w:val="0"/>
      <w:marBottom w:val="0"/>
      <w:divBdr>
        <w:top w:val="none" w:sz="0" w:space="0" w:color="auto"/>
        <w:left w:val="none" w:sz="0" w:space="0" w:color="auto"/>
        <w:bottom w:val="none" w:sz="0" w:space="0" w:color="auto"/>
        <w:right w:val="none" w:sz="0" w:space="0" w:color="auto"/>
      </w:divBdr>
      <w:divsChild>
        <w:div w:id="1917595750">
          <w:marLeft w:val="0"/>
          <w:marRight w:val="0"/>
          <w:marTop w:val="0"/>
          <w:marBottom w:val="0"/>
          <w:divBdr>
            <w:top w:val="none" w:sz="0" w:space="0" w:color="auto"/>
            <w:left w:val="none" w:sz="0" w:space="0" w:color="auto"/>
            <w:bottom w:val="none" w:sz="0" w:space="0" w:color="auto"/>
            <w:right w:val="none" w:sz="0" w:space="0" w:color="auto"/>
          </w:divBdr>
        </w:div>
        <w:div w:id="1520120861">
          <w:marLeft w:val="0"/>
          <w:marRight w:val="0"/>
          <w:marTop w:val="0"/>
          <w:marBottom w:val="0"/>
          <w:divBdr>
            <w:top w:val="none" w:sz="0" w:space="0" w:color="auto"/>
            <w:left w:val="none" w:sz="0" w:space="0" w:color="auto"/>
            <w:bottom w:val="none" w:sz="0" w:space="0" w:color="auto"/>
            <w:right w:val="none" w:sz="0" w:space="0" w:color="auto"/>
          </w:divBdr>
        </w:div>
        <w:div w:id="1336301872">
          <w:marLeft w:val="0"/>
          <w:marRight w:val="0"/>
          <w:marTop w:val="0"/>
          <w:marBottom w:val="0"/>
          <w:divBdr>
            <w:top w:val="none" w:sz="0" w:space="0" w:color="auto"/>
            <w:left w:val="none" w:sz="0" w:space="0" w:color="auto"/>
            <w:bottom w:val="none" w:sz="0" w:space="0" w:color="auto"/>
            <w:right w:val="none" w:sz="0" w:space="0" w:color="auto"/>
          </w:divBdr>
        </w:div>
        <w:div w:id="502820618">
          <w:marLeft w:val="0"/>
          <w:marRight w:val="0"/>
          <w:marTop w:val="0"/>
          <w:marBottom w:val="0"/>
          <w:divBdr>
            <w:top w:val="none" w:sz="0" w:space="0" w:color="auto"/>
            <w:left w:val="none" w:sz="0" w:space="0" w:color="auto"/>
            <w:bottom w:val="none" w:sz="0" w:space="0" w:color="auto"/>
            <w:right w:val="none" w:sz="0" w:space="0" w:color="auto"/>
          </w:divBdr>
        </w:div>
        <w:div w:id="1843159207">
          <w:marLeft w:val="0"/>
          <w:marRight w:val="0"/>
          <w:marTop w:val="0"/>
          <w:marBottom w:val="0"/>
          <w:divBdr>
            <w:top w:val="none" w:sz="0" w:space="0" w:color="auto"/>
            <w:left w:val="none" w:sz="0" w:space="0" w:color="auto"/>
            <w:bottom w:val="none" w:sz="0" w:space="0" w:color="auto"/>
            <w:right w:val="none" w:sz="0" w:space="0" w:color="auto"/>
          </w:divBdr>
        </w:div>
        <w:div w:id="75982203">
          <w:marLeft w:val="0"/>
          <w:marRight w:val="0"/>
          <w:marTop w:val="0"/>
          <w:marBottom w:val="0"/>
          <w:divBdr>
            <w:top w:val="none" w:sz="0" w:space="0" w:color="auto"/>
            <w:left w:val="none" w:sz="0" w:space="0" w:color="auto"/>
            <w:bottom w:val="none" w:sz="0" w:space="0" w:color="auto"/>
            <w:right w:val="none" w:sz="0" w:space="0" w:color="auto"/>
          </w:divBdr>
        </w:div>
        <w:div w:id="914630242">
          <w:marLeft w:val="0"/>
          <w:marRight w:val="0"/>
          <w:marTop w:val="0"/>
          <w:marBottom w:val="0"/>
          <w:divBdr>
            <w:top w:val="none" w:sz="0" w:space="0" w:color="auto"/>
            <w:left w:val="none" w:sz="0" w:space="0" w:color="auto"/>
            <w:bottom w:val="none" w:sz="0" w:space="0" w:color="auto"/>
            <w:right w:val="none" w:sz="0" w:space="0" w:color="auto"/>
          </w:divBdr>
        </w:div>
        <w:div w:id="578370879">
          <w:marLeft w:val="0"/>
          <w:marRight w:val="0"/>
          <w:marTop w:val="0"/>
          <w:marBottom w:val="0"/>
          <w:divBdr>
            <w:top w:val="none" w:sz="0" w:space="0" w:color="auto"/>
            <w:left w:val="none" w:sz="0" w:space="0" w:color="auto"/>
            <w:bottom w:val="none" w:sz="0" w:space="0" w:color="auto"/>
            <w:right w:val="none" w:sz="0" w:space="0" w:color="auto"/>
          </w:divBdr>
        </w:div>
        <w:div w:id="720982201">
          <w:marLeft w:val="0"/>
          <w:marRight w:val="0"/>
          <w:marTop w:val="0"/>
          <w:marBottom w:val="0"/>
          <w:divBdr>
            <w:top w:val="none" w:sz="0" w:space="0" w:color="auto"/>
            <w:left w:val="none" w:sz="0" w:space="0" w:color="auto"/>
            <w:bottom w:val="none" w:sz="0" w:space="0" w:color="auto"/>
            <w:right w:val="none" w:sz="0" w:space="0" w:color="auto"/>
          </w:divBdr>
        </w:div>
      </w:divsChild>
    </w:div>
    <w:div w:id="203830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4596CF8E942077396CDD45A288560E3385D4253A74F8AAEA82B85C610C86120C48C8813F470969884452CBA4A5D3B2DC99A5FE7aAC" TargetMode="External"/><Relationship Id="rId18" Type="http://schemas.openxmlformats.org/officeDocument/2006/relationships/hyperlink" Target="consultantplus://offline/ref=54B698B3E3E35A7152A1CE6995CC7877CDF3F0E62B913DCA0EEC4B56B991C5C7E81C8C1DD4F0E7184701436414w8C8C" TargetMode="External"/><Relationship Id="rId26" Type="http://schemas.openxmlformats.org/officeDocument/2006/relationships/hyperlink" Target="consultantplus://offline/ref=54B698B3E3E35A7152A1CE6995CC7877CDF1F7E229963DCA0EEC4B56B991C5C7FA1CD416D5F4F24C125B146914885947C4E8ED5B83w8C0C" TargetMode="External"/><Relationship Id="rId3" Type="http://schemas.openxmlformats.org/officeDocument/2006/relationships/styles" Target="styles.xml"/><Relationship Id="rId21" Type="http://schemas.openxmlformats.org/officeDocument/2006/relationships/hyperlink" Target="consultantplus://offline/ref=54B698B3E3E35A7152A1CE6995CC7877CDF1F7E229963DCA0EEC4B56B991C5C7FA1CD411D3F9F913174E05311B8B4659C0F2F1598183w2C5C" TargetMode="External"/><Relationship Id="rId7" Type="http://schemas.openxmlformats.org/officeDocument/2006/relationships/footnotes" Target="footnotes.xml"/><Relationship Id="rId12" Type="http://schemas.openxmlformats.org/officeDocument/2006/relationships/hyperlink" Target="consultantplus://offline/ref=84596CF8E942077396CDD45A288560E3385D4253A74F8AAEA82B85C610C86120C48C8817FF24C6D9D8437AEA10083231CA845D7F1028C080E6aEC" TargetMode="External"/><Relationship Id="rId17" Type="http://schemas.openxmlformats.org/officeDocument/2006/relationships/hyperlink" Target="consultantplus://offline/ref=54B698B3E3E35A7152A1CE6995CC7877CDF4F1E729923DCA0EEC4B56B991C5C7FA1CD411D6F1F9194014153552DC4A45C1E8EF5F9F832481wCC9C" TargetMode="External"/><Relationship Id="rId25" Type="http://schemas.openxmlformats.org/officeDocument/2006/relationships/hyperlink" Target="consultantplus://offline/ref=54B698B3E3E35A7152A1CE6995CC7877CDF1F7E229963DCA0EEC4B56B991C5C7FA1CD416D5F2F24C125B146914885947C4E8ED5B83w8C0C" TargetMode="External"/><Relationship Id="rId2" Type="http://schemas.openxmlformats.org/officeDocument/2006/relationships/numbering" Target="numbering.xml"/><Relationship Id="rId16" Type="http://schemas.openxmlformats.org/officeDocument/2006/relationships/hyperlink" Target="consultantplus://offline/ref=54B698B3E3E35A7152A1CE6995CC7877CDF0F3EB2F9A3DCA0EEC4B56B991C5C7FA1CD411D6F1F9194714153552DC4A45C1E8EF5F9F832481wCC9C" TargetMode="External"/><Relationship Id="rId20" Type="http://schemas.openxmlformats.org/officeDocument/2006/relationships/hyperlink" Target="consultantplus://offline/ref=54B698B3E3E35A7152A1CE6995CC7877CDF1F7E229963DCA0EEC4B56B991C5C7FA1CD414D2F2F24C125B146914885947C4E8ED5B83w8C0C"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4596CF8E942077396CDD45A288560E3385D4253A74F8AAEA82B85C610C86120C48C8817FF24C5DAD0437AEA10083231CA845D7F1028C080E6aEC" TargetMode="External"/><Relationship Id="rId24" Type="http://schemas.openxmlformats.org/officeDocument/2006/relationships/hyperlink" Target="consultantplus://offline/ref=54B698B3E3E35A7152A1CE6995CC7877CDF1F7E229963DCA0EEC4B56B991C5C7FA1CD416D5F1F24C125B146914885947C4E8ED5B83w8C0C" TargetMode="External"/><Relationship Id="rId5" Type="http://schemas.openxmlformats.org/officeDocument/2006/relationships/settings" Target="settings.xml"/><Relationship Id="rId15" Type="http://schemas.openxmlformats.org/officeDocument/2006/relationships/hyperlink" Target="consultantplus://offline/ref=84596CF8E942077396CDD45A288560E3385D4253A74F8AAEA82B85C610C86120C48C8817FF24C5DCD4437AEA10083231CA845D7F1028C080E6aEC" TargetMode="External"/><Relationship Id="rId23" Type="http://schemas.openxmlformats.org/officeDocument/2006/relationships/hyperlink" Target="consultantplus://offline/ref=54B698B3E3E35A7152A1CE6995CC7877CDF1F7E229963DCA0EEC4B56B991C5C7FA1CD411D0F1F813174E05311B8B4659C0F2F1598183w2C5C" TargetMode="External"/><Relationship Id="rId28" Type="http://schemas.openxmlformats.org/officeDocument/2006/relationships/hyperlink" Target="consultantplus://offline/ref=54B698B3E3E35A7152A1CE6995CC7877CDF1F7E229963DCA0EEC4B56B991C5C7FA1CD416D5F8F24C125B146914885947C4E8ED5B83w8C0C" TargetMode="External"/><Relationship Id="rId10" Type="http://schemas.openxmlformats.org/officeDocument/2006/relationships/hyperlink" Target="consultantplus://offline/ref=84596CF8E942077396CDD45A288560E3385D4253A74F8AAEA82B85C610C86120C48C8810FF2F938D951D23B955433F37D5985D79E0aFC" TargetMode="External"/><Relationship Id="rId19" Type="http://schemas.openxmlformats.org/officeDocument/2006/relationships/hyperlink" Target="consultantplus://offline/ref=54B698B3E3E35A7152A1CE6995CC7877CDF1F7E229963DCA0EEC4B56B991C5C7FA1CD414D2F0F24C125B146914885947C4E8ED5B83w8C0C"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84596CF8E942077396CDD45A288560E3385D4052A1498AAEA82B85C610C86120D68CD01BFD25D9DCD5562CBB56E5aCC" TargetMode="External"/><Relationship Id="rId14" Type="http://schemas.openxmlformats.org/officeDocument/2006/relationships/hyperlink" Target="consultantplus://offline/ref=84596CF8E942077396CDD45A288560E3385D4253A74F8AAEA82B85C610C86120C48C8817FF24C6D5D5437AEA10083231CA845D7F1028C080E6aEC" TargetMode="External"/><Relationship Id="rId22" Type="http://schemas.openxmlformats.org/officeDocument/2006/relationships/hyperlink" Target="consultantplus://offline/ref=54B698B3E3E35A7152A1CE6995CC7877CDF4F1E729923DCA0EEC4B56B991C5C7FA1CD411D6F1F91D4514153552DC4A45C1E8EF5F9F832481wCC9C" TargetMode="External"/><Relationship Id="rId27" Type="http://schemas.openxmlformats.org/officeDocument/2006/relationships/hyperlink" Target="consultantplus://offline/ref=54B698B3E3E35A7152A1CE6995CC7877CDF1F7E229963DCA0EEC4B56B991C5C7FA1CD416D5F9F24C125B146914885947C4E8ED5B83w8C0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E49DB-8AD4-4699-AF11-64888D3DE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4</Pages>
  <Words>2558</Words>
  <Characters>14583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ksp</cp:lastModifiedBy>
  <cp:revision>42</cp:revision>
  <cp:lastPrinted>2021-04-22T07:12:00Z</cp:lastPrinted>
  <dcterms:created xsi:type="dcterms:W3CDTF">2021-04-20T06:07:00Z</dcterms:created>
  <dcterms:modified xsi:type="dcterms:W3CDTF">2021-04-23T00:42:00Z</dcterms:modified>
</cp:coreProperties>
</file>