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ind w:right="317"/>
              <w:jc w:val="center"/>
            </w:pPr>
            <w:r w:rsidRPr="00A57033">
              <w:t>РОССИЙСКАЯ  ФЕДЕРАЦИЯ</w:t>
            </w:r>
          </w:p>
          <w:p w:rsidR="00BC2D0C" w:rsidRPr="00A57033" w:rsidRDefault="00BC2D0C" w:rsidP="00D14622">
            <w:pPr>
              <w:ind w:right="317"/>
              <w:jc w:val="center"/>
            </w:pPr>
            <w:r w:rsidRPr="00A57033">
              <w:t>ИРКУТСКАЯ ОБЛАСТЬ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</w:pPr>
          </w:p>
          <w:p w:rsidR="00BC2D0C" w:rsidRPr="00A57033" w:rsidRDefault="00BC2D0C" w:rsidP="00D14622">
            <w:pPr>
              <w:jc w:val="center"/>
            </w:pPr>
            <w:r w:rsidRPr="00A57033">
              <w:t xml:space="preserve">МУНИЦИПАЛЬНОЕ  УЧРЕЖДЕНИЕ  «КОНТРОЛЬНО-СЧЕТНАЯ  ПАЛАТА  </w:t>
            </w:r>
          </w:p>
          <w:p w:rsidR="00BC2D0C" w:rsidRPr="00A57033" w:rsidRDefault="00BC2D0C" w:rsidP="00EA4B59">
            <w:pPr>
              <w:jc w:val="center"/>
            </w:pPr>
            <w:r w:rsidRPr="00A57033">
              <w:t>ГОРОДСКОГО  ОКРУГА  МУНИЦИПАЛЬНОГО  ОБРАЗОВАНИЯ – «ГОРОД ТУЛУН»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1E516CD9" wp14:editId="34C98A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4A7078" w:rsidRPr="00A57033" w:rsidRDefault="004A7078" w:rsidP="004A7078">
      <w:pPr>
        <w:jc w:val="center"/>
        <w:rPr>
          <w:b/>
        </w:rPr>
      </w:pPr>
      <w:r w:rsidRPr="00A57033">
        <w:rPr>
          <w:b/>
        </w:rPr>
        <w:t>Заключение № 10-э</w:t>
      </w:r>
    </w:p>
    <w:p w:rsidR="004A7078" w:rsidRPr="00A57033" w:rsidRDefault="004A7078" w:rsidP="004A7078">
      <w:pPr>
        <w:jc w:val="center"/>
        <w:rPr>
          <w:b/>
        </w:rPr>
      </w:pPr>
      <w:r w:rsidRPr="00A57033">
        <w:rPr>
          <w:b/>
        </w:rPr>
        <w:t>по результатам экспертно-аналитического мероприятия по исполнению бюджета городского округа муниципального образования – «город Тулун»</w:t>
      </w:r>
    </w:p>
    <w:p w:rsidR="004A7078" w:rsidRPr="00A57033" w:rsidRDefault="004A7078" w:rsidP="004A7078">
      <w:pPr>
        <w:jc w:val="center"/>
        <w:rPr>
          <w:b/>
          <w:i/>
        </w:rPr>
      </w:pPr>
      <w:r w:rsidRPr="00A57033">
        <w:rPr>
          <w:b/>
        </w:rPr>
        <w:t>за 1 квартал 2017 года</w:t>
      </w:r>
    </w:p>
    <w:p w:rsidR="004A7078" w:rsidRPr="00A57033" w:rsidRDefault="004A7078" w:rsidP="004A7078">
      <w:pPr>
        <w:jc w:val="center"/>
        <w:rPr>
          <w:b/>
          <w:i/>
        </w:rPr>
      </w:pP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AC2883" w:rsidP="004A7078">
      <w:pPr>
        <w:jc w:val="both"/>
      </w:pPr>
      <w:r>
        <w:t>22</w:t>
      </w:r>
      <w:r w:rsidR="004A7078" w:rsidRPr="00A57033">
        <w:t xml:space="preserve"> мая 2017 года                                </w:t>
      </w:r>
      <w:r w:rsidR="00893F54">
        <w:t xml:space="preserve">             </w:t>
      </w:r>
      <w:r w:rsidR="004A7078" w:rsidRPr="00A57033">
        <w:t xml:space="preserve">                                                                     г. Тулун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</w:r>
      <w:proofErr w:type="gramStart"/>
      <w:r w:rsidRPr="00A57033">
        <w:t>Обследование достоверности, полноты и соответствия нормативным требованиям составления и представления отчета об исполнении бюджета за 1 квартал 2017 года подготовлено Контрольно-счетной палатой городского округа муниципального образования «город Тулун» (далее по тексту – Контрольно-счетная палата) в соответствии со ст. 268.1 Бюджетного кодекса Российской Федерации, ст. 9 Федерального закона № 6-ФЗ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 w:rsidRPr="00A57033">
        <w:t xml:space="preserve"> </w:t>
      </w:r>
      <w:proofErr w:type="gramStart"/>
      <w:r w:rsidRPr="00A57033">
        <w:t xml:space="preserve">образований», Положением о контрольно-счетной палате городского округа муниципального образования  «город Тулун», утвержденным решением Думы городского округа от 18.12.2013 года № 34-ДГО, </w:t>
      </w:r>
      <w:r w:rsidR="00893F54">
        <w:t xml:space="preserve"> </w:t>
      </w:r>
      <w:r w:rsidRPr="00A57033">
        <w:t xml:space="preserve"> п. 3.7 плана деятельности Контрольно-счетной палаты г. Тулуна на  2017 год, утвержденного распоряжением председателя КСП г. Тулуна от 23.12.2016 № 60, распоряжением председателя Контрольно-счетной палаты г. Тулуна от 12.05.2017 г. № 23-р «О проведении экспертно-аналитического мероприятия».</w:t>
      </w:r>
      <w:proofErr w:type="gramEnd"/>
    </w:p>
    <w:p w:rsidR="00BC2D0C" w:rsidRDefault="00BC2D0C" w:rsidP="001D7C17">
      <w:pPr>
        <w:jc w:val="both"/>
      </w:pPr>
      <w:r w:rsidRPr="00A57033">
        <w:tab/>
      </w:r>
    </w:p>
    <w:p w:rsidR="00893F54" w:rsidRPr="00A57033" w:rsidRDefault="00893F54" w:rsidP="001D7C17">
      <w:pPr>
        <w:jc w:val="both"/>
      </w:pP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092AB2" w:rsidRPr="00A57033" w:rsidRDefault="00092AB2" w:rsidP="00092AB2">
      <w:pPr>
        <w:pStyle w:val="a3"/>
        <w:ind w:left="0" w:firstLine="709"/>
        <w:jc w:val="both"/>
      </w:pPr>
      <w:r w:rsidRPr="00A57033">
        <w:t>Бюджет муниципального образования – «город Тулун» на 201</w:t>
      </w:r>
      <w:r w:rsidR="0078713A" w:rsidRPr="00A57033">
        <w:t>7</w:t>
      </w:r>
      <w:r w:rsidRPr="00A57033">
        <w:t xml:space="preserve"> год </w:t>
      </w:r>
      <w:r w:rsidR="0078713A" w:rsidRPr="00A57033">
        <w:t xml:space="preserve">и на плановый период 2018 и 2019 годов </w:t>
      </w:r>
      <w:r w:rsidRPr="00A57033">
        <w:t xml:space="preserve">утвержден решением Думы </w:t>
      </w:r>
      <w:r w:rsidR="0078713A" w:rsidRPr="00A57033">
        <w:t>городского округа</w:t>
      </w:r>
      <w:r w:rsidRPr="00A57033">
        <w:t xml:space="preserve"> от 2</w:t>
      </w:r>
      <w:r w:rsidR="0078713A" w:rsidRPr="00A57033">
        <w:t>3</w:t>
      </w:r>
      <w:r w:rsidRPr="00A57033">
        <w:t>.12.201</w:t>
      </w:r>
      <w:r w:rsidR="0078713A" w:rsidRPr="00A57033">
        <w:t>6</w:t>
      </w:r>
      <w:r w:rsidRPr="00A57033">
        <w:t xml:space="preserve"> № 23-ДГО «</w:t>
      </w:r>
      <w:r w:rsidR="0078713A" w:rsidRPr="00A57033">
        <w:t>О бюджете муниципального образования – «город Тулун» на 2017 год и на плановый период 2018 и 2019 годов</w:t>
      </w:r>
      <w:r w:rsidRPr="00A57033">
        <w:t>» (далее – Решение о бюджете).</w:t>
      </w:r>
    </w:p>
    <w:p w:rsidR="004E0754" w:rsidRPr="00A57033" w:rsidRDefault="00092AB2" w:rsidP="0078713A">
      <w:pPr>
        <w:pStyle w:val="a3"/>
        <w:ind w:left="0" w:firstLine="720"/>
        <w:jc w:val="both"/>
      </w:pPr>
      <w:proofErr w:type="gramStart"/>
      <w:r w:rsidRPr="00A57033">
        <w:t xml:space="preserve">В </w:t>
      </w:r>
      <w:r w:rsidR="0078713A" w:rsidRPr="00A57033">
        <w:t xml:space="preserve"> 1 квартале</w:t>
      </w:r>
      <w:r w:rsidRPr="00A57033">
        <w:t xml:space="preserve"> 201</w:t>
      </w:r>
      <w:r w:rsidR="0078713A" w:rsidRPr="00A57033">
        <w:t>7</w:t>
      </w:r>
      <w:r w:rsidRPr="00A57033">
        <w:t xml:space="preserve"> года в Решение о бюджете были </w:t>
      </w:r>
      <w:r w:rsidR="0078713A" w:rsidRPr="00A57033">
        <w:t xml:space="preserve"> внесены изменения решением Думы городского округа</w:t>
      </w:r>
      <w:r w:rsidR="005C51AB" w:rsidRPr="00A57033">
        <w:t xml:space="preserve"> от 27.02.2017 № 01-ДГО «О внесении изменений в решение Думы городского округа от 23.12.2016 № 23-ДГО «О бюджете муниципального образования – «город Тулун» на 2017 год и на плановый период 2018 и 2019 годов» (далее – Решение о внесении изменений).</w:t>
      </w:r>
      <w:proofErr w:type="gramEnd"/>
    </w:p>
    <w:p w:rsidR="004A7078" w:rsidRPr="00A57033" w:rsidRDefault="004A7078" w:rsidP="004A7078">
      <w:pPr>
        <w:pStyle w:val="a3"/>
        <w:ind w:left="0" w:firstLine="720"/>
        <w:jc w:val="both"/>
      </w:pPr>
      <w:r w:rsidRPr="00A57033">
        <w:t>Отчет об исполнении бюджета муниципального образования – «город Тулун» за 1 квартал 2017 года (далее – Отчет) был утвержден постановлением Администрации городского округа от 05.05.2017 г. № 475. Отчет за 1 квартал 2017 г. составляют: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1) Отчет об исполнении бюджета муниципального образования - «город Тулун» по доходам за 1 квартал 2017 года (Приложение № 1);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2) Отчет об исполнении бюджета муниципального образования - «город Тулун» за 1 квартал 2017 года по расходам (Приложение № 2);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3) Отчет об исполнении муниципальных программ города Тулуна и непрограммных направлений деятельности за 1 квартал 2017 года (Приложение № 3);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4) Отчет об использовании бюджетных ассигнований резервного фонда администрации городского округа муниципального образования - «город Тулун» за 1 квартал 2017 года (Приложение № 4);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lastRenderedPageBreak/>
        <w:t>5) Отчет о состоянии муниципального долга муниципального образования - «город Тулун» по состоянию за 1 квартал 2017 года (Приложение № 5);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6) Отчет об исполнении бюджета муниципального образования - «город Тулун» по источникам внутреннего финансирования дефицита бюджета за 1 квартал 2017 года (Приложение № 6);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7) Отчет об исполнении программы муниципальных внутренних заимствований за 1 квартал 2017 года (Приложение № 7).</w:t>
      </w:r>
    </w:p>
    <w:p w:rsidR="00BC2D0C" w:rsidRPr="00A57033" w:rsidRDefault="00BC2D0C" w:rsidP="006E2DC4">
      <w:pPr>
        <w:pStyle w:val="a3"/>
        <w:ind w:left="0" w:firstLine="720"/>
        <w:jc w:val="both"/>
      </w:pPr>
      <w:r w:rsidRPr="00A57033">
        <w:t>Общие параметры местного бюджета на 201</w:t>
      </w:r>
      <w:r w:rsidR="002E774B" w:rsidRPr="00A57033">
        <w:t>7</w:t>
      </w:r>
      <w:r w:rsidRPr="00A57033">
        <w:t xml:space="preserve"> год по состоянию на </w:t>
      </w:r>
      <w:r w:rsidR="00092AB2" w:rsidRPr="00A57033">
        <w:t>0</w:t>
      </w:r>
      <w:r w:rsidRPr="00A57033">
        <w:t>1</w:t>
      </w:r>
      <w:r w:rsidR="00092AB2" w:rsidRPr="00A57033">
        <w:t>.0</w:t>
      </w:r>
      <w:r w:rsidR="002E774B" w:rsidRPr="00A57033">
        <w:t>4</w:t>
      </w:r>
      <w:r w:rsidR="00092AB2" w:rsidRPr="00A57033">
        <w:t>.</w:t>
      </w:r>
      <w:r w:rsidRPr="00A57033">
        <w:t>201</w:t>
      </w:r>
      <w:r w:rsidR="002E774B" w:rsidRPr="00A57033">
        <w:t>7</w:t>
      </w:r>
      <w:r w:rsidRPr="00A57033">
        <w:t xml:space="preserve"> приведены в таблице № 1:</w:t>
      </w:r>
    </w:p>
    <w:p w:rsidR="00BC2D0C" w:rsidRPr="00A57033" w:rsidRDefault="00BC2D0C" w:rsidP="006E2DC4">
      <w:pPr>
        <w:pStyle w:val="a3"/>
        <w:ind w:left="0" w:firstLine="720"/>
        <w:jc w:val="both"/>
      </w:pPr>
    </w:p>
    <w:p w:rsidR="00BC2D0C" w:rsidRPr="00A57033" w:rsidRDefault="00BC2D0C" w:rsidP="00982802">
      <w:pPr>
        <w:pStyle w:val="a3"/>
        <w:ind w:left="0" w:firstLine="720"/>
        <w:jc w:val="right"/>
      </w:pPr>
      <w:r w:rsidRPr="00A57033">
        <w:t>Таблица № 1 (тыс. руб</w:t>
      </w:r>
      <w:r w:rsidR="005C51AB" w:rsidRPr="00A57033">
        <w:t>лей</w:t>
      </w:r>
      <w:r w:rsidRPr="00A57033">
        <w:t>)</w:t>
      </w:r>
    </w:p>
    <w:p w:rsidR="00BC2D0C" w:rsidRPr="00A57033" w:rsidRDefault="00BC2D0C" w:rsidP="00982802">
      <w:pPr>
        <w:pStyle w:val="a3"/>
        <w:ind w:left="0" w:firstLine="720"/>
        <w:jc w:val="right"/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693"/>
        <w:gridCol w:w="2126"/>
        <w:gridCol w:w="1893"/>
      </w:tblGrid>
      <w:tr w:rsidR="00BC2D0C" w:rsidRPr="00A57033" w:rsidTr="006E0490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:rsidR="008E43AD" w:rsidRPr="00A57033" w:rsidRDefault="00BC2D0C" w:rsidP="008E43AD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A57033">
              <w:rPr>
                <w:sz w:val="22"/>
                <w:szCs w:val="22"/>
                <w:lang w:eastAsia="en-US"/>
              </w:rPr>
              <w:t>Утвержденные назначения</w:t>
            </w:r>
            <w:r w:rsidR="00092AB2" w:rsidRPr="00A57033">
              <w:rPr>
                <w:sz w:val="22"/>
                <w:szCs w:val="22"/>
                <w:lang w:eastAsia="en-US"/>
              </w:rPr>
              <w:t xml:space="preserve"> </w:t>
            </w:r>
            <w:r w:rsidR="005A0B47" w:rsidRPr="00A57033">
              <w:rPr>
                <w:sz w:val="22"/>
                <w:szCs w:val="22"/>
                <w:lang w:eastAsia="en-US"/>
              </w:rPr>
              <w:t>(</w:t>
            </w:r>
            <w:proofErr w:type="gramEnd"/>
          </w:p>
          <w:p w:rsidR="00BC2D0C" w:rsidRPr="00A57033" w:rsidRDefault="008E43AD" w:rsidP="008E43AD">
            <w:pPr>
              <w:pStyle w:val="a3"/>
              <w:ind w:left="0"/>
              <w:jc w:val="center"/>
            </w:pPr>
            <w:r w:rsidRPr="00A57033">
              <w:rPr>
                <w:sz w:val="22"/>
                <w:szCs w:val="22"/>
                <w:lang w:eastAsia="en-US"/>
              </w:rPr>
              <w:t>учитывая</w:t>
            </w:r>
            <w:r w:rsidR="00092AB2" w:rsidRPr="00A57033">
              <w:rPr>
                <w:sz w:val="22"/>
                <w:szCs w:val="22"/>
                <w:lang w:eastAsia="en-US"/>
              </w:rPr>
              <w:t xml:space="preserve"> Решени</w:t>
            </w:r>
            <w:r w:rsidRPr="00A57033">
              <w:rPr>
                <w:sz w:val="22"/>
                <w:szCs w:val="22"/>
                <w:lang w:eastAsia="en-US"/>
              </w:rPr>
              <w:t>е</w:t>
            </w:r>
            <w:r w:rsidR="00092AB2" w:rsidRPr="00A57033">
              <w:rPr>
                <w:sz w:val="22"/>
                <w:szCs w:val="22"/>
                <w:lang w:eastAsia="en-US"/>
              </w:rPr>
              <w:t xml:space="preserve"> </w:t>
            </w:r>
            <w:r w:rsidR="005A0B47" w:rsidRPr="00A57033">
              <w:rPr>
                <w:sz w:val="22"/>
                <w:szCs w:val="22"/>
                <w:lang w:eastAsia="en-US"/>
              </w:rPr>
              <w:t>о внесении изменений)</w:t>
            </w:r>
          </w:p>
        </w:tc>
        <w:tc>
          <w:tcPr>
            <w:tcW w:w="2126" w:type="dxa"/>
          </w:tcPr>
          <w:p w:rsidR="00BC2D0C" w:rsidRPr="00A57033" w:rsidRDefault="00BC2D0C" w:rsidP="002632FD">
            <w:pPr>
              <w:pStyle w:val="a3"/>
              <w:ind w:left="0"/>
              <w:jc w:val="center"/>
            </w:pPr>
            <w:r w:rsidRPr="00A57033">
              <w:rPr>
                <w:sz w:val="22"/>
                <w:szCs w:val="22"/>
              </w:rPr>
              <w:t>Фактическое исполнение</w:t>
            </w:r>
            <w:r w:rsidR="00D75F2F" w:rsidRPr="00A57033">
              <w:rPr>
                <w:sz w:val="22"/>
                <w:szCs w:val="22"/>
              </w:rPr>
              <w:t xml:space="preserve"> согласно  </w:t>
            </w:r>
            <w:r w:rsidR="002632FD" w:rsidRPr="00A57033">
              <w:rPr>
                <w:sz w:val="22"/>
                <w:szCs w:val="22"/>
              </w:rPr>
              <w:t>О</w:t>
            </w:r>
            <w:r w:rsidR="00D75F2F" w:rsidRPr="00A57033">
              <w:rPr>
                <w:sz w:val="22"/>
                <w:szCs w:val="22"/>
              </w:rPr>
              <w:t>тчету</w:t>
            </w:r>
          </w:p>
        </w:tc>
        <w:tc>
          <w:tcPr>
            <w:tcW w:w="1893" w:type="dxa"/>
          </w:tcPr>
          <w:p w:rsidR="00BC2D0C" w:rsidRPr="00A57033" w:rsidRDefault="00BC2D0C" w:rsidP="005A0B47">
            <w:pPr>
              <w:pStyle w:val="a3"/>
              <w:ind w:left="0"/>
              <w:jc w:val="center"/>
            </w:pPr>
            <w:r w:rsidRPr="00A57033">
              <w:rPr>
                <w:sz w:val="22"/>
                <w:szCs w:val="22"/>
              </w:rPr>
              <w:t xml:space="preserve">Фактическое исполнение к </w:t>
            </w:r>
            <w:r w:rsidR="005A0B47" w:rsidRPr="00A57033">
              <w:rPr>
                <w:sz w:val="22"/>
                <w:szCs w:val="22"/>
              </w:rPr>
              <w:t>утвержденным назначениям</w:t>
            </w:r>
            <w:r w:rsidRPr="00A57033">
              <w:rPr>
                <w:sz w:val="22"/>
                <w:szCs w:val="22"/>
              </w:rPr>
              <w:t>, %</w:t>
            </w:r>
          </w:p>
        </w:tc>
      </w:tr>
      <w:tr w:rsidR="00BC2D0C" w:rsidRPr="00A57033" w:rsidTr="00916667">
        <w:trPr>
          <w:trHeight w:val="476"/>
        </w:trPr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D6D3E" w:rsidRPr="00A57033" w:rsidRDefault="00AD6D3E" w:rsidP="00AD6D3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693659,6</w:t>
            </w:r>
          </w:p>
        </w:tc>
        <w:tc>
          <w:tcPr>
            <w:tcW w:w="2126" w:type="dxa"/>
          </w:tcPr>
          <w:p w:rsidR="00BC2D0C" w:rsidRPr="00A57033" w:rsidRDefault="00EC5678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149387,5</w:t>
            </w:r>
          </w:p>
        </w:tc>
        <w:tc>
          <w:tcPr>
            <w:tcW w:w="1893" w:type="dxa"/>
          </w:tcPr>
          <w:p w:rsidR="00BC2D0C" w:rsidRPr="00A57033" w:rsidRDefault="007A6654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21,5</w:t>
            </w:r>
          </w:p>
        </w:tc>
      </w:tr>
      <w:tr w:rsidR="00BC2D0C" w:rsidRPr="00A57033" w:rsidTr="006E0490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A57033" w:rsidRDefault="00AD6D3E" w:rsidP="00D75F2F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713011,9</w:t>
            </w:r>
          </w:p>
        </w:tc>
        <w:tc>
          <w:tcPr>
            <w:tcW w:w="2126" w:type="dxa"/>
          </w:tcPr>
          <w:p w:rsidR="00BC2D0C" w:rsidRPr="00A57033" w:rsidRDefault="00916667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146652,6</w:t>
            </w:r>
          </w:p>
        </w:tc>
        <w:tc>
          <w:tcPr>
            <w:tcW w:w="1893" w:type="dxa"/>
          </w:tcPr>
          <w:p w:rsidR="00BC2D0C" w:rsidRPr="00A57033" w:rsidRDefault="007A6654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20,6</w:t>
            </w:r>
          </w:p>
        </w:tc>
      </w:tr>
      <w:tr w:rsidR="00BC2D0C" w:rsidRPr="00A57033" w:rsidTr="006E0490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Дефицит</w:t>
            </w:r>
            <w:proofErr w:type="gramStart"/>
            <w:r w:rsidRPr="00A57033">
              <w:rPr>
                <w:sz w:val="22"/>
                <w:szCs w:val="22"/>
              </w:rPr>
              <w:t xml:space="preserve"> (-) </w:t>
            </w:r>
            <w:proofErr w:type="gramEnd"/>
            <w:r w:rsidRPr="00A57033">
              <w:rPr>
                <w:sz w:val="22"/>
                <w:szCs w:val="22"/>
              </w:rPr>
              <w:t>профицит (+)</w:t>
            </w:r>
          </w:p>
        </w:tc>
        <w:tc>
          <w:tcPr>
            <w:tcW w:w="2693" w:type="dxa"/>
          </w:tcPr>
          <w:p w:rsidR="00BC2D0C" w:rsidRPr="00A57033" w:rsidRDefault="00921741" w:rsidP="00AD6D3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 xml:space="preserve">- </w:t>
            </w:r>
            <w:r w:rsidR="00AD6D3E" w:rsidRPr="00A57033">
              <w:rPr>
                <w:sz w:val="22"/>
                <w:szCs w:val="22"/>
              </w:rPr>
              <w:t>19352,3</w:t>
            </w:r>
          </w:p>
        </w:tc>
        <w:tc>
          <w:tcPr>
            <w:tcW w:w="2126" w:type="dxa"/>
          </w:tcPr>
          <w:p w:rsidR="002E373E" w:rsidRPr="00A57033" w:rsidRDefault="00A102AD" w:rsidP="002E373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+</w:t>
            </w:r>
            <w:r w:rsidR="00EC5678" w:rsidRPr="00A57033">
              <w:rPr>
                <w:sz w:val="22"/>
                <w:szCs w:val="22"/>
              </w:rPr>
              <w:t>2734,9</w:t>
            </w:r>
          </w:p>
        </w:tc>
        <w:tc>
          <w:tcPr>
            <w:tcW w:w="1893" w:type="dxa"/>
          </w:tcPr>
          <w:p w:rsidR="00BC2D0C" w:rsidRPr="00A57033" w:rsidRDefault="00C039C1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6E0490">
        <w:tc>
          <w:tcPr>
            <w:tcW w:w="3119" w:type="dxa"/>
          </w:tcPr>
          <w:p w:rsidR="00BC2D0C" w:rsidRPr="00A57033" w:rsidRDefault="00BC2D0C" w:rsidP="00AD6D3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b/>
                <w:sz w:val="22"/>
                <w:szCs w:val="22"/>
              </w:rPr>
              <w:t xml:space="preserve">Размер дефицита </w:t>
            </w:r>
            <w:r w:rsidRPr="00A5703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A57033">
              <w:rPr>
                <w:sz w:val="22"/>
                <w:szCs w:val="22"/>
              </w:rPr>
              <w:t>ъема безвозмездных поступлений</w:t>
            </w:r>
            <w:r w:rsidR="008E43AD" w:rsidRPr="00A57033">
              <w:rPr>
                <w:sz w:val="22"/>
                <w:szCs w:val="22"/>
              </w:rPr>
              <w:t>,</w:t>
            </w:r>
          </w:p>
          <w:p w:rsidR="008E43AD" w:rsidRPr="00A57033" w:rsidRDefault="008E43AD" w:rsidP="00AD6D3E">
            <w:pPr>
              <w:pStyle w:val="a3"/>
              <w:ind w:left="0"/>
              <w:jc w:val="both"/>
              <w:rPr>
                <w:b/>
              </w:rPr>
            </w:pPr>
            <w:r w:rsidRPr="00A57033">
              <w:rPr>
                <w:b/>
                <w:sz w:val="22"/>
                <w:szCs w:val="22"/>
              </w:rPr>
              <w:t>предельное значение – 10%</w:t>
            </w:r>
          </w:p>
        </w:tc>
        <w:tc>
          <w:tcPr>
            <w:tcW w:w="2693" w:type="dxa"/>
          </w:tcPr>
          <w:p w:rsidR="00BC2D0C" w:rsidRPr="00A57033" w:rsidRDefault="00AD6D3E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7,5</w:t>
            </w:r>
          </w:p>
        </w:tc>
        <w:tc>
          <w:tcPr>
            <w:tcW w:w="2126" w:type="dxa"/>
          </w:tcPr>
          <w:p w:rsidR="00BC2D0C" w:rsidRPr="00A57033" w:rsidRDefault="00A102AD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  <w:tc>
          <w:tcPr>
            <w:tcW w:w="1893" w:type="dxa"/>
          </w:tcPr>
          <w:p w:rsidR="00BC2D0C" w:rsidRPr="00A57033" w:rsidRDefault="00C039C1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6E0490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A57033" w:rsidRDefault="008E43AD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450</w:t>
            </w:r>
          </w:p>
        </w:tc>
        <w:tc>
          <w:tcPr>
            <w:tcW w:w="2126" w:type="dxa"/>
          </w:tcPr>
          <w:p w:rsidR="00BC2D0C" w:rsidRPr="00A57033" w:rsidRDefault="00C7614D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BC2D0C" w:rsidRPr="00A57033" w:rsidRDefault="007A6654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0</w:t>
            </w:r>
          </w:p>
        </w:tc>
      </w:tr>
      <w:tr w:rsidR="00BC2D0C" w:rsidRPr="00A57033" w:rsidTr="006E0490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Доля резервного фонда от общей суммы расходов, </w:t>
            </w:r>
            <w:r w:rsidRPr="00A57033">
              <w:rPr>
                <w:b/>
                <w:sz w:val="22"/>
                <w:szCs w:val="22"/>
              </w:rPr>
              <w:t>предельное значение – 3%</w:t>
            </w:r>
          </w:p>
        </w:tc>
        <w:tc>
          <w:tcPr>
            <w:tcW w:w="2693" w:type="dxa"/>
          </w:tcPr>
          <w:p w:rsidR="00BC2D0C" w:rsidRPr="00A57033" w:rsidRDefault="00921741" w:rsidP="001B76E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0,0</w:t>
            </w:r>
            <w:r w:rsidR="001B76E2" w:rsidRPr="00A57033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BC2D0C" w:rsidRPr="00A57033" w:rsidRDefault="00C7614D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BC2D0C" w:rsidRPr="00A57033" w:rsidRDefault="00C039C1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6E0490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BC2D0C" w:rsidRPr="00A57033" w:rsidRDefault="00EC5678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621753,2</w:t>
            </w:r>
          </w:p>
        </w:tc>
        <w:tc>
          <w:tcPr>
            <w:tcW w:w="2126" w:type="dxa"/>
          </w:tcPr>
          <w:p w:rsidR="00BC2D0C" w:rsidRPr="00A57033" w:rsidRDefault="002E373E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127442,1</w:t>
            </w:r>
          </w:p>
        </w:tc>
        <w:tc>
          <w:tcPr>
            <w:tcW w:w="1893" w:type="dxa"/>
          </w:tcPr>
          <w:p w:rsidR="00BC2D0C" w:rsidRPr="00A57033" w:rsidRDefault="007A6654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20,5</w:t>
            </w:r>
          </w:p>
        </w:tc>
      </w:tr>
      <w:tr w:rsidR="00BC2D0C" w:rsidRPr="00A57033" w:rsidTr="006E0490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BC2D0C" w:rsidRPr="00A57033" w:rsidRDefault="00921741" w:rsidP="00EC567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87,</w:t>
            </w:r>
            <w:r w:rsidR="00EC5678" w:rsidRPr="00A57033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BC2D0C" w:rsidRPr="00A57033" w:rsidRDefault="002E373E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86,9</w:t>
            </w:r>
          </w:p>
        </w:tc>
        <w:tc>
          <w:tcPr>
            <w:tcW w:w="1893" w:type="dxa"/>
          </w:tcPr>
          <w:p w:rsidR="00BC2D0C" w:rsidRPr="00A57033" w:rsidRDefault="00C039C1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</w:tbl>
    <w:p w:rsidR="00BC2D0C" w:rsidRPr="00A57033" w:rsidRDefault="00BC2D0C" w:rsidP="00406782">
      <w:pPr>
        <w:pStyle w:val="a3"/>
        <w:jc w:val="both"/>
      </w:pPr>
    </w:p>
    <w:p w:rsidR="007309B5" w:rsidRPr="00A57033" w:rsidRDefault="008B70F7" w:rsidP="0087599B">
      <w:pPr>
        <w:pStyle w:val="a3"/>
        <w:ind w:left="0" w:firstLine="720"/>
        <w:jc w:val="both"/>
      </w:pPr>
      <w:r w:rsidRPr="00A57033">
        <w:t>И</w:t>
      </w:r>
      <w:r w:rsidR="00BC2D0C" w:rsidRPr="00A57033">
        <w:t>з таблицы</w:t>
      </w:r>
      <w:r w:rsidR="007C0477" w:rsidRPr="00A57033">
        <w:t xml:space="preserve"> № 1</w:t>
      </w:r>
      <w:r w:rsidRPr="00A57033">
        <w:t xml:space="preserve"> видно, что</w:t>
      </w:r>
      <w:r w:rsidR="00BC2D0C" w:rsidRPr="00A57033">
        <w:t xml:space="preserve"> на 01.</w:t>
      </w:r>
      <w:r w:rsidR="003A449C" w:rsidRPr="00A57033">
        <w:t>0</w:t>
      </w:r>
      <w:r w:rsidR="007A6654" w:rsidRPr="00A57033">
        <w:t>4</w:t>
      </w:r>
      <w:r w:rsidR="00BC2D0C" w:rsidRPr="00A57033">
        <w:t>.201</w:t>
      </w:r>
      <w:r w:rsidR="007A6654" w:rsidRPr="00A57033">
        <w:t>7</w:t>
      </w:r>
      <w:r w:rsidR="00BC2D0C" w:rsidRPr="00A57033">
        <w:t xml:space="preserve"> г. </w:t>
      </w:r>
      <w:r w:rsidR="007A6654" w:rsidRPr="00A57033">
        <w:t xml:space="preserve">местный </w:t>
      </w:r>
      <w:r w:rsidR="00BC2D0C" w:rsidRPr="00A57033">
        <w:t>бюджет исполнен</w:t>
      </w:r>
      <w:r w:rsidR="008245CE" w:rsidRPr="00A57033">
        <w:t xml:space="preserve"> </w:t>
      </w:r>
      <w:r w:rsidR="003A449C" w:rsidRPr="00A57033">
        <w:t xml:space="preserve"> </w:t>
      </w:r>
      <w:r w:rsidR="00BC2D0C" w:rsidRPr="00A57033">
        <w:t xml:space="preserve">с профицитом в размере </w:t>
      </w:r>
      <w:r w:rsidR="007A6654" w:rsidRPr="00A57033">
        <w:t>2734,9</w:t>
      </w:r>
      <w:r w:rsidRPr="00A57033">
        <w:t xml:space="preserve"> </w:t>
      </w:r>
      <w:r w:rsidR="00BC2D0C" w:rsidRPr="00A57033">
        <w:t>тыс. руб.</w:t>
      </w:r>
      <w:r w:rsidR="007309B5" w:rsidRPr="00A57033">
        <w:t xml:space="preserve"> (</w:t>
      </w:r>
      <w:r w:rsidR="00BC2D0C" w:rsidRPr="00A57033">
        <w:t xml:space="preserve">при том, что </w:t>
      </w:r>
      <w:r w:rsidR="003A449C" w:rsidRPr="00A57033">
        <w:t xml:space="preserve">бюджет </w:t>
      </w:r>
      <w:r w:rsidR="008245CE" w:rsidRPr="00A57033">
        <w:t xml:space="preserve"> </w:t>
      </w:r>
      <w:r w:rsidR="00BC2D0C" w:rsidRPr="00A57033">
        <w:t>на 201</w:t>
      </w:r>
      <w:r w:rsidR="007E6F03" w:rsidRPr="00A57033">
        <w:t>7</w:t>
      </w:r>
      <w:r w:rsidR="00BC2D0C" w:rsidRPr="00A57033">
        <w:t xml:space="preserve"> г. утвержден </w:t>
      </w:r>
      <w:r w:rsidR="003A449C" w:rsidRPr="00A57033">
        <w:t xml:space="preserve">с </w:t>
      </w:r>
      <w:r w:rsidR="008245CE" w:rsidRPr="00A57033">
        <w:t>дефицит</w:t>
      </w:r>
      <w:r w:rsidR="003A449C" w:rsidRPr="00A57033">
        <w:t>ом</w:t>
      </w:r>
      <w:r w:rsidR="008245CE" w:rsidRPr="00A57033">
        <w:t xml:space="preserve"> </w:t>
      </w:r>
      <w:r w:rsidR="00BC2D0C" w:rsidRPr="00A57033">
        <w:t xml:space="preserve">в размере </w:t>
      </w:r>
      <w:r w:rsidR="007A6654" w:rsidRPr="00A57033">
        <w:t>19352,3</w:t>
      </w:r>
      <w:r w:rsidR="003A449C" w:rsidRPr="00A57033">
        <w:t xml:space="preserve"> </w:t>
      </w:r>
      <w:r w:rsidR="00BC2D0C" w:rsidRPr="00A57033">
        <w:t>тыс. руб.</w:t>
      </w:r>
      <w:r w:rsidR="007309B5" w:rsidRPr="00A57033">
        <w:t>).</w:t>
      </w:r>
      <w:r w:rsidR="007A6654" w:rsidRPr="00A57033">
        <w:t xml:space="preserve"> Доходы исполнены на сумму 149387,5 тыс. рублей, или на 21,5% от утвержденного объема назначений.</w:t>
      </w:r>
      <w:r w:rsidR="00272280" w:rsidRPr="00A57033">
        <w:t xml:space="preserve"> Исполнение бюджета по расходам составило 20,6% на сумму 146652,6 тыс. рублей. Объем программных расходов составил</w:t>
      </w:r>
      <w:r w:rsidR="00272280" w:rsidRPr="00A57033">
        <w:rPr>
          <w:sz w:val="22"/>
          <w:szCs w:val="22"/>
        </w:rPr>
        <w:t xml:space="preserve"> 127442,1 тыс. рублей</w:t>
      </w:r>
      <w:r w:rsidR="00CF5AF3" w:rsidRPr="00A57033">
        <w:rPr>
          <w:sz w:val="22"/>
          <w:szCs w:val="22"/>
        </w:rPr>
        <w:t xml:space="preserve"> или 20,5% от утвержденных назначений, что составляет 86,9% от общей суммы расходов</w:t>
      </w:r>
      <w:r w:rsidR="00272280" w:rsidRPr="00A57033">
        <w:rPr>
          <w:sz w:val="22"/>
          <w:szCs w:val="22"/>
        </w:rPr>
        <w:t>.</w:t>
      </w:r>
    </w:p>
    <w:p w:rsidR="00BC2D0C" w:rsidRPr="00A57033" w:rsidRDefault="00BC2D0C" w:rsidP="00406782">
      <w:pPr>
        <w:pStyle w:val="a3"/>
        <w:jc w:val="both"/>
      </w:pPr>
    </w:p>
    <w:p w:rsidR="00BC2D0C" w:rsidRPr="00A57033" w:rsidRDefault="00BC2D0C" w:rsidP="00406782">
      <w:pPr>
        <w:pStyle w:val="a3"/>
        <w:jc w:val="both"/>
      </w:pPr>
    </w:p>
    <w:p w:rsidR="00BC2D0C" w:rsidRPr="00A5703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A57033">
        <w:rPr>
          <w:b/>
        </w:rPr>
        <w:t>2.Анализ исполнения доходов  местного бюджета</w:t>
      </w:r>
    </w:p>
    <w:p w:rsidR="00BC2D0C" w:rsidRPr="00A57033" w:rsidRDefault="00BC2D0C" w:rsidP="008D3E17">
      <w:pPr>
        <w:ind w:right="-142" w:firstLine="540"/>
        <w:jc w:val="center"/>
      </w:pPr>
    </w:p>
    <w:p w:rsidR="006D4256" w:rsidRPr="00A57033" w:rsidRDefault="00BC2D0C" w:rsidP="008812D6">
      <w:pPr>
        <w:ind w:right="-142" w:firstLine="540"/>
        <w:jc w:val="both"/>
      </w:pPr>
      <w:r w:rsidRPr="00A57033">
        <w:t xml:space="preserve">Согласно </w:t>
      </w:r>
      <w:r w:rsidR="00065639" w:rsidRPr="00A57033">
        <w:t xml:space="preserve">Решению о </w:t>
      </w:r>
      <w:r w:rsidR="00CF5AF3" w:rsidRPr="00A57033">
        <w:t xml:space="preserve">внесении изменений </w:t>
      </w:r>
      <w:r w:rsidRPr="00A57033">
        <w:t xml:space="preserve"> общий объем доходов местного бюджета на 201</w:t>
      </w:r>
      <w:r w:rsidR="00CF5AF3" w:rsidRPr="00A57033">
        <w:t>7</w:t>
      </w:r>
      <w:r w:rsidRPr="00A57033">
        <w:t xml:space="preserve"> год утвержден в сумме </w:t>
      </w:r>
      <w:r w:rsidR="00CF5AF3" w:rsidRPr="00A57033">
        <w:t xml:space="preserve">693659,6 </w:t>
      </w:r>
      <w:r w:rsidRPr="00A57033">
        <w:t>тыс.</w:t>
      </w:r>
      <w:r w:rsidR="00CF5AF3" w:rsidRPr="00A57033">
        <w:t xml:space="preserve"> </w:t>
      </w:r>
      <w:r w:rsidRPr="00A57033">
        <w:t>руб</w:t>
      </w:r>
      <w:r w:rsidR="00CF5AF3" w:rsidRPr="00A57033">
        <w:t>лей</w:t>
      </w:r>
      <w:r w:rsidRPr="00A57033">
        <w:t>,  из них</w:t>
      </w:r>
      <w:r w:rsidR="00CF5AF3" w:rsidRPr="00A57033">
        <w:t xml:space="preserve"> </w:t>
      </w:r>
      <w:r w:rsidR="008812D6" w:rsidRPr="00A57033">
        <w:t xml:space="preserve">объем межбюджетных трансфертов, получаемых из других бюджетов бюджетной системы Российской Федерации в </w:t>
      </w:r>
      <w:r w:rsidR="00CF5AF3" w:rsidRPr="00A57033">
        <w:t>объеме</w:t>
      </w:r>
      <w:r w:rsidRPr="00A57033">
        <w:t xml:space="preserve"> </w:t>
      </w:r>
      <w:r w:rsidR="002A3374" w:rsidRPr="00A57033">
        <w:t>435046,8</w:t>
      </w:r>
      <w:r w:rsidR="00F4160F" w:rsidRPr="00A57033">
        <w:t xml:space="preserve"> </w:t>
      </w:r>
      <w:r w:rsidRPr="00A57033">
        <w:t>тыс.</w:t>
      </w:r>
      <w:r w:rsidR="00CF5AF3" w:rsidRPr="00A57033">
        <w:t xml:space="preserve"> </w:t>
      </w:r>
      <w:r w:rsidRPr="00A57033">
        <w:t>руб</w:t>
      </w:r>
      <w:r w:rsidR="00CF5AF3" w:rsidRPr="00A57033">
        <w:t>лей</w:t>
      </w:r>
      <w:r w:rsidRPr="00A57033">
        <w:t>.</w:t>
      </w:r>
      <w:r w:rsidR="006D4256" w:rsidRPr="00A57033">
        <w:t xml:space="preserve"> </w:t>
      </w:r>
    </w:p>
    <w:p w:rsidR="00BC2D0C" w:rsidRDefault="002A3374" w:rsidP="008D3E17">
      <w:pPr>
        <w:ind w:right="-142" w:firstLine="540"/>
        <w:jc w:val="both"/>
      </w:pPr>
      <w:r w:rsidRPr="00A57033">
        <w:t xml:space="preserve">Согласно Отчету в структуре </w:t>
      </w:r>
      <w:r w:rsidR="00F4160F" w:rsidRPr="00A57033">
        <w:t xml:space="preserve"> </w:t>
      </w:r>
      <w:r w:rsidR="00A91508" w:rsidRPr="00A57033">
        <w:t>исполнени</w:t>
      </w:r>
      <w:r w:rsidRPr="00A57033">
        <w:t>я</w:t>
      </w:r>
      <w:r w:rsidR="00A91508" w:rsidRPr="00A57033">
        <w:t xml:space="preserve"> </w:t>
      </w:r>
      <w:r w:rsidR="00F4160F" w:rsidRPr="00A57033">
        <w:t xml:space="preserve"> бюджета </w:t>
      </w:r>
      <w:r w:rsidR="00714528" w:rsidRPr="00A57033">
        <w:t>муниципального образования – «город Тулун»</w:t>
      </w:r>
      <w:r w:rsidR="00F4160F" w:rsidRPr="00A57033">
        <w:t xml:space="preserve"> </w:t>
      </w:r>
      <w:r w:rsidR="006D4256" w:rsidRPr="00A57033">
        <w:t>в</w:t>
      </w:r>
      <w:r w:rsidR="00F4160F" w:rsidRPr="00A57033">
        <w:t xml:space="preserve"> </w:t>
      </w:r>
      <w:r w:rsidR="00065639" w:rsidRPr="00A57033">
        <w:t xml:space="preserve">1 </w:t>
      </w:r>
      <w:r w:rsidRPr="00A57033">
        <w:t>квартале</w:t>
      </w:r>
      <w:r w:rsidR="00065639" w:rsidRPr="00A57033">
        <w:t xml:space="preserve"> 201</w:t>
      </w:r>
      <w:r w:rsidRPr="00A57033">
        <w:t>7</w:t>
      </w:r>
      <w:r w:rsidR="00F4160F" w:rsidRPr="00A57033">
        <w:t xml:space="preserve"> года</w:t>
      </w:r>
      <w:r w:rsidR="00A91508" w:rsidRPr="00A57033">
        <w:t xml:space="preserve"> по доходам</w:t>
      </w:r>
      <w:r w:rsidR="00F4160F" w:rsidRPr="00A57033">
        <w:t xml:space="preserve"> </w:t>
      </w:r>
      <w:r w:rsidR="00A91508" w:rsidRPr="00A57033">
        <w:t xml:space="preserve">основную долю </w:t>
      </w:r>
      <w:r w:rsidR="006D4256" w:rsidRPr="00A57033">
        <w:t>состав</w:t>
      </w:r>
      <w:r w:rsidR="00A91508" w:rsidRPr="00A57033">
        <w:t>или</w:t>
      </w:r>
      <w:r w:rsidR="00F4160F" w:rsidRPr="00A57033">
        <w:t xml:space="preserve"> безвозмездные поступления</w:t>
      </w:r>
      <w:r w:rsidR="00347265" w:rsidRPr="00A57033">
        <w:t xml:space="preserve"> (63,8</w:t>
      </w:r>
      <w:bookmarkStart w:id="0" w:name="_GoBack"/>
      <w:bookmarkEnd w:id="0"/>
      <w:r w:rsidR="00347265" w:rsidRPr="00A57033">
        <w:t>%)</w:t>
      </w:r>
      <w:r w:rsidR="00F4160F" w:rsidRPr="00A57033">
        <w:t>.</w:t>
      </w:r>
      <w:r w:rsidR="00C547AE" w:rsidRPr="00A57033">
        <w:t xml:space="preserve"> </w:t>
      </w:r>
      <w:r w:rsidRPr="00A57033">
        <w:t>В</w:t>
      </w:r>
      <w:r w:rsidR="008245CE" w:rsidRPr="00A57033">
        <w:t xml:space="preserve"> </w:t>
      </w:r>
      <w:r w:rsidR="00BC2D0C" w:rsidRPr="00A57033">
        <w:t>местный бюджет поступило</w:t>
      </w:r>
      <w:r w:rsidR="00994781" w:rsidRPr="00A57033">
        <w:t xml:space="preserve"> доходов на общую </w:t>
      </w:r>
      <w:r w:rsidR="00BC2D0C" w:rsidRPr="00A57033">
        <w:t xml:space="preserve"> </w:t>
      </w:r>
      <w:r w:rsidR="00994781" w:rsidRPr="00A57033">
        <w:t xml:space="preserve">сумму </w:t>
      </w:r>
      <w:r w:rsidR="009E44C1" w:rsidRPr="00A57033">
        <w:t xml:space="preserve">149387,5 </w:t>
      </w:r>
      <w:r w:rsidR="00BC2D0C" w:rsidRPr="00A57033">
        <w:t>тыс.</w:t>
      </w:r>
      <w:r w:rsidRPr="00A57033">
        <w:t xml:space="preserve"> </w:t>
      </w:r>
      <w:r w:rsidR="00BC2D0C" w:rsidRPr="00A57033">
        <w:t>руб</w:t>
      </w:r>
      <w:r w:rsidRPr="00A57033">
        <w:t>лей</w:t>
      </w:r>
      <w:r w:rsidR="00BC2D0C" w:rsidRPr="00A57033">
        <w:t xml:space="preserve">, что составляет </w:t>
      </w:r>
      <w:r w:rsidR="009E44C1" w:rsidRPr="00A57033">
        <w:t>2</w:t>
      </w:r>
      <w:r w:rsidR="006D4256" w:rsidRPr="00A57033">
        <w:t>1,5</w:t>
      </w:r>
      <w:r w:rsidR="00BC2D0C" w:rsidRPr="00A57033">
        <w:t xml:space="preserve"> % к утвержденным бюджетным назначениям, из ни</w:t>
      </w:r>
      <w:r w:rsidR="007D404F" w:rsidRPr="00A57033">
        <w:t>х</w:t>
      </w:r>
      <w:r w:rsidR="00BC2D0C" w:rsidRPr="00A57033">
        <w:t xml:space="preserve">  объем безвозмездных поступлений составил  </w:t>
      </w:r>
      <w:r w:rsidR="009E44C1" w:rsidRPr="00A57033">
        <w:t>95337,5</w:t>
      </w:r>
      <w:r w:rsidR="00BC2D0C" w:rsidRPr="00A57033">
        <w:t xml:space="preserve"> тыс.</w:t>
      </w:r>
      <w:r w:rsidR="009E44C1" w:rsidRPr="00A57033">
        <w:t xml:space="preserve"> </w:t>
      </w:r>
      <w:r w:rsidR="00BC2D0C" w:rsidRPr="00A57033">
        <w:t xml:space="preserve">рублей или </w:t>
      </w:r>
      <w:r w:rsidR="009E44C1" w:rsidRPr="00A57033">
        <w:t>21,9</w:t>
      </w:r>
      <w:r w:rsidR="00B44E38" w:rsidRPr="00A57033">
        <w:t xml:space="preserve"> </w:t>
      </w:r>
      <w:r w:rsidR="00BC2D0C" w:rsidRPr="00A57033">
        <w:t>% к утвержденным годовым бюджетным назначениям</w:t>
      </w:r>
      <w:r w:rsidR="00347265" w:rsidRPr="00A57033">
        <w:t xml:space="preserve"> (таблица № 2).</w:t>
      </w:r>
    </w:p>
    <w:p w:rsidR="00DE0792" w:rsidRPr="00A57033" w:rsidRDefault="00DE0792" w:rsidP="00DE0792">
      <w:pPr>
        <w:autoSpaceDE w:val="0"/>
        <w:autoSpaceDN w:val="0"/>
        <w:adjustRightInd w:val="0"/>
        <w:ind w:firstLine="540"/>
        <w:jc w:val="both"/>
      </w:pPr>
      <w:r w:rsidRPr="00A57033">
        <w:lastRenderedPageBreak/>
        <w:t>Исполнение бюджета муниципального образования – «город Тулун»</w:t>
      </w:r>
      <w:r>
        <w:t xml:space="preserve"> по доходам</w:t>
      </w:r>
      <w:r w:rsidRPr="00A57033">
        <w:t xml:space="preserve"> в графической интерпретации представлено на рисунке № 1:</w:t>
      </w:r>
    </w:p>
    <w:p w:rsidR="00DE0792" w:rsidRPr="00A57033" w:rsidRDefault="00DE0792" w:rsidP="00DE0792">
      <w:pPr>
        <w:autoSpaceDE w:val="0"/>
        <w:autoSpaceDN w:val="0"/>
        <w:adjustRightInd w:val="0"/>
        <w:ind w:firstLine="540"/>
        <w:jc w:val="both"/>
      </w:pPr>
      <w:r w:rsidRPr="00A57033">
        <w:rPr>
          <w:noProof/>
        </w:rPr>
        <w:drawing>
          <wp:inline distT="0" distB="0" distL="0" distR="0" wp14:anchorId="28E35BF5" wp14:editId="354B8758">
            <wp:extent cx="5572664" cy="246715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792" w:rsidRPr="00DE0792" w:rsidRDefault="00DE0792" w:rsidP="00DE079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бюджета муниципального образования – </w:t>
      </w:r>
    </w:p>
    <w:p w:rsidR="00DE0792" w:rsidRPr="00DE0792" w:rsidRDefault="00DE0792" w:rsidP="00DE079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E0792">
        <w:rPr>
          <w:sz w:val="20"/>
          <w:szCs w:val="20"/>
        </w:rPr>
        <w:t xml:space="preserve">                        «город Тулун», </w:t>
      </w:r>
      <w:proofErr w:type="gramStart"/>
      <w:r w:rsidRPr="00DE0792">
        <w:rPr>
          <w:sz w:val="20"/>
          <w:szCs w:val="20"/>
        </w:rPr>
        <w:t>поступивших</w:t>
      </w:r>
      <w:proofErr w:type="gramEnd"/>
      <w:r w:rsidRPr="00DE0792">
        <w:rPr>
          <w:sz w:val="20"/>
          <w:szCs w:val="20"/>
        </w:rPr>
        <w:t xml:space="preserve"> в 1 квартале 2017 года</w:t>
      </w:r>
    </w:p>
    <w:p w:rsidR="00DE0792" w:rsidRPr="00A57033" w:rsidRDefault="00DE0792" w:rsidP="00DE0792">
      <w:pPr>
        <w:autoSpaceDE w:val="0"/>
        <w:autoSpaceDN w:val="0"/>
        <w:adjustRightInd w:val="0"/>
        <w:ind w:firstLine="540"/>
        <w:jc w:val="both"/>
      </w:pPr>
    </w:p>
    <w:p w:rsidR="00DE0792" w:rsidRDefault="00DE0792" w:rsidP="00DE0792">
      <w:pPr>
        <w:ind w:right="-142" w:firstLine="540"/>
        <w:jc w:val="both"/>
      </w:pPr>
      <w:r>
        <w:t>По налоговым доходам наименьшее исполнение произошло в части налога на имущество (17,2% от годовых утвержденных назначений). В целом налоговые доходы исполнены на 21,6% от утвержденных годовых назначений.</w:t>
      </w:r>
    </w:p>
    <w:p w:rsidR="00DE0792" w:rsidRPr="00A57033" w:rsidRDefault="00DE0792" w:rsidP="00DE0792">
      <w:pPr>
        <w:ind w:right="-142" w:firstLine="540"/>
        <w:jc w:val="both"/>
      </w:pPr>
      <w:r>
        <w:t>Налоговые доходы составляют 4% от общего объема поступлений в 1 квартале 2017 года, неналоговые доходы – 32%, безвозмездные поступления – 64%.</w:t>
      </w:r>
    </w:p>
    <w:p w:rsidR="002058AC" w:rsidRPr="00A57033" w:rsidRDefault="002058AC" w:rsidP="008D3E17">
      <w:pPr>
        <w:ind w:right="-142" w:firstLine="540"/>
        <w:jc w:val="right"/>
      </w:pPr>
    </w:p>
    <w:p w:rsidR="000F5823" w:rsidRPr="00A57033" w:rsidRDefault="000F5823" w:rsidP="008D3E17">
      <w:pPr>
        <w:ind w:right="-142" w:firstLine="540"/>
        <w:jc w:val="right"/>
      </w:pPr>
    </w:p>
    <w:p w:rsidR="00BC2D0C" w:rsidRPr="00A57033" w:rsidRDefault="00BC2D0C" w:rsidP="008D3E17">
      <w:pPr>
        <w:ind w:right="-142" w:firstLine="540"/>
        <w:jc w:val="right"/>
      </w:pPr>
      <w:r w:rsidRPr="00A57033">
        <w:t>Таблица №</w:t>
      </w:r>
      <w:r w:rsidR="00714528" w:rsidRPr="00A57033">
        <w:t xml:space="preserve"> </w:t>
      </w:r>
      <w:r w:rsidRPr="00A57033">
        <w:t>2 (тыс.</w:t>
      </w:r>
      <w:r w:rsidR="00831F1E" w:rsidRPr="00A57033">
        <w:t xml:space="preserve"> </w:t>
      </w:r>
      <w:r w:rsidRPr="00A57033">
        <w:t>руб</w:t>
      </w:r>
      <w:r w:rsidR="002A3374" w:rsidRPr="00A57033">
        <w:t>лей</w:t>
      </w:r>
      <w:r w:rsidRPr="00A57033">
        <w:t>)</w:t>
      </w:r>
    </w:p>
    <w:p w:rsidR="006E628D" w:rsidRPr="00A57033" w:rsidRDefault="006E628D" w:rsidP="008D3E17">
      <w:pPr>
        <w:ind w:right="-142" w:firstLine="540"/>
        <w:jc w:val="right"/>
      </w:pPr>
    </w:p>
    <w:tbl>
      <w:tblPr>
        <w:tblW w:w="9600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417"/>
        <w:gridCol w:w="1559"/>
        <w:gridCol w:w="1134"/>
        <w:gridCol w:w="1418"/>
        <w:gridCol w:w="1386"/>
      </w:tblGrid>
      <w:tr w:rsidR="009E44C1" w:rsidRPr="00A57033" w:rsidTr="000F4739">
        <w:trPr>
          <w:trHeight w:val="1980"/>
        </w:trPr>
        <w:tc>
          <w:tcPr>
            <w:tcW w:w="2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E44C1" w:rsidRPr="00A57033" w:rsidRDefault="009E44C1" w:rsidP="009E44C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Группы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E44C1" w:rsidRPr="00A57033" w:rsidRDefault="009E44C1" w:rsidP="009E44C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Утвержденные назначения (учитывая Решение о внесении изменений)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E44C1" w:rsidRPr="00A57033" w:rsidRDefault="009E44C1" w:rsidP="009E44C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Удельный вес по утвержденным значениям,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E44C1" w:rsidRPr="00A57033" w:rsidRDefault="009E44C1" w:rsidP="009E44C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Исполнено за 1 квартал 2017 г.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E44C1" w:rsidRPr="00A57033" w:rsidRDefault="009E44C1" w:rsidP="009E44C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Удельный вес по исполненным значениям, %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E44C1" w:rsidRPr="00A57033" w:rsidRDefault="009E44C1" w:rsidP="009E44C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% исполнения к утвержденным значениям</w:t>
            </w:r>
          </w:p>
        </w:tc>
      </w:tr>
      <w:tr w:rsidR="009E44C1" w:rsidRPr="00A57033" w:rsidTr="000F4739">
        <w:trPr>
          <w:trHeight w:val="315"/>
        </w:trPr>
        <w:tc>
          <w:tcPr>
            <w:tcW w:w="2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</w:p>
        </w:tc>
      </w:tr>
      <w:tr w:rsidR="002E4875" w:rsidRPr="00A57033" w:rsidTr="00297FCC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875" w:rsidRPr="00A57033" w:rsidRDefault="002E4875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875" w:rsidRPr="00A57033" w:rsidRDefault="00297FCC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258612,8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875" w:rsidRPr="00A57033" w:rsidRDefault="00297FCC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875" w:rsidRPr="00A57033" w:rsidRDefault="002E4875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54050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875" w:rsidRPr="00A57033" w:rsidRDefault="002E4875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FCC" w:rsidRPr="00A57033" w:rsidRDefault="00297FCC" w:rsidP="00297FCC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9E44C1" w:rsidRPr="00A57033" w:rsidTr="000F4739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220769,8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47629,6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31,9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21,6</w:t>
            </w:r>
          </w:p>
        </w:tc>
      </w:tr>
      <w:tr w:rsidR="009E44C1" w:rsidRPr="00A57033" w:rsidTr="000F4739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123967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24798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75" w:rsidRPr="00A57033" w:rsidRDefault="002E4875" w:rsidP="009E44C1">
            <w:pPr>
              <w:jc w:val="right"/>
              <w:rPr>
                <w:bCs/>
                <w:sz w:val="20"/>
                <w:szCs w:val="20"/>
              </w:rPr>
            </w:pPr>
          </w:p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16,6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20,0</w:t>
            </w:r>
          </w:p>
        </w:tc>
      </w:tr>
      <w:tr w:rsidR="009E44C1" w:rsidRPr="00A57033" w:rsidTr="000F4739">
        <w:trPr>
          <w:trHeight w:val="78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10510,8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2639,7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25,1</w:t>
            </w:r>
          </w:p>
        </w:tc>
      </w:tr>
      <w:tr w:rsidR="009E44C1" w:rsidRPr="00A57033" w:rsidTr="000F4739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38597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9478,7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24,6</w:t>
            </w:r>
          </w:p>
        </w:tc>
      </w:tr>
      <w:tr w:rsidR="009E44C1" w:rsidRPr="00A57033" w:rsidTr="000F4739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37900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6509,5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17,2</w:t>
            </w:r>
          </w:p>
        </w:tc>
      </w:tr>
      <w:tr w:rsidR="009E44C1" w:rsidRPr="00A57033" w:rsidTr="000F4739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9795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4203,7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42,9</w:t>
            </w:r>
          </w:p>
        </w:tc>
      </w:tr>
      <w:tr w:rsidR="009E44C1" w:rsidRPr="00A57033" w:rsidTr="000F4739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37843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6420,4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9E44C1" w:rsidRPr="00A57033" w:rsidTr="000F4739">
        <w:trPr>
          <w:trHeight w:val="52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29086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4573,8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15,7</w:t>
            </w:r>
          </w:p>
        </w:tc>
      </w:tr>
      <w:tr w:rsidR="009E44C1" w:rsidRPr="00A57033" w:rsidTr="000F4739">
        <w:trPr>
          <w:trHeight w:val="52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537,8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119,5</w:t>
            </w:r>
          </w:p>
        </w:tc>
      </w:tr>
      <w:tr w:rsidR="009E44C1" w:rsidRPr="00A57033" w:rsidTr="000F4739">
        <w:trPr>
          <w:trHeight w:val="52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780</w:t>
            </w:r>
          </w:p>
        </w:tc>
      </w:tr>
      <w:tr w:rsidR="009E44C1" w:rsidRPr="00A57033" w:rsidTr="000F4739">
        <w:trPr>
          <w:trHeight w:val="52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8,3</w:t>
            </w:r>
          </w:p>
        </w:tc>
      </w:tr>
      <w:tr w:rsidR="009E44C1" w:rsidRPr="00A57033" w:rsidTr="000F4739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753,7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17,95</w:t>
            </w:r>
          </w:p>
        </w:tc>
      </w:tr>
      <w:tr w:rsidR="009E44C1" w:rsidRPr="00A57033" w:rsidTr="000F4739">
        <w:trPr>
          <w:trHeight w:val="52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297FCC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_</w:t>
            </w:r>
          </w:p>
        </w:tc>
      </w:tr>
      <w:tr w:rsidR="009E44C1" w:rsidRPr="00A57033" w:rsidTr="000F4739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</w:t>
            </w:r>
          </w:p>
        </w:tc>
      </w:tr>
      <w:tr w:rsidR="009E44C1" w:rsidRPr="00A57033" w:rsidTr="000F4739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435046,8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95337,5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63,8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21,9</w:t>
            </w:r>
          </w:p>
        </w:tc>
      </w:tr>
      <w:tr w:rsidR="009E44C1" w:rsidRPr="00A57033" w:rsidTr="000F4739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693659,6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149387,5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C1" w:rsidRPr="00A57033" w:rsidRDefault="009E44C1" w:rsidP="009E44C1">
            <w:pPr>
              <w:jc w:val="right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21,5</w:t>
            </w:r>
          </w:p>
        </w:tc>
      </w:tr>
    </w:tbl>
    <w:p w:rsidR="009E44C1" w:rsidRPr="00A57033" w:rsidRDefault="009E44C1" w:rsidP="008D3E17">
      <w:pPr>
        <w:autoSpaceDE w:val="0"/>
        <w:autoSpaceDN w:val="0"/>
        <w:adjustRightInd w:val="0"/>
        <w:ind w:firstLine="540"/>
        <w:jc w:val="both"/>
      </w:pPr>
    </w:p>
    <w:p w:rsidR="006E628D" w:rsidRDefault="006E628D" w:rsidP="008D3E17">
      <w:pPr>
        <w:autoSpaceDE w:val="0"/>
        <w:autoSpaceDN w:val="0"/>
        <w:adjustRightInd w:val="0"/>
        <w:ind w:firstLine="540"/>
        <w:jc w:val="both"/>
      </w:pPr>
      <w:r w:rsidRPr="00A57033">
        <w:t xml:space="preserve">Как видно из таблицы № 1 местный бюджет исполнен с превышением годовых бюджетных показателей в части </w:t>
      </w:r>
      <w:r w:rsidR="000F4739" w:rsidRPr="00A57033">
        <w:t>платежей при пользовании природными ресурсами (119,5%</w:t>
      </w:r>
      <w:r w:rsidR="009800D4" w:rsidRPr="00A57033">
        <w:t xml:space="preserve"> от годовых утвержденных назначений</w:t>
      </w:r>
      <w:r w:rsidR="000F4739" w:rsidRPr="00A57033">
        <w:t>), а также доходов от оказания платных услуг и компенсации затрат государства (780%</w:t>
      </w:r>
      <w:r w:rsidR="009800D4" w:rsidRPr="00A57033">
        <w:t xml:space="preserve"> от годовых утвержденных назначений</w:t>
      </w:r>
      <w:r w:rsidR="000F4739" w:rsidRPr="00A57033">
        <w:t xml:space="preserve">). </w:t>
      </w:r>
      <w:r w:rsidR="000F5823" w:rsidRPr="00A57033">
        <w:t>Н</w:t>
      </w:r>
      <w:r w:rsidR="000F4739" w:rsidRPr="00A57033">
        <w:t xml:space="preserve">аблюдается </w:t>
      </w:r>
      <w:r w:rsidR="000F5823" w:rsidRPr="00A57033">
        <w:t>пополнение</w:t>
      </w:r>
      <w:r w:rsidR="000F4739" w:rsidRPr="00A57033">
        <w:t xml:space="preserve"> </w:t>
      </w:r>
      <w:r w:rsidR="000F5823" w:rsidRPr="00A57033">
        <w:t>доходной части местного бюджета невыясненными поступлениями.</w:t>
      </w:r>
      <w:r w:rsidR="009800D4" w:rsidRPr="00A57033">
        <w:t xml:space="preserve"> В целом неналоговые доходы исполнены на 17% от годовых утвержденных назначений. По прочим неналоговым доходам поступления отсутствуют.</w:t>
      </w:r>
      <w:r w:rsidR="0047411B">
        <w:t xml:space="preserve"> </w:t>
      </w:r>
      <w:r w:rsidR="00893F54">
        <w:t>С</w:t>
      </w:r>
      <w:r w:rsidR="0047411B">
        <w:t>равнительный анализ</w:t>
      </w:r>
      <w:r w:rsidR="00893F54">
        <w:t xml:space="preserve"> в графической форме </w:t>
      </w:r>
      <w:r w:rsidR="0047411B">
        <w:t xml:space="preserve"> по исполненным и утвержденным </w:t>
      </w:r>
      <w:r w:rsidR="0099798A">
        <w:t xml:space="preserve">годовым </w:t>
      </w:r>
      <w:r w:rsidR="0047411B">
        <w:t>назначениям по неналоговым доходам представлен на рисунке № 2:</w:t>
      </w:r>
    </w:p>
    <w:p w:rsidR="009B76B9" w:rsidRDefault="00941B0A" w:rsidP="00941B0A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593DA6FF" wp14:editId="3702FB2B">
            <wp:extent cx="6029864" cy="496018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76B9" w:rsidRDefault="009B76B9" w:rsidP="0047411B">
      <w:pPr>
        <w:autoSpaceDE w:val="0"/>
        <w:autoSpaceDN w:val="0"/>
        <w:adjustRightInd w:val="0"/>
        <w:jc w:val="center"/>
      </w:pPr>
    </w:p>
    <w:p w:rsidR="0099798A" w:rsidRDefault="0047411B" w:rsidP="0099798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7411B">
        <w:rPr>
          <w:sz w:val="20"/>
          <w:szCs w:val="20"/>
        </w:rPr>
        <w:t xml:space="preserve">Рисунок № 2 – </w:t>
      </w:r>
      <w:r w:rsidR="0099798A">
        <w:rPr>
          <w:sz w:val="20"/>
          <w:szCs w:val="20"/>
        </w:rPr>
        <w:t xml:space="preserve">Соотношение суммы </w:t>
      </w:r>
      <w:r w:rsidR="0099798A" w:rsidRPr="0099798A">
        <w:rPr>
          <w:sz w:val="20"/>
          <w:szCs w:val="20"/>
        </w:rPr>
        <w:t>утвержденны</w:t>
      </w:r>
      <w:r w:rsidR="0099798A">
        <w:rPr>
          <w:sz w:val="20"/>
          <w:szCs w:val="20"/>
        </w:rPr>
        <w:t>х</w:t>
      </w:r>
      <w:r w:rsidR="0099798A" w:rsidRPr="0099798A">
        <w:rPr>
          <w:sz w:val="20"/>
          <w:szCs w:val="20"/>
        </w:rPr>
        <w:t xml:space="preserve"> годовы</w:t>
      </w:r>
      <w:r w:rsidR="0099798A">
        <w:rPr>
          <w:sz w:val="20"/>
          <w:szCs w:val="20"/>
        </w:rPr>
        <w:t>х</w:t>
      </w:r>
      <w:r w:rsidR="0099798A" w:rsidRPr="0099798A">
        <w:rPr>
          <w:sz w:val="20"/>
          <w:szCs w:val="20"/>
        </w:rPr>
        <w:t xml:space="preserve"> назначени</w:t>
      </w:r>
      <w:r w:rsidR="0099798A">
        <w:rPr>
          <w:sz w:val="20"/>
          <w:szCs w:val="20"/>
        </w:rPr>
        <w:t>й</w:t>
      </w:r>
      <w:r w:rsidR="0099798A" w:rsidRPr="0099798A">
        <w:rPr>
          <w:sz w:val="20"/>
          <w:szCs w:val="20"/>
        </w:rPr>
        <w:t xml:space="preserve"> </w:t>
      </w:r>
      <w:r w:rsidR="0099798A">
        <w:rPr>
          <w:sz w:val="20"/>
          <w:szCs w:val="20"/>
        </w:rPr>
        <w:t xml:space="preserve">и фактически поступивших </w:t>
      </w:r>
    </w:p>
    <w:p w:rsidR="009B76B9" w:rsidRPr="0047411B" w:rsidRDefault="0099798A" w:rsidP="0099798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доходов </w:t>
      </w:r>
      <w:r w:rsidRPr="0099798A">
        <w:rPr>
          <w:sz w:val="20"/>
          <w:szCs w:val="20"/>
        </w:rPr>
        <w:t>по неналоговым доходам</w:t>
      </w:r>
      <w:r>
        <w:rPr>
          <w:sz w:val="20"/>
          <w:szCs w:val="20"/>
        </w:rPr>
        <w:t xml:space="preserve"> </w:t>
      </w:r>
    </w:p>
    <w:p w:rsidR="009B76B9" w:rsidRDefault="00893F54" w:rsidP="008D3E17">
      <w:pPr>
        <w:autoSpaceDE w:val="0"/>
        <w:autoSpaceDN w:val="0"/>
        <w:adjustRightInd w:val="0"/>
        <w:ind w:firstLine="540"/>
        <w:jc w:val="both"/>
      </w:pPr>
      <w:r>
        <w:lastRenderedPageBreak/>
        <w:t>С</w:t>
      </w:r>
      <w:r w:rsidR="00C82D4F" w:rsidRPr="00C82D4F">
        <w:t>равнительный анализ</w:t>
      </w:r>
      <w:r>
        <w:t xml:space="preserve"> в графической форме </w:t>
      </w:r>
      <w:r w:rsidR="00C82D4F" w:rsidRPr="00C82D4F">
        <w:t xml:space="preserve">по исполненным и утвержденным годовым назначениям по налоговым доходам представлен на рисунке № </w:t>
      </w:r>
      <w:r w:rsidR="00C82D4F">
        <w:t>3</w:t>
      </w:r>
      <w:r w:rsidR="00C82D4F" w:rsidRPr="00C82D4F">
        <w:t>:</w:t>
      </w:r>
    </w:p>
    <w:p w:rsidR="009B76B9" w:rsidRDefault="009B76B9" w:rsidP="008D3E17">
      <w:pPr>
        <w:autoSpaceDE w:val="0"/>
        <w:autoSpaceDN w:val="0"/>
        <w:adjustRightInd w:val="0"/>
        <w:ind w:firstLine="540"/>
        <w:jc w:val="both"/>
      </w:pPr>
    </w:p>
    <w:p w:rsidR="009B76B9" w:rsidRDefault="00C82D4F" w:rsidP="00C82D4F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3BB9AFBD" wp14:editId="22CB1577">
            <wp:extent cx="6107502" cy="4019909"/>
            <wp:effectExtent l="0" t="0" r="762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76B9" w:rsidRDefault="009B76B9" w:rsidP="008D3E17">
      <w:pPr>
        <w:autoSpaceDE w:val="0"/>
        <w:autoSpaceDN w:val="0"/>
        <w:adjustRightInd w:val="0"/>
        <w:ind w:firstLine="540"/>
        <w:jc w:val="both"/>
      </w:pPr>
    </w:p>
    <w:p w:rsidR="0050637A" w:rsidRPr="0050637A" w:rsidRDefault="0050637A" w:rsidP="0050637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0637A">
        <w:rPr>
          <w:sz w:val="20"/>
          <w:szCs w:val="20"/>
        </w:rPr>
        <w:t xml:space="preserve">Рисунок № </w:t>
      </w:r>
      <w:r>
        <w:rPr>
          <w:sz w:val="20"/>
          <w:szCs w:val="20"/>
        </w:rPr>
        <w:t>3</w:t>
      </w:r>
      <w:r w:rsidRPr="0050637A">
        <w:rPr>
          <w:sz w:val="20"/>
          <w:szCs w:val="20"/>
        </w:rPr>
        <w:t xml:space="preserve"> – Соотношение суммы утвержденных годовых назначений и фактически поступивших </w:t>
      </w:r>
    </w:p>
    <w:p w:rsidR="009B76B9" w:rsidRPr="0050637A" w:rsidRDefault="0050637A" w:rsidP="0050637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0637A">
        <w:rPr>
          <w:sz w:val="20"/>
          <w:szCs w:val="20"/>
        </w:rPr>
        <w:t xml:space="preserve">                        доходов по налоговым доходам</w:t>
      </w:r>
    </w:p>
    <w:p w:rsidR="009B76B9" w:rsidRDefault="009B76B9" w:rsidP="008D3E17">
      <w:pPr>
        <w:autoSpaceDE w:val="0"/>
        <w:autoSpaceDN w:val="0"/>
        <w:adjustRightInd w:val="0"/>
        <w:ind w:firstLine="540"/>
        <w:jc w:val="both"/>
      </w:pPr>
    </w:p>
    <w:p w:rsidR="00BC2D0C" w:rsidRPr="00A57033" w:rsidRDefault="00BC2D0C" w:rsidP="002A4B81">
      <w:pPr>
        <w:ind w:firstLine="540"/>
        <w:jc w:val="both"/>
      </w:pPr>
      <w:r w:rsidRPr="00A57033">
        <w:t xml:space="preserve">Информация об исполнении местного бюджета по доходам за </w:t>
      </w:r>
      <w:r w:rsidR="00A962B3" w:rsidRPr="00A57033">
        <w:t xml:space="preserve">1 </w:t>
      </w:r>
      <w:r w:rsidR="00B87155" w:rsidRPr="00A57033">
        <w:t>квартал</w:t>
      </w:r>
      <w:r w:rsidR="00A962B3" w:rsidRPr="00A57033">
        <w:t xml:space="preserve"> 201</w:t>
      </w:r>
      <w:r w:rsidR="00B87155" w:rsidRPr="00A57033">
        <w:t>7</w:t>
      </w:r>
      <w:r w:rsidRPr="00A57033">
        <w:t xml:space="preserve"> г</w:t>
      </w:r>
      <w:r w:rsidR="00B87155" w:rsidRPr="00A57033">
        <w:t>ода</w:t>
      </w:r>
      <w:r w:rsidRPr="00A57033">
        <w:t xml:space="preserve"> в сравнении с аналогичным периодом 201</w:t>
      </w:r>
      <w:r w:rsidR="00B87155" w:rsidRPr="00A57033">
        <w:t>6</w:t>
      </w:r>
      <w:r w:rsidRPr="00A57033">
        <w:t xml:space="preserve"> года приведена в таблице №</w:t>
      </w:r>
      <w:r w:rsidR="002E267F" w:rsidRPr="00A57033">
        <w:t xml:space="preserve"> </w:t>
      </w:r>
      <w:r w:rsidRPr="00A57033">
        <w:t>3:</w:t>
      </w:r>
    </w:p>
    <w:p w:rsidR="003A60FC" w:rsidRPr="00A57033" w:rsidRDefault="003A60FC" w:rsidP="008D3E17">
      <w:pPr>
        <w:autoSpaceDE w:val="0"/>
        <w:autoSpaceDN w:val="0"/>
        <w:adjustRightInd w:val="0"/>
        <w:jc w:val="right"/>
      </w:pPr>
    </w:p>
    <w:p w:rsidR="00BC2D0C" w:rsidRPr="00A57033" w:rsidRDefault="00BC2D0C" w:rsidP="008D3E17">
      <w:pPr>
        <w:autoSpaceDE w:val="0"/>
        <w:autoSpaceDN w:val="0"/>
        <w:adjustRightInd w:val="0"/>
        <w:jc w:val="right"/>
      </w:pPr>
      <w:r w:rsidRPr="00A57033">
        <w:t>Таблица №</w:t>
      </w:r>
      <w:r w:rsidR="002E267F" w:rsidRPr="00A57033">
        <w:t xml:space="preserve"> </w:t>
      </w:r>
      <w:r w:rsidRPr="00A57033">
        <w:t>3 (тыс.</w:t>
      </w:r>
      <w:r w:rsidR="00B87155" w:rsidRPr="00A57033">
        <w:t xml:space="preserve"> </w:t>
      </w:r>
      <w:r w:rsidRPr="00A57033">
        <w:t>руб</w:t>
      </w:r>
      <w:r w:rsidR="00B87155" w:rsidRPr="00A57033">
        <w:t>лей</w:t>
      </w:r>
      <w:r w:rsidRPr="00A57033">
        <w:t>)</w:t>
      </w:r>
    </w:p>
    <w:p w:rsidR="00120331" w:rsidRPr="00A57033" w:rsidRDefault="00120331" w:rsidP="008D3E17">
      <w:pPr>
        <w:autoSpaceDE w:val="0"/>
        <w:autoSpaceDN w:val="0"/>
        <w:adjustRightInd w:val="0"/>
        <w:jc w:val="right"/>
      </w:pPr>
    </w:p>
    <w:tbl>
      <w:tblPr>
        <w:tblW w:w="9600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417"/>
        <w:gridCol w:w="1418"/>
        <w:gridCol w:w="1417"/>
        <w:gridCol w:w="1418"/>
        <w:gridCol w:w="1244"/>
      </w:tblGrid>
      <w:tr w:rsidR="00A57033" w:rsidRPr="00A57033" w:rsidTr="00316030">
        <w:trPr>
          <w:trHeight w:val="1980"/>
        </w:trPr>
        <w:tc>
          <w:tcPr>
            <w:tcW w:w="2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C068FC" w:rsidRPr="00A57033" w:rsidRDefault="00C068FC" w:rsidP="002E4875">
            <w:pPr>
              <w:jc w:val="center"/>
              <w:rPr>
                <w:sz w:val="18"/>
                <w:szCs w:val="18"/>
              </w:rPr>
            </w:pPr>
            <w:r w:rsidRPr="00A57033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C068FC" w:rsidRPr="00A57033" w:rsidRDefault="00C068FC" w:rsidP="002E4875">
            <w:pPr>
              <w:jc w:val="center"/>
              <w:rPr>
                <w:sz w:val="18"/>
                <w:szCs w:val="18"/>
              </w:rPr>
            </w:pPr>
            <w:r w:rsidRPr="00A57033">
              <w:rPr>
                <w:sz w:val="18"/>
                <w:szCs w:val="18"/>
              </w:rPr>
              <w:t>Исполнено за 1 квартал 2017 года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C068FC" w:rsidRPr="00A57033" w:rsidRDefault="0068296B" w:rsidP="0068296B">
            <w:pPr>
              <w:jc w:val="center"/>
              <w:rPr>
                <w:sz w:val="18"/>
                <w:szCs w:val="18"/>
              </w:rPr>
            </w:pPr>
            <w:r w:rsidRPr="00A57033">
              <w:rPr>
                <w:sz w:val="18"/>
                <w:szCs w:val="18"/>
              </w:rPr>
              <w:t xml:space="preserve">Доля </w:t>
            </w:r>
            <w:r w:rsidR="00120331" w:rsidRPr="00A57033">
              <w:rPr>
                <w:sz w:val="18"/>
                <w:szCs w:val="18"/>
              </w:rPr>
              <w:t>исполнения</w:t>
            </w:r>
            <w:r w:rsidRPr="00A57033">
              <w:rPr>
                <w:sz w:val="18"/>
                <w:szCs w:val="18"/>
              </w:rPr>
              <w:t xml:space="preserve"> </w:t>
            </w:r>
            <w:r w:rsidR="00120331" w:rsidRPr="00A57033">
              <w:rPr>
                <w:sz w:val="18"/>
                <w:szCs w:val="18"/>
              </w:rPr>
              <w:t xml:space="preserve"> к утвержденным </w:t>
            </w:r>
            <w:r w:rsidR="002E4875" w:rsidRPr="00A57033">
              <w:rPr>
                <w:sz w:val="18"/>
                <w:szCs w:val="18"/>
              </w:rPr>
              <w:t>на</w:t>
            </w:r>
            <w:r w:rsidR="00120331" w:rsidRPr="00A57033">
              <w:rPr>
                <w:sz w:val="18"/>
                <w:szCs w:val="18"/>
              </w:rPr>
              <w:t>значениям</w:t>
            </w:r>
            <w:r w:rsidRPr="00A57033">
              <w:rPr>
                <w:sz w:val="18"/>
                <w:szCs w:val="18"/>
              </w:rPr>
              <w:t>,</w:t>
            </w:r>
            <w:r w:rsidR="00297FCC" w:rsidRPr="00A57033">
              <w:rPr>
                <w:sz w:val="18"/>
                <w:szCs w:val="18"/>
              </w:rPr>
              <w:t xml:space="preserve"> </w:t>
            </w:r>
            <w:r w:rsidRPr="00A57033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C068FC" w:rsidRPr="00A57033" w:rsidRDefault="00C068FC" w:rsidP="00C46F11">
            <w:pPr>
              <w:jc w:val="center"/>
              <w:rPr>
                <w:sz w:val="18"/>
                <w:szCs w:val="18"/>
              </w:rPr>
            </w:pPr>
            <w:r w:rsidRPr="00A57033">
              <w:rPr>
                <w:sz w:val="18"/>
                <w:szCs w:val="18"/>
              </w:rPr>
              <w:t>Исполнено за 1 квартал 2016 г</w:t>
            </w:r>
            <w:r w:rsidR="00C46F11" w:rsidRPr="00A57033">
              <w:rPr>
                <w:sz w:val="18"/>
                <w:szCs w:val="18"/>
              </w:rPr>
              <w:t>ода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C068FC" w:rsidRPr="00A57033" w:rsidRDefault="0068296B" w:rsidP="0068296B">
            <w:pPr>
              <w:jc w:val="center"/>
              <w:rPr>
                <w:sz w:val="18"/>
                <w:szCs w:val="18"/>
              </w:rPr>
            </w:pPr>
            <w:r w:rsidRPr="00A57033">
              <w:rPr>
                <w:sz w:val="18"/>
                <w:szCs w:val="18"/>
              </w:rPr>
              <w:t xml:space="preserve">Доля </w:t>
            </w:r>
            <w:r w:rsidR="00120331" w:rsidRPr="00A57033">
              <w:rPr>
                <w:sz w:val="18"/>
                <w:szCs w:val="18"/>
              </w:rPr>
              <w:t xml:space="preserve">исполнения к утвержденным </w:t>
            </w:r>
            <w:r w:rsidR="002E4875" w:rsidRPr="00A57033">
              <w:rPr>
                <w:sz w:val="18"/>
                <w:szCs w:val="18"/>
              </w:rPr>
              <w:t>на</w:t>
            </w:r>
            <w:r w:rsidR="00120331" w:rsidRPr="00A57033">
              <w:rPr>
                <w:sz w:val="18"/>
                <w:szCs w:val="18"/>
              </w:rPr>
              <w:t>значениям</w:t>
            </w:r>
            <w:r w:rsidRPr="00A57033">
              <w:rPr>
                <w:sz w:val="18"/>
                <w:szCs w:val="18"/>
              </w:rPr>
              <w:t>, %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C068FC" w:rsidRPr="00A57033" w:rsidRDefault="00C068FC" w:rsidP="002E4875">
            <w:pPr>
              <w:jc w:val="center"/>
              <w:rPr>
                <w:sz w:val="18"/>
                <w:szCs w:val="18"/>
              </w:rPr>
            </w:pPr>
            <w:r w:rsidRPr="00A57033">
              <w:rPr>
                <w:sz w:val="18"/>
                <w:szCs w:val="18"/>
              </w:rPr>
              <w:t>Отклонение</w:t>
            </w:r>
          </w:p>
        </w:tc>
      </w:tr>
      <w:tr w:rsidR="00A57033" w:rsidRPr="00A57033" w:rsidTr="00316030">
        <w:trPr>
          <w:trHeight w:val="315"/>
        </w:trPr>
        <w:tc>
          <w:tcPr>
            <w:tcW w:w="2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68FC" w:rsidRPr="00A57033" w:rsidRDefault="00C068FC" w:rsidP="002E48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68FC" w:rsidRPr="00A57033" w:rsidRDefault="00C068FC" w:rsidP="002E487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68FC" w:rsidRPr="00A57033" w:rsidRDefault="00C068FC" w:rsidP="002E48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68FC" w:rsidRPr="00A57033" w:rsidRDefault="00C068FC" w:rsidP="002E487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68FC" w:rsidRPr="00A57033" w:rsidRDefault="00C068FC" w:rsidP="002E4875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68FC" w:rsidRPr="00A57033" w:rsidRDefault="00C068FC" w:rsidP="002E4875">
            <w:pPr>
              <w:rPr>
                <w:sz w:val="20"/>
                <w:szCs w:val="20"/>
              </w:rPr>
            </w:pPr>
          </w:p>
        </w:tc>
      </w:tr>
      <w:tr w:rsidR="00A57033" w:rsidRPr="00A57033" w:rsidTr="00316030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519" w:rsidRPr="00A57033" w:rsidRDefault="00D05519" w:rsidP="002E4875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2E4875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54050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49620,34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22,7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4429,66</w:t>
            </w:r>
          </w:p>
        </w:tc>
      </w:tr>
      <w:tr w:rsidR="00A57033" w:rsidRPr="00A57033" w:rsidTr="00316030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47629,6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43322,34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4307,26</w:t>
            </w:r>
          </w:p>
        </w:tc>
      </w:tr>
      <w:tr w:rsidR="00A57033" w:rsidRPr="00A57033" w:rsidTr="00316030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24798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24244,2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22,5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553,8</w:t>
            </w:r>
          </w:p>
        </w:tc>
      </w:tr>
      <w:tr w:rsidR="00A57033" w:rsidRPr="00A57033" w:rsidTr="00316030">
        <w:trPr>
          <w:trHeight w:val="78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2639,7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1865,9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24,7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773,8</w:t>
            </w:r>
          </w:p>
        </w:tc>
      </w:tr>
      <w:tr w:rsidR="00A57033" w:rsidRPr="00A57033" w:rsidTr="00316030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9478,7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7048,1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23,9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2430,6</w:t>
            </w:r>
          </w:p>
        </w:tc>
      </w:tr>
      <w:tr w:rsidR="00A57033" w:rsidRPr="00A57033" w:rsidTr="00316030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6509,5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8141,7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26,6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-1632,2</w:t>
            </w:r>
          </w:p>
        </w:tc>
      </w:tr>
      <w:tr w:rsidR="00A57033" w:rsidRPr="00A57033" w:rsidTr="00316030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lastRenderedPageBreak/>
              <w:t>Государственная пошлина,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4203,7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2022,44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20,6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2181,26</w:t>
            </w:r>
          </w:p>
        </w:tc>
      </w:tr>
      <w:tr w:rsidR="00A57033" w:rsidRPr="00A57033" w:rsidTr="00316030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6420,4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6298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95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122,4</w:t>
            </w:r>
          </w:p>
        </w:tc>
      </w:tr>
      <w:tr w:rsidR="00A57033" w:rsidRPr="00A57033" w:rsidTr="00316030">
        <w:trPr>
          <w:trHeight w:val="52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4573,8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4711,4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19,5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-137,6</w:t>
            </w:r>
          </w:p>
        </w:tc>
      </w:tr>
      <w:tr w:rsidR="00A57033" w:rsidRPr="00A57033" w:rsidTr="00316030">
        <w:trPr>
          <w:trHeight w:val="52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537,8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25,2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422,7</w:t>
            </w:r>
          </w:p>
        </w:tc>
      </w:tr>
      <w:tr w:rsidR="00A57033" w:rsidRPr="00A57033" w:rsidTr="00316030">
        <w:trPr>
          <w:trHeight w:val="52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78</w:t>
            </w:r>
          </w:p>
        </w:tc>
      </w:tr>
      <w:tr w:rsidR="00A57033" w:rsidRPr="00A57033" w:rsidTr="00316030">
        <w:trPr>
          <w:trHeight w:val="52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8,8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-67</w:t>
            </w:r>
          </w:p>
        </w:tc>
      </w:tr>
      <w:tr w:rsidR="00A57033" w:rsidRPr="00A57033" w:rsidTr="00316030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753,7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1029,3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27,09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-275,6</w:t>
            </w:r>
          </w:p>
        </w:tc>
      </w:tr>
      <w:tr w:rsidR="00A57033" w:rsidRPr="00A57033" w:rsidTr="00316030">
        <w:trPr>
          <w:trHeight w:val="52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101,9</w:t>
            </w:r>
          </w:p>
        </w:tc>
      </w:tr>
      <w:tr w:rsidR="00A57033" w:rsidRPr="00A57033" w:rsidTr="00316030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Cs/>
                <w:sz w:val="20"/>
                <w:szCs w:val="20"/>
              </w:rPr>
            </w:pPr>
            <w:r w:rsidRPr="00A57033">
              <w:rPr>
                <w:bCs/>
                <w:sz w:val="20"/>
                <w:szCs w:val="20"/>
              </w:rPr>
              <w:t>0</w:t>
            </w:r>
          </w:p>
        </w:tc>
      </w:tr>
      <w:tr w:rsidR="00A57033" w:rsidRPr="00A57033" w:rsidTr="00316030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95337,5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100305,9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24,6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-4968,4</w:t>
            </w:r>
          </w:p>
        </w:tc>
      </w:tr>
      <w:tr w:rsidR="00A57033" w:rsidRPr="00A57033" w:rsidTr="00316030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19" w:rsidRPr="00A57033" w:rsidRDefault="00D05519" w:rsidP="002E4875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519" w:rsidRPr="00A57033" w:rsidRDefault="00D05519" w:rsidP="002E4875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149387,5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149926,24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120331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23,9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519" w:rsidRPr="00A57033" w:rsidRDefault="00D05519" w:rsidP="00D05519">
            <w:pPr>
              <w:jc w:val="center"/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-538,74</w:t>
            </w:r>
          </w:p>
        </w:tc>
      </w:tr>
    </w:tbl>
    <w:p w:rsidR="00BC2D0C" w:rsidRPr="00A57033" w:rsidRDefault="00BC2D0C" w:rsidP="008D3E17">
      <w:pPr>
        <w:autoSpaceDE w:val="0"/>
        <w:autoSpaceDN w:val="0"/>
        <w:adjustRightInd w:val="0"/>
        <w:ind w:firstLine="709"/>
        <w:jc w:val="both"/>
      </w:pPr>
    </w:p>
    <w:p w:rsidR="00D05519" w:rsidRPr="00A57033" w:rsidRDefault="005528CB" w:rsidP="008D3E17">
      <w:pPr>
        <w:autoSpaceDE w:val="0"/>
        <w:autoSpaceDN w:val="0"/>
        <w:adjustRightInd w:val="0"/>
        <w:ind w:firstLine="709"/>
        <w:jc w:val="both"/>
      </w:pPr>
      <w:proofErr w:type="gramStart"/>
      <w:r w:rsidRPr="00A57033">
        <w:t xml:space="preserve">Из таблицы № 3 видно, что объем исполненных доходов местного бюджета в 1 квартале 2017 года меньше объема исполненных доходов в аналогичном периоде 2016 года на 538,74 тыс. рублей, причем процентное выражение исполнения бюджета по отношению к утвержденным назначениям в 1 квартиле 2017 года (21,5%) ниже показателя в </w:t>
      </w:r>
      <w:r w:rsidR="002432B9" w:rsidRPr="00A57033">
        <w:t>1 квартале 2016 года (23,9%).</w:t>
      </w:r>
      <w:proofErr w:type="gramEnd"/>
      <w:r w:rsidR="002432B9" w:rsidRPr="00A57033">
        <w:t xml:space="preserve"> </w:t>
      </w:r>
      <w:r w:rsidR="00911352" w:rsidRPr="00A57033">
        <w:t xml:space="preserve">Графическое представление исполненных доходов в 1 квартале 2016 года и 1 квартале 2017 года представлено на рисунке № </w:t>
      </w:r>
      <w:r w:rsidR="0050637A">
        <w:t>4:</w:t>
      </w:r>
      <w:r w:rsidR="00911352" w:rsidRPr="00A57033">
        <w:t xml:space="preserve"> </w:t>
      </w:r>
    </w:p>
    <w:p w:rsidR="00D05519" w:rsidRPr="00A57033" w:rsidRDefault="00C46F11" w:rsidP="00C46F11">
      <w:pPr>
        <w:autoSpaceDE w:val="0"/>
        <w:autoSpaceDN w:val="0"/>
        <w:adjustRightInd w:val="0"/>
        <w:jc w:val="both"/>
      </w:pPr>
      <w:r w:rsidRPr="00A57033">
        <w:rPr>
          <w:noProof/>
        </w:rPr>
        <w:drawing>
          <wp:inline distT="0" distB="0" distL="0" distR="0" wp14:anchorId="599226FF" wp14:editId="56EEF4A7">
            <wp:extent cx="6029325" cy="3924300"/>
            <wp:effectExtent l="0" t="1905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1352" w:rsidRPr="00A57033" w:rsidRDefault="00911352" w:rsidP="00911352">
      <w:pPr>
        <w:autoSpaceDE w:val="0"/>
        <w:autoSpaceDN w:val="0"/>
        <w:adjustRightInd w:val="0"/>
        <w:ind w:firstLine="709"/>
        <w:jc w:val="both"/>
      </w:pPr>
      <w:r w:rsidRPr="00A57033">
        <w:t xml:space="preserve">Рисунок № </w:t>
      </w:r>
      <w:r w:rsidR="0050637A">
        <w:t>4</w:t>
      </w:r>
      <w:r w:rsidRPr="00A57033">
        <w:t xml:space="preserve"> – Исполнение местного  бюджета муниципального образования – </w:t>
      </w:r>
    </w:p>
    <w:p w:rsidR="00911352" w:rsidRPr="00A57033" w:rsidRDefault="00911352" w:rsidP="00911352">
      <w:pPr>
        <w:autoSpaceDE w:val="0"/>
        <w:autoSpaceDN w:val="0"/>
        <w:adjustRightInd w:val="0"/>
        <w:ind w:firstLine="709"/>
        <w:jc w:val="both"/>
      </w:pPr>
      <w:r w:rsidRPr="00A57033">
        <w:t xml:space="preserve">                        «город Тулун» по доходам за 1 квартал 2016 года </w:t>
      </w:r>
    </w:p>
    <w:p w:rsidR="00D05519" w:rsidRPr="00A57033" w:rsidRDefault="00911352" w:rsidP="00911352">
      <w:pPr>
        <w:autoSpaceDE w:val="0"/>
        <w:autoSpaceDN w:val="0"/>
        <w:adjustRightInd w:val="0"/>
        <w:ind w:firstLine="709"/>
        <w:jc w:val="both"/>
      </w:pPr>
      <w:r w:rsidRPr="00A57033">
        <w:t xml:space="preserve">                        и 1 квартал 2017 года. </w:t>
      </w:r>
    </w:p>
    <w:p w:rsidR="00D05519" w:rsidRPr="00A57033" w:rsidRDefault="00D05519" w:rsidP="008D3E17">
      <w:pPr>
        <w:autoSpaceDE w:val="0"/>
        <w:autoSpaceDN w:val="0"/>
        <w:adjustRightInd w:val="0"/>
        <w:ind w:firstLine="709"/>
        <w:jc w:val="both"/>
      </w:pPr>
    </w:p>
    <w:p w:rsidR="006F129A" w:rsidRDefault="006F129A" w:rsidP="008D3E17">
      <w:pPr>
        <w:autoSpaceDE w:val="0"/>
        <w:autoSpaceDN w:val="0"/>
        <w:adjustRightInd w:val="0"/>
        <w:ind w:firstLine="709"/>
        <w:jc w:val="both"/>
      </w:pPr>
    </w:p>
    <w:p w:rsidR="00D05519" w:rsidRPr="00A57033" w:rsidRDefault="00911352" w:rsidP="008D3E17">
      <w:pPr>
        <w:autoSpaceDE w:val="0"/>
        <w:autoSpaceDN w:val="0"/>
        <w:adjustRightInd w:val="0"/>
        <w:ind w:firstLine="709"/>
        <w:jc w:val="both"/>
      </w:pPr>
      <w:proofErr w:type="gramStart"/>
      <w:r w:rsidRPr="00A57033">
        <w:t xml:space="preserve">В 1 квартале 2017 года поступило меньше доходов по сравнению с аналогичным периодом 2016 года в основном </w:t>
      </w:r>
      <w:r w:rsidR="001634D1" w:rsidRPr="00A57033">
        <w:t>из-за меньшего (на 4968,4 тыс. рублей) пополнения доходной части бюджета безвозмездными поступлениями, причем исполнение бюджета по безвозмездным поступлениям в 1 квартале 2017 года ниже исполнения в 1 квартале 2017 года (21,9% в первом квартале 2017 года, тогда как в первом квартале 2016 года</w:t>
      </w:r>
      <w:proofErr w:type="gramEnd"/>
      <w:r w:rsidR="001634D1" w:rsidRPr="00A57033">
        <w:t xml:space="preserve"> исполнение составило 24,6 %).</w:t>
      </w:r>
    </w:p>
    <w:p w:rsidR="00D05519" w:rsidRPr="00A57033" w:rsidRDefault="00EC43F1" w:rsidP="008D3E17">
      <w:pPr>
        <w:autoSpaceDE w:val="0"/>
        <w:autoSpaceDN w:val="0"/>
        <w:adjustRightInd w:val="0"/>
        <w:ind w:firstLine="709"/>
        <w:jc w:val="both"/>
      </w:pPr>
      <w:r w:rsidRPr="00A57033">
        <w:t xml:space="preserve">Однако наблюдается больший объем поступлений в 1 квартале 2017 года по налоговым и неналоговым доходам </w:t>
      </w:r>
      <w:r w:rsidR="00B83D0A" w:rsidRPr="00A57033">
        <w:t xml:space="preserve">в абсолютном значении </w:t>
      </w:r>
      <w:r w:rsidRPr="00A57033">
        <w:t xml:space="preserve">на 4429,66 тыс. </w:t>
      </w:r>
      <w:r w:rsidR="00B83D0A" w:rsidRPr="00A57033">
        <w:t xml:space="preserve">рублей, </w:t>
      </w:r>
      <w:r w:rsidRPr="00A57033">
        <w:t xml:space="preserve">чем в </w:t>
      </w:r>
      <w:r w:rsidR="00B83D0A" w:rsidRPr="00A57033">
        <w:t xml:space="preserve">1 квартале 2016 года. Исполнение же в 1 квартале 2017 года в процентном отношении к утвержденным показателям ниже (20,9%), чем в 1 квартале 2016 года. </w:t>
      </w:r>
    </w:p>
    <w:p w:rsidR="00D05519" w:rsidRPr="00A57033" w:rsidRDefault="00B83D0A" w:rsidP="008D3E17">
      <w:pPr>
        <w:autoSpaceDE w:val="0"/>
        <w:autoSpaceDN w:val="0"/>
        <w:adjustRightInd w:val="0"/>
        <w:ind w:firstLine="709"/>
        <w:jc w:val="both"/>
      </w:pPr>
      <w:r w:rsidRPr="00A57033">
        <w:t xml:space="preserve">Налоговые доходы исполнены на 21,6% </w:t>
      </w:r>
      <w:r w:rsidR="00885F84" w:rsidRPr="00A57033">
        <w:t>(в первом квартале 2016 года исполнение составило 23,4%) – на 4307,26 тыс. рублей больше чем в 1 квартале 2016 года.</w:t>
      </w:r>
      <w:r w:rsidR="00A60282" w:rsidRPr="00A57033">
        <w:t xml:space="preserve"> Уменьшение поступлени</w:t>
      </w:r>
      <w:r w:rsidR="00F3466D" w:rsidRPr="00A57033">
        <w:t>й</w:t>
      </w:r>
      <w:r w:rsidR="00A60282" w:rsidRPr="00A57033">
        <w:t xml:space="preserve"> на 1632,2 тыс. рублей произошло по  налогам на имущество. По остальным видам налоговых доходов произошло увеличение поступлений по сравнению с 1 кварталом 2016 года:</w:t>
      </w:r>
    </w:p>
    <w:p w:rsidR="00A60282" w:rsidRPr="00A57033" w:rsidRDefault="00A60282" w:rsidP="008D3E17">
      <w:pPr>
        <w:autoSpaceDE w:val="0"/>
        <w:autoSpaceDN w:val="0"/>
        <w:adjustRightInd w:val="0"/>
        <w:ind w:firstLine="709"/>
        <w:jc w:val="both"/>
      </w:pPr>
      <w:r w:rsidRPr="00A57033">
        <w:t>- по налогу на доходы физических лиц произошло увеличение поступлений на 553,8 тыс. рублей;</w:t>
      </w:r>
    </w:p>
    <w:p w:rsidR="00A60282" w:rsidRPr="00A57033" w:rsidRDefault="00A60282" w:rsidP="008D3E17">
      <w:pPr>
        <w:autoSpaceDE w:val="0"/>
        <w:autoSpaceDN w:val="0"/>
        <w:adjustRightInd w:val="0"/>
        <w:ind w:firstLine="709"/>
        <w:jc w:val="both"/>
      </w:pPr>
      <w:r w:rsidRPr="00A57033">
        <w:t>- по акцизам по подакцизным товарам (продукции), производимым на территории Российской Федерации произошло увеличение поступлений на 773,8 тыс. рублей;</w:t>
      </w:r>
    </w:p>
    <w:p w:rsidR="00A60282" w:rsidRPr="00A57033" w:rsidRDefault="00A60282" w:rsidP="008D3E17">
      <w:pPr>
        <w:autoSpaceDE w:val="0"/>
        <w:autoSpaceDN w:val="0"/>
        <w:adjustRightInd w:val="0"/>
        <w:ind w:firstLine="709"/>
        <w:jc w:val="both"/>
      </w:pPr>
      <w:r w:rsidRPr="00A57033">
        <w:t xml:space="preserve">- по налогам на совокупный доход </w:t>
      </w:r>
      <w:r w:rsidR="00B97821" w:rsidRPr="00A57033">
        <w:t>произошло увеличение поступлений на 2430,6 тыс. рублей;</w:t>
      </w:r>
    </w:p>
    <w:p w:rsidR="00B97821" w:rsidRPr="00A57033" w:rsidRDefault="00B97821" w:rsidP="008D3E17">
      <w:pPr>
        <w:autoSpaceDE w:val="0"/>
        <w:autoSpaceDN w:val="0"/>
        <w:adjustRightInd w:val="0"/>
        <w:ind w:firstLine="709"/>
        <w:jc w:val="both"/>
      </w:pPr>
      <w:r w:rsidRPr="00A57033">
        <w:t>- по государственной пошлине, сборам произошло увеличение поступлений на 2181,26 тыс. рублей.</w:t>
      </w:r>
    </w:p>
    <w:p w:rsidR="00D05519" w:rsidRPr="00A57033" w:rsidRDefault="0095485F" w:rsidP="008D3E17">
      <w:pPr>
        <w:autoSpaceDE w:val="0"/>
        <w:autoSpaceDN w:val="0"/>
        <w:adjustRightInd w:val="0"/>
        <w:ind w:firstLine="709"/>
        <w:jc w:val="both"/>
      </w:pPr>
      <w:r w:rsidRPr="00A57033">
        <w:t>Нен</w:t>
      </w:r>
      <w:r w:rsidR="00F3466D" w:rsidRPr="00A57033">
        <w:t xml:space="preserve">алоговые доходы исполнены на </w:t>
      </w:r>
      <w:r w:rsidRPr="00A57033">
        <w:t>17</w:t>
      </w:r>
      <w:r w:rsidR="00F3466D" w:rsidRPr="00A57033">
        <w:t>,</w:t>
      </w:r>
      <w:r w:rsidRPr="00A57033">
        <w:t>0</w:t>
      </w:r>
      <w:r w:rsidR="00F3466D" w:rsidRPr="00A57033">
        <w:t xml:space="preserve">% (в первом квартале 2016 года исполнение составило </w:t>
      </w:r>
      <w:r w:rsidRPr="00A57033">
        <w:t xml:space="preserve">19 </w:t>
      </w:r>
      <w:r w:rsidR="00F3466D" w:rsidRPr="00A57033">
        <w:t xml:space="preserve">%) – на </w:t>
      </w:r>
      <w:r w:rsidRPr="00A57033">
        <w:t>122,4</w:t>
      </w:r>
      <w:r w:rsidR="00F3466D" w:rsidRPr="00A57033">
        <w:t xml:space="preserve"> тыс. рублей больше чем в 1 квартале 2016 года.</w:t>
      </w:r>
    </w:p>
    <w:p w:rsidR="0095485F" w:rsidRPr="00A57033" w:rsidRDefault="0095485F" w:rsidP="008D3E17">
      <w:pPr>
        <w:autoSpaceDE w:val="0"/>
        <w:autoSpaceDN w:val="0"/>
        <w:adjustRightInd w:val="0"/>
        <w:ind w:firstLine="709"/>
        <w:jc w:val="both"/>
      </w:pPr>
      <w:r w:rsidRPr="00A57033">
        <w:t>По следующим видам неналоговых доходов произошло увеличение поступлений по сравнению с 1 кварталом 2016 года:</w:t>
      </w:r>
    </w:p>
    <w:p w:rsidR="0095485F" w:rsidRPr="00A57033" w:rsidRDefault="0095485F" w:rsidP="008D3E17">
      <w:pPr>
        <w:autoSpaceDE w:val="0"/>
        <w:autoSpaceDN w:val="0"/>
        <w:adjustRightInd w:val="0"/>
        <w:ind w:firstLine="709"/>
        <w:jc w:val="both"/>
      </w:pPr>
      <w:r w:rsidRPr="00A57033">
        <w:t>- по платежам при пользовании природными ресурсами произошло увеличение поступлений на 422,7 тыс. рублей;</w:t>
      </w:r>
    </w:p>
    <w:p w:rsidR="00F3466D" w:rsidRPr="00A57033" w:rsidRDefault="0095485F" w:rsidP="0095485F">
      <w:pPr>
        <w:pStyle w:val="a3"/>
        <w:ind w:left="0" w:firstLine="709"/>
        <w:jc w:val="both"/>
      </w:pPr>
      <w:r w:rsidRPr="00A57033">
        <w:t>- по доходам от оказания платных услуг и компенсации затрат государства произошло увеличение поступлений на  78 тыс. рублей;</w:t>
      </w:r>
    </w:p>
    <w:p w:rsidR="0095485F" w:rsidRPr="00A57033" w:rsidRDefault="000E54F2" w:rsidP="000E54F2">
      <w:pPr>
        <w:autoSpaceDE w:val="0"/>
        <w:autoSpaceDN w:val="0"/>
        <w:adjustRightInd w:val="0"/>
        <w:ind w:firstLine="709"/>
        <w:jc w:val="both"/>
      </w:pPr>
      <w:r w:rsidRPr="00A57033">
        <w:t xml:space="preserve">- по </w:t>
      </w:r>
      <w:proofErr w:type="gramStart"/>
      <w:r w:rsidRPr="00A57033">
        <w:t>невыясненным поступлениям, зачисляемым в бюджеты городских округов произошло</w:t>
      </w:r>
      <w:proofErr w:type="gramEnd"/>
      <w:r w:rsidRPr="00A57033">
        <w:t xml:space="preserve"> увеличение поступлений на 101,9 тыс. рублей. </w:t>
      </w:r>
    </w:p>
    <w:p w:rsidR="0095485F" w:rsidRPr="00A57033" w:rsidRDefault="000E54F2" w:rsidP="000E54F2">
      <w:pPr>
        <w:autoSpaceDE w:val="0"/>
        <w:autoSpaceDN w:val="0"/>
        <w:adjustRightInd w:val="0"/>
        <w:ind w:firstLine="709"/>
        <w:jc w:val="both"/>
      </w:pPr>
      <w:r w:rsidRPr="00A57033">
        <w:t>Неналоговые доходы исполнены в 1 квартале 2017 года  в меньшем   объеме по сравнению с показателем в 1 квартале 2017 года по следующим видам:</w:t>
      </w:r>
    </w:p>
    <w:p w:rsidR="000E54F2" w:rsidRPr="00A57033" w:rsidRDefault="000E54F2" w:rsidP="000E54F2">
      <w:pPr>
        <w:autoSpaceDE w:val="0"/>
        <w:autoSpaceDN w:val="0"/>
        <w:adjustRightInd w:val="0"/>
        <w:ind w:firstLine="709"/>
        <w:jc w:val="both"/>
      </w:pPr>
      <w:r w:rsidRPr="00A57033">
        <w:t>- по доходам от использования имущества, находящегося в муниципальной собственности, произошло уменьшение  поступлений на 137,6 тыс. рублей;</w:t>
      </w:r>
    </w:p>
    <w:p w:rsidR="000E54F2" w:rsidRPr="00A57033" w:rsidRDefault="000E54F2" w:rsidP="000E54F2">
      <w:pPr>
        <w:autoSpaceDE w:val="0"/>
        <w:autoSpaceDN w:val="0"/>
        <w:adjustRightInd w:val="0"/>
        <w:ind w:firstLine="709"/>
        <w:jc w:val="both"/>
      </w:pPr>
      <w:r w:rsidRPr="00A57033">
        <w:t xml:space="preserve">- по доходам от продажи материальных и нематериальных активов </w:t>
      </w:r>
      <w:r w:rsidR="00C61A88" w:rsidRPr="00A57033">
        <w:t>произошло уменьшение  поступлений на 67 тыс. рублей;</w:t>
      </w:r>
    </w:p>
    <w:p w:rsidR="00C61A88" w:rsidRPr="00A57033" w:rsidRDefault="00C61A88" w:rsidP="000E54F2">
      <w:pPr>
        <w:autoSpaceDE w:val="0"/>
        <w:autoSpaceDN w:val="0"/>
        <w:adjustRightInd w:val="0"/>
        <w:ind w:firstLine="709"/>
        <w:jc w:val="both"/>
      </w:pPr>
      <w:r w:rsidRPr="00A57033">
        <w:t>- по штрафам, санкции, возмещение ущерба произошло уменьшение  поступлений на 275,6 тыс. рублей.</w:t>
      </w:r>
    </w:p>
    <w:p w:rsidR="000E54F2" w:rsidRPr="00A57033" w:rsidRDefault="000E54F2" w:rsidP="000E54F2">
      <w:pPr>
        <w:autoSpaceDE w:val="0"/>
        <w:autoSpaceDN w:val="0"/>
        <w:adjustRightInd w:val="0"/>
        <w:ind w:firstLine="709"/>
        <w:jc w:val="both"/>
      </w:pPr>
    </w:p>
    <w:p w:rsidR="00BC2D0C" w:rsidRPr="00A57033" w:rsidRDefault="00BC2D0C" w:rsidP="00406782">
      <w:pPr>
        <w:pStyle w:val="a3"/>
        <w:jc w:val="both"/>
      </w:pP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A57033">
        <w:rPr>
          <w:b/>
        </w:rPr>
        <w:t>3.Анализ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BC2D0C" w:rsidRPr="00A57033" w:rsidRDefault="00BC2D0C" w:rsidP="0089377F">
      <w:pPr>
        <w:ind w:firstLine="540"/>
        <w:jc w:val="both"/>
      </w:pPr>
      <w:r w:rsidRPr="00A57033">
        <w:t xml:space="preserve">Согласно </w:t>
      </w:r>
      <w:r w:rsidR="004A4152" w:rsidRPr="00A57033">
        <w:t>Решению о бюджете</w:t>
      </w:r>
      <w:r w:rsidRPr="00A57033">
        <w:t xml:space="preserve"> общий объем расходов местного бюджета на 201</w:t>
      </w:r>
      <w:r w:rsidR="004A4152" w:rsidRPr="00A57033">
        <w:t>7</w:t>
      </w:r>
      <w:r w:rsidRPr="00A57033">
        <w:t xml:space="preserve"> год </w:t>
      </w:r>
      <w:r w:rsidR="004A4152" w:rsidRPr="00A57033">
        <w:t xml:space="preserve">был </w:t>
      </w:r>
      <w:r w:rsidRPr="00A57033">
        <w:t xml:space="preserve">утвержден в </w:t>
      </w:r>
      <w:r w:rsidR="004A4152" w:rsidRPr="00A57033">
        <w:t>размере</w:t>
      </w:r>
      <w:r w:rsidRPr="00A57033">
        <w:t xml:space="preserve"> </w:t>
      </w:r>
      <w:r w:rsidR="004A4152" w:rsidRPr="00A57033">
        <w:t>71</w:t>
      </w:r>
      <w:r w:rsidR="00A26AE3" w:rsidRPr="00A57033">
        <w:t>2167,1</w:t>
      </w:r>
      <w:r w:rsidRPr="00A57033">
        <w:t xml:space="preserve"> тыс.</w:t>
      </w:r>
      <w:r w:rsidR="004A4152" w:rsidRPr="00A57033">
        <w:t xml:space="preserve"> </w:t>
      </w:r>
      <w:r w:rsidRPr="00A57033">
        <w:t>руб</w:t>
      </w:r>
      <w:r w:rsidR="004A4152" w:rsidRPr="00A57033">
        <w:t>лей</w:t>
      </w:r>
      <w:r w:rsidRPr="00A57033">
        <w:t>.</w:t>
      </w:r>
    </w:p>
    <w:p w:rsidR="00BC2D0C" w:rsidRDefault="00A26AE3" w:rsidP="0089377F">
      <w:pPr>
        <w:autoSpaceDE w:val="0"/>
        <w:autoSpaceDN w:val="0"/>
        <w:adjustRightInd w:val="0"/>
        <w:ind w:firstLine="540"/>
        <w:jc w:val="both"/>
      </w:pPr>
      <w:r w:rsidRPr="00A57033">
        <w:t>Решением о внесении изменений р</w:t>
      </w:r>
      <w:r w:rsidR="00BC2D0C" w:rsidRPr="00A57033">
        <w:t xml:space="preserve">асходная часть  местного бюджета в </w:t>
      </w:r>
      <w:r w:rsidRPr="00A57033">
        <w:t xml:space="preserve">течение  </w:t>
      </w:r>
      <w:r w:rsidR="00065639" w:rsidRPr="00A57033">
        <w:t xml:space="preserve">1 </w:t>
      </w:r>
      <w:r w:rsidRPr="00A57033">
        <w:t xml:space="preserve">квартала </w:t>
      </w:r>
      <w:r w:rsidR="00065639" w:rsidRPr="00A57033">
        <w:t xml:space="preserve"> 201</w:t>
      </w:r>
      <w:r w:rsidRPr="00A57033">
        <w:t>7</w:t>
      </w:r>
      <w:r w:rsidR="00BC2D0C" w:rsidRPr="00A57033">
        <w:t xml:space="preserve"> года была </w:t>
      </w:r>
      <w:r w:rsidR="00C02261" w:rsidRPr="00A57033">
        <w:t>увеличена</w:t>
      </w:r>
      <w:r w:rsidR="00BC2D0C" w:rsidRPr="00A57033">
        <w:t xml:space="preserve"> на </w:t>
      </w:r>
      <w:r w:rsidR="00276274" w:rsidRPr="00A57033">
        <w:t xml:space="preserve"> </w:t>
      </w:r>
      <w:r w:rsidR="00AF565E" w:rsidRPr="00A57033">
        <w:t>844,8</w:t>
      </w:r>
      <w:r w:rsidR="00BC2D0C" w:rsidRPr="00A57033">
        <w:rPr>
          <w:b/>
          <w:sz w:val="22"/>
          <w:szCs w:val="22"/>
        </w:rPr>
        <w:t xml:space="preserve"> </w:t>
      </w:r>
      <w:r w:rsidR="00BC2D0C" w:rsidRPr="00A57033">
        <w:t>тыс. руб</w:t>
      </w:r>
      <w:r w:rsidR="00AF565E" w:rsidRPr="00A57033">
        <w:t>лей</w:t>
      </w:r>
      <w:r w:rsidR="00C02261" w:rsidRPr="00A57033">
        <w:t xml:space="preserve"> (</w:t>
      </w:r>
      <w:r w:rsidR="00AF565E" w:rsidRPr="00A57033">
        <w:t>на 0,12</w:t>
      </w:r>
      <w:r w:rsidRPr="00A57033">
        <w:t xml:space="preserve"> </w:t>
      </w:r>
      <w:r w:rsidR="00C02261" w:rsidRPr="00A57033">
        <w:t xml:space="preserve">%). </w:t>
      </w:r>
      <w:r w:rsidR="00BC2D0C" w:rsidRPr="00A57033">
        <w:t xml:space="preserve">Изменение </w:t>
      </w:r>
      <w:r w:rsidR="004A4A19" w:rsidRPr="00A57033">
        <w:t xml:space="preserve">за 1 квартал 2017 года </w:t>
      </w:r>
      <w:r w:rsidR="00BC2D0C" w:rsidRPr="00A57033">
        <w:t>объемов  финансирования в разрезе функциональной классификации расходов приведено в таблице №</w:t>
      </w:r>
      <w:r w:rsidRPr="00A57033">
        <w:t xml:space="preserve"> </w:t>
      </w:r>
      <w:r w:rsidR="00BC2D0C" w:rsidRPr="00A57033">
        <w:t>4:</w:t>
      </w:r>
    </w:p>
    <w:p w:rsidR="006F129A" w:rsidRPr="00A57033" w:rsidRDefault="006F129A" w:rsidP="0089377F">
      <w:pPr>
        <w:autoSpaceDE w:val="0"/>
        <w:autoSpaceDN w:val="0"/>
        <w:adjustRightInd w:val="0"/>
        <w:ind w:firstLine="540"/>
        <w:jc w:val="both"/>
      </w:pPr>
    </w:p>
    <w:p w:rsidR="00BC2D0C" w:rsidRPr="00A57033" w:rsidRDefault="00BC2D0C" w:rsidP="0089377F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BC2D0C" w:rsidRPr="00A57033" w:rsidRDefault="00BC2D0C" w:rsidP="0089377F">
      <w:pPr>
        <w:autoSpaceDE w:val="0"/>
        <w:autoSpaceDN w:val="0"/>
        <w:adjustRightInd w:val="0"/>
        <w:ind w:firstLine="540"/>
        <w:jc w:val="right"/>
      </w:pPr>
      <w:r w:rsidRPr="00A57033">
        <w:lastRenderedPageBreak/>
        <w:t>Таблица №</w:t>
      </w:r>
      <w:r w:rsidR="00801DE1" w:rsidRPr="00A57033">
        <w:t xml:space="preserve"> </w:t>
      </w:r>
      <w:r w:rsidRPr="00A57033">
        <w:t>4</w:t>
      </w:r>
      <w:r w:rsidR="00714528" w:rsidRPr="00A57033">
        <w:t xml:space="preserve"> </w:t>
      </w:r>
      <w:r w:rsidRPr="00A57033">
        <w:t>(тыс. руб</w:t>
      </w:r>
      <w:r w:rsidR="00A26AE3" w:rsidRPr="00A57033">
        <w:t>лей</w:t>
      </w:r>
      <w:r w:rsidRPr="00A57033">
        <w:t>)</w:t>
      </w:r>
    </w:p>
    <w:p w:rsidR="00BC2D0C" w:rsidRPr="00A57033" w:rsidRDefault="00BC2D0C" w:rsidP="0089377F">
      <w:pPr>
        <w:autoSpaceDE w:val="0"/>
        <w:autoSpaceDN w:val="0"/>
        <w:adjustRightInd w:val="0"/>
        <w:ind w:firstLine="540"/>
        <w:jc w:val="right"/>
      </w:pPr>
    </w:p>
    <w:tbl>
      <w:tblPr>
        <w:tblW w:w="0" w:type="auto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2"/>
        <w:gridCol w:w="1419"/>
        <w:gridCol w:w="1388"/>
        <w:gridCol w:w="1080"/>
        <w:gridCol w:w="724"/>
      </w:tblGrid>
      <w:tr w:rsidR="009B63EE" w:rsidRPr="00A57033" w:rsidTr="009B63EE">
        <w:trPr>
          <w:jc w:val="center"/>
        </w:trPr>
        <w:tc>
          <w:tcPr>
            <w:tcW w:w="3472" w:type="dxa"/>
            <w:vMerge w:val="restart"/>
            <w:vAlign w:val="center"/>
          </w:tcPr>
          <w:p w:rsidR="009B63EE" w:rsidRPr="00A57033" w:rsidRDefault="009B63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9" w:type="dxa"/>
            <w:vMerge w:val="restart"/>
            <w:vAlign w:val="center"/>
          </w:tcPr>
          <w:p w:rsidR="009B63EE" w:rsidRPr="00A57033" w:rsidRDefault="009B63EE" w:rsidP="003B684D">
            <w:pPr>
              <w:ind w:left="25" w:right="93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1388" w:type="dxa"/>
            <w:vMerge w:val="restart"/>
            <w:vAlign w:val="center"/>
          </w:tcPr>
          <w:p w:rsidR="009B63EE" w:rsidRPr="00A57033" w:rsidRDefault="00E15653" w:rsidP="00A26AE3">
            <w:pPr>
              <w:ind w:right="93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 xml:space="preserve">Решение </w:t>
            </w:r>
            <w:r w:rsidR="00A26AE3" w:rsidRPr="00A57033">
              <w:rPr>
                <w:b/>
                <w:sz w:val="20"/>
                <w:szCs w:val="20"/>
              </w:rPr>
              <w:t>о внесении изменений</w:t>
            </w:r>
          </w:p>
        </w:tc>
        <w:tc>
          <w:tcPr>
            <w:tcW w:w="1804" w:type="dxa"/>
            <w:gridSpan w:val="2"/>
            <w:vAlign w:val="center"/>
          </w:tcPr>
          <w:p w:rsidR="009B63EE" w:rsidRPr="00A57033" w:rsidRDefault="004A4A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Разница</w:t>
            </w:r>
          </w:p>
        </w:tc>
      </w:tr>
      <w:tr w:rsidR="009B63EE" w:rsidRPr="00A57033" w:rsidTr="009B63EE">
        <w:trPr>
          <w:jc w:val="center"/>
        </w:trPr>
        <w:tc>
          <w:tcPr>
            <w:tcW w:w="3472" w:type="dxa"/>
            <w:vMerge/>
            <w:vAlign w:val="center"/>
          </w:tcPr>
          <w:p w:rsidR="009B63EE" w:rsidRPr="00A57033" w:rsidRDefault="009B63EE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9B63EE" w:rsidRPr="00A57033" w:rsidRDefault="009B63EE">
            <w:pPr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9B63EE" w:rsidRPr="00A57033" w:rsidRDefault="009B63EE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B63EE" w:rsidRPr="00A57033" w:rsidRDefault="009B63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 сумме</w:t>
            </w:r>
          </w:p>
        </w:tc>
        <w:tc>
          <w:tcPr>
            <w:tcW w:w="724" w:type="dxa"/>
            <w:vAlign w:val="center"/>
          </w:tcPr>
          <w:p w:rsidR="009B63EE" w:rsidRPr="00A57033" w:rsidRDefault="009B63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%</w:t>
            </w:r>
          </w:p>
        </w:tc>
      </w:tr>
      <w:tr w:rsidR="00AF565E" w:rsidRPr="00A57033" w:rsidTr="00171D19">
        <w:trPr>
          <w:jc w:val="center"/>
        </w:trPr>
        <w:tc>
          <w:tcPr>
            <w:tcW w:w="3472" w:type="dxa"/>
            <w:vAlign w:val="center"/>
          </w:tcPr>
          <w:p w:rsidR="00AF565E" w:rsidRPr="00A57033" w:rsidRDefault="00AF565E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93715,2</w:t>
            </w:r>
          </w:p>
        </w:tc>
        <w:tc>
          <w:tcPr>
            <w:tcW w:w="1388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93682,1</w:t>
            </w:r>
          </w:p>
        </w:tc>
        <w:tc>
          <w:tcPr>
            <w:tcW w:w="1080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-33,1</w:t>
            </w:r>
          </w:p>
        </w:tc>
        <w:tc>
          <w:tcPr>
            <w:tcW w:w="724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-0,04</w:t>
            </w:r>
          </w:p>
        </w:tc>
      </w:tr>
      <w:tr w:rsidR="00AF565E" w:rsidRPr="00A57033" w:rsidTr="00171D19">
        <w:trPr>
          <w:jc w:val="center"/>
        </w:trPr>
        <w:tc>
          <w:tcPr>
            <w:tcW w:w="3472" w:type="dxa"/>
            <w:vAlign w:val="center"/>
          </w:tcPr>
          <w:p w:rsidR="00AF565E" w:rsidRPr="00A57033" w:rsidRDefault="00AF565E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275</w:t>
            </w:r>
          </w:p>
        </w:tc>
        <w:tc>
          <w:tcPr>
            <w:tcW w:w="1388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275</w:t>
            </w:r>
          </w:p>
        </w:tc>
        <w:tc>
          <w:tcPr>
            <w:tcW w:w="1080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</w:tr>
      <w:tr w:rsidR="00AF565E" w:rsidRPr="00A57033" w:rsidTr="00171D19">
        <w:trPr>
          <w:jc w:val="center"/>
        </w:trPr>
        <w:tc>
          <w:tcPr>
            <w:tcW w:w="3472" w:type="dxa"/>
            <w:vAlign w:val="center"/>
          </w:tcPr>
          <w:p w:rsidR="00AF565E" w:rsidRPr="00A57033" w:rsidRDefault="00AF565E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9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31085,9</w:t>
            </w:r>
          </w:p>
        </w:tc>
        <w:tc>
          <w:tcPr>
            <w:tcW w:w="1388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31917,8</w:t>
            </w:r>
          </w:p>
        </w:tc>
        <w:tc>
          <w:tcPr>
            <w:tcW w:w="1080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831,9</w:t>
            </w:r>
          </w:p>
        </w:tc>
        <w:tc>
          <w:tcPr>
            <w:tcW w:w="724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2,68</w:t>
            </w:r>
          </w:p>
        </w:tc>
      </w:tr>
      <w:tr w:rsidR="00AF565E" w:rsidRPr="00A57033" w:rsidTr="00171D19">
        <w:trPr>
          <w:jc w:val="center"/>
        </w:trPr>
        <w:tc>
          <w:tcPr>
            <w:tcW w:w="3472" w:type="dxa"/>
            <w:vAlign w:val="center"/>
          </w:tcPr>
          <w:p w:rsidR="00AF565E" w:rsidRPr="00A57033" w:rsidRDefault="00AF565E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ЖКХ</w:t>
            </w:r>
          </w:p>
        </w:tc>
        <w:tc>
          <w:tcPr>
            <w:tcW w:w="1419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12438,8</w:t>
            </w:r>
          </w:p>
        </w:tc>
        <w:tc>
          <w:tcPr>
            <w:tcW w:w="1388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12438,8</w:t>
            </w:r>
          </w:p>
        </w:tc>
        <w:tc>
          <w:tcPr>
            <w:tcW w:w="1080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</w:tr>
      <w:tr w:rsidR="00AF565E" w:rsidRPr="00A57033" w:rsidTr="00171D19">
        <w:trPr>
          <w:jc w:val="center"/>
        </w:trPr>
        <w:tc>
          <w:tcPr>
            <w:tcW w:w="3472" w:type="dxa"/>
            <w:vAlign w:val="center"/>
          </w:tcPr>
          <w:p w:rsidR="00AF565E" w:rsidRPr="00A57033" w:rsidRDefault="00AF565E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9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489091,6</w:t>
            </w:r>
          </w:p>
        </w:tc>
        <w:tc>
          <w:tcPr>
            <w:tcW w:w="1388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489091,6</w:t>
            </w:r>
          </w:p>
        </w:tc>
        <w:tc>
          <w:tcPr>
            <w:tcW w:w="1080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</w:tr>
      <w:tr w:rsidR="00AF565E" w:rsidRPr="00A57033" w:rsidTr="00171D19">
        <w:trPr>
          <w:jc w:val="center"/>
        </w:trPr>
        <w:tc>
          <w:tcPr>
            <w:tcW w:w="3472" w:type="dxa"/>
            <w:vAlign w:val="center"/>
          </w:tcPr>
          <w:p w:rsidR="00AF565E" w:rsidRPr="00A57033" w:rsidRDefault="00AF565E" w:rsidP="004A4A19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9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29334,3</w:t>
            </w:r>
          </w:p>
        </w:tc>
        <w:tc>
          <w:tcPr>
            <w:tcW w:w="1388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29334,3</w:t>
            </w:r>
          </w:p>
        </w:tc>
        <w:tc>
          <w:tcPr>
            <w:tcW w:w="1080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</w:tr>
      <w:tr w:rsidR="00AF565E" w:rsidRPr="00A57033" w:rsidTr="00171D19">
        <w:trPr>
          <w:jc w:val="center"/>
        </w:trPr>
        <w:tc>
          <w:tcPr>
            <w:tcW w:w="3472" w:type="dxa"/>
            <w:vAlign w:val="center"/>
          </w:tcPr>
          <w:p w:rsidR="00AF565E" w:rsidRPr="00A57033" w:rsidRDefault="00AF565E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19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1160</w:t>
            </w:r>
          </w:p>
        </w:tc>
        <w:tc>
          <w:tcPr>
            <w:tcW w:w="1388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1160</w:t>
            </w:r>
          </w:p>
        </w:tc>
        <w:tc>
          <w:tcPr>
            <w:tcW w:w="1080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</w:tr>
      <w:tr w:rsidR="00AF565E" w:rsidRPr="00A57033" w:rsidTr="00171D19">
        <w:trPr>
          <w:jc w:val="center"/>
        </w:trPr>
        <w:tc>
          <w:tcPr>
            <w:tcW w:w="3472" w:type="dxa"/>
            <w:vAlign w:val="center"/>
          </w:tcPr>
          <w:p w:rsidR="00AF565E" w:rsidRPr="00A57033" w:rsidRDefault="00AF565E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9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39863,3</w:t>
            </w:r>
          </w:p>
        </w:tc>
        <w:tc>
          <w:tcPr>
            <w:tcW w:w="1388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39909,3</w:t>
            </w:r>
          </w:p>
        </w:tc>
        <w:tc>
          <w:tcPr>
            <w:tcW w:w="1080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46</w:t>
            </w:r>
          </w:p>
        </w:tc>
        <w:tc>
          <w:tcPr>
            <w:tcW w:w="724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0,12</w:t>
            </w:r>
          </w:p>
        </w:tc>
      </w:tr>
      <w:tr w:rsidR="00AF565E" w:rsidRPr="00A57033" w:rsidTr="0004274C">
        <w:trPr>
          <w:trHeight w:val="64"/>
          <w:jc w:val="center"/>
        </w:trPr>
        <w:tc>
          <w:tcPr>
            <w:tcW w:w="3472" w:type="dxa"/>
            <w:vAlign w:val="center"/>
          </w:tcPr>
          <w:p w:rsidR="00AF565E" w:rsidRPr="00A57033" w:rsidRDefault="00AF565E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419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13511</w:t>
            </w:r>
          </w:p>
        </w:tc>
        <w:tc>
          <w:tcPr>
            <w:tcW w:w="1388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13511</w:t>
            </w:r>
          </w:p>
        </w:tc>
        <w:tc>
          <w:tcPr>
            <w:tcW w:w="1080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</w:tr>
      <w:tr w:rsidR="00AF565E" w:rsidRPr="00A57033" w:rsidTr="00171D19">
        <w:trPr>
          <w:jc w:val="center"/>
        </w:trPr>
        <w:tc>
          <w:tcPr>
            <w:tcW w:w="3472" w:type="dxa"/>
            <w:vAlign w:val="center"/>
          </w:tcPr>
          <w:p w:rsidR="00AF565E" w:rsidRPr="00A57033" w:rsidRDefault="00AF565E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9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1665</w:t>
            </w:r>
          </w:p>
        </w:tc>
        <w:tc>
          <w:tcPr>
            <w:tcW w:w="1388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1665</w:t>
            </w:r>
          </w:p>
        </w:tc>
        <w:tc>
          <w:tcPr>
            <w:tcW w:w="1080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</w:tr>
      <w:tr w:rsidR="00AF565E" w:rsidRPr="00A57033" w:rsidTr="00171D19">
        <w:trPr>
          <w:jc w:val="center"/>
        </w:trPr>
        <w:tc>
          <w:tcPr>
            <w:tcW w:w="3472" w:type="dxa"/>
            <w:vAlign w:val="center"/>
          </w:tcPr>
          <w:p w:rsidR="00AF565E" w:rsidRPr="00A57033" w:rsidRDefault="00AF565E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9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27</w:t>
            </w:r>
          </w:p>
        </w:tc>
        <w:tc>
          <w:tcPr>
            <w:tcW w:w="1388" w:type="dxa"/>
            <w:vAlign w:val="center"/>
          </w:tcPr>
          <w:p w:rsidR="00AF565E" w:rsidRPr="00A57033" w:rsidRDefault="00AF565E" w:rsidP="00C0226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</w:tcPr>
          <w:p w:rsidR="00AF565E" w:rsidRPr="00A57033" w:rsidRDefault="00AF565E" w:rsidP="00AF565E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</w:tr>
      <w:tr w:rsidR="00AF565E" w:rsidRPr="00A57033" w:rsidTr="00171D19">
        <w:trPr>
          <w:jc w:val="center"/>
        </w:trPr>
        <w:tc>
          <w:tcPr>
            <w:tcW w:w="3472" w:type="dxa"/>
            <w:vAlign w:val="center"/>
          </w:tcPr>
          <w:p w:rsidR="00AF565E" w:rsidRPr="00A57033" w:rsidRDefault="00AF565E" w:rsidP="00785733">
            <w:pPr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vAlign w:val="center"/>
          </w:tcPr>
          <w:p w:rsidR="00AF565E" w:rsidRPr="00A57033" w:rsidRDefault="00AF565E" w:rsidP="00C02261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712167,1</w:t>
            </w:r>
          </w:p>
        </w:tc>
        <w:tc>
          <w:tcPr>
            <w:tcW w:w="1388" w:type="dxa"/>
            <w:vAlign w:val="center"/>
          </w:tcPr>
          <w:p w:rsidR="00AF565E" w:rsidRPr="00A57033" w:rsidRDefault="00AF565E" w:rsidP="00C02261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713011,9</w:t>
            </w:r>
          </w:p>
        </w:tc>
        <w:tc>
          <w:tcPr>
            <w:tcW w:w="1080" w:type="dxa"/>
          </w:tcPr>
          <w:p w:rsidR="00AF565E" w:rsidRPr="00A57033" w:rsidRDefault="00AF565E" w:rsidP="00AF565E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844,8</w:t>
            </w:r>
          </w:p>
        </w:tc>
        <w:tc>
          <w:tcPr>
            <w:tcW w:w="724" w:type="dxa"/>
          </w:tcPr>
          <w:p w:rsidR="00AF565E" w:rsidRPr="00A57033" w:rsidRDefault="00AF565E" w:rsidP="00AF565E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0,12</w:t>
            </w:r>
          </w:p>
        </w:tc>
      </w:tr>
    </w:tbl>
    <w:p w:rsidR="00BC2D0C" w:rsidRPr="00A57033" w:rsidRDefault="00BC2D0C" w:rsidP="0089377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AF565E" w:rsidRPr="00A57033" w:rsidRDefault="00BC2D0C" w:rsidP="005029D5">
      <w:pPr>
        <w:autoSpaceDE w:val="0"/>
        <w:autoSpaceDN w:val="0"/>
        <w:adjustRightInd w:val="0"/>
        <w:ind w:firstLine="709"/>
        <w:jc w:val="both"/>
      </w:pPr>
      <w:r w:rsidRPr="00A57033">
        <w:t xml:space="preserve">Как видно из таблицы № 4 </w:t>
      </w:r>
      <w:r w:rsidR="00AF565E" w:rsidRPr="00A57033">
        <w:t>общий объем бюджетных ассигнований в основном увеличился за счет увеличения  расходов по функциональной статье «Национальная экономика» на 831,9 тыс. рублей (на 2,68%).</w:t>
      </w:r>
      <w:r w:rsidR="0004274C" w:rsidRPr="00A57033">
        <w:t xml:space="preserve"> По функциональной статье «Социальная политика» бюджетные ассигнования увеличены на 46 тыс. рублей </w:t>
      </w:r>
      <w:proofErr w:type="gramStart"/>
      <w:r w:rsidR="0004274C" w:rsidRPr="00A57033">
        <w:t>на</w:t>
      </w:r>
      <w:proofErr w:type="gramEnd"/>
      <w:r w:rsidR="0004274C" w:rsidRPr="00A57033">
        <w:t xml:space="preserve"> (на 0,12%).</w:t>
      </w:r>
    </w:p>
    <w:p w:rsidR="00AF565E" w:rsidRPr="00A57033" w:rsidRDefault="00AF565E" w:rsidP="005029D5">
      <w:pPr>
        <w:autoSpaceDE w:val="0"/>
        <w:autoSpaceDN w:val="0"/>
        <w:adjustRightInd w:val="0"/>
        <w:ind w:firstLine="709"/>
        <w:jc w:val="both"/>
      </w:pPr>
      <w:r w:rsidRPr="00A57033">
        <w:t>У</w:t>
      </w:r>
      <w:r w:rsidR="00BC2D0C" w:rsidRPr="00A57033">
        <w:t>меньшение бюджетных назначений произошло</w:t>
      </w:r>
      <w:r w:rsidR="005029D5" w:rsidRPr="00A57033">
        <w:t xml:space="preserve"> только по функциональной статье «</w:t>
      </w:r>
      <w:r w:rsidRPr="00A57033">
        <w:t>Общегосударственные вопросы</w:t>
      </w:r>
      <w:r w:rsidR="005029D5" w:rsidRPr="00A57033">
        <w:t xml:space="preserve">» на </w:t>
      </w:r>
      <w:r w:rsidRPr="00A57033">
        <w:t>33,1</w:t>
      </w:r>
      <w:r w:rsidR="005029D5" w:rsidRPr="00A57033">
        <w:t xml:space="preserve"> тыс. руб</w:t>
      </w:r>
      <w:r w:rsidRPr="00A57033">
        <w:t>лей</w:t>
      </w:r>
      <w:r w:rsidR="005029D5" w:rsidRPr="00A57033">
        <w:t xml:space="preserve"> (</w:t>
      </w:r>
      <w:r w:rsidRPr="00A57033">
        <w:t>на 0,04</w:t>
      </w:r>
      <w:r w:rsidR="005029D5" w:rsidRPr="00A57033">
        <w:t xml:space="preserve">%). </w:t>
      </w:r>
    </w:p>
    <w:p w:rsidR="00C9664A" w:rsidRPr="00A57033" w:rsidRDefault="00C9664A" w:rsidP="005029D5">
      <w:pPr>
        <w:autoSpaceDE w:val="0"/>
        <w:autoSpaceDN w:val="0"/>
        <w:adjustRightInd w:val="0"/>
        <w:ind w:firstLine="709"/>
        <w:jc w:val="both"/>
      </w:pPr>
      <w:r w:rsidRPr="00A57033">
        <w:t>Исполнение бюджетных назначений с детализацией по функциональной структуре приведено в таблице № 5:</w:t>
      </w:r>
    </w:p>
    <w:p w:rsidR="00BC2D0C" w:rsidRPr="00A57033" w:rsidRDefault="003A1C33" w:rsidP="003A1C33">
      <w:pPr>
        <w:tabs>
          <w:tab w:val="left" w:pos="2024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7033">
        <w:rPr>
          <w:b/>
          <w:i/>
        </w:rPr>
        <w:tab/>
      </w:r>
    </w:p>
    <w:p w:rsidR="00BC2D0C" w:rsidRPr="00A57033" w:rsidRDefault="00BC2D0C" w:rsidP="0089377F">
      <w:pPr>
        <w:autoSpaceDE w:val="0"/>
        <w:autoSpaceDN w:val="0"/>
        <w:adjustRightInd w:val="0"/>
        <w:ind w:firstLine="709"/>
        <w:jc w:val="right"/>
      </w:pPr>
      <w:r w:rsidRPr="00A57033">
        <w:t>Таблица № 5 (тыс.</w:t>
      </w:r>
      <w:r w:rsidR="0004274C" w:rsidRPr="00A57033">
        <w:t xml:space="preserve"> </w:t>
      </w:r>
      <w:r w:rsidRPr="00A57033">
        <w:t>руб</w:t>
      </w:r>
      <w:r w:rsidR="0004274C" w:rsidRPr="00A57033">
        <w:t>лей</w:t>
      </w:r>
      <w:r w:rsidRPr="00A57033">
        <w:t>)</w:t>
      </w:r>
    </w:p>
    <w:p w:rsidR="00BC2D0C" w:rsidRPr="00A57033" w:rsidRDefault="00BC2D0C" w:rsidP="0089377F">
      <w:pPr>
        <w:autoSpaceDE w:val="0"/>
        <w:autoSpaceDN w:val="0"/>
        <w:adjustRightInd w:val="0"/>
        <w:ind w:firstLine="709"/>
        <w:jc w:val="righ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559"/>
        <w:gridCol w:w="1407"/>
        <w:gridCol w:w="1711"/>
      </w:tblGrid>
      <w:tr w:rsidR="00BC2D0C" w:rsidRPr="00A57033" w:rsidTr="00C9664A">
        <w:tc>
          <w:tcPr>
            <w:tcW w:w="5070" w:type="dxa"/>
            <w:vMerge w:val="restart"/>
            <w:vAlign w:val="center"/>
          </w:tcPr>
          <w:p w:rsidR="00BC2D0C" w:rsidRPr="00A57033" w:rsidRDefault="00BC2D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BC2D0C" w:rsidRPr="00A57033" w:rsidRDefault="00E15653" w:rsidP="000427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 xml:space="preserve">Решение </w:t>
            </w:r>
            <w:r w:rsidR="0004274C" w:rsidRPr="00A57033">
              <w:rPr>
                <w:b/>
                <w:sz w:val="20"/>
                <w:szCs w:val="20"/>
              </w:rPr>
              <w:t>о внесении изменений</w:t>
            </w:r>
          </w:p>
        </w:tc>
        <w:tc>
          <w:tcPr>
            <w:tcW w:w="3118" w:type="dxa"/>
            <w:gridSpan w:val="2"/>
            <w:vAlign w:val="center"/>
          </w:tcPr>
          <w:p w:rsidR="00BC2D0C" w:rsidRPr="00A57033" w:rsidRDefault="00BC2D0C" w:rsidP="00065F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 xml:space="preserve">Исполнено за </w:t>
            </w:r>
            <w:r w:rsidR="00695CE7" w:rsidRPr="00A57033">
              <w:rPr>
                <w:b/>
                <w:sz w:val="20"/>
                <w:szCs w:val="20"/>
              </w:rPr>
              <w:t>1</w:t>
            </w:r>
            <w:r w:rsidRPr="00A57033">
              <w:rPr>
                <w:b/>
                <w:sz w:val="20"/>
                <w:szCs w:val="20"/>
              </w:rPr>
              <w:t xml:space="preserve"> </w:t>
            </w:r>
            <w:r w:rsidR="00065F30" w:rsidRPr="00A57033">
              <w:rPr>
                <w:b/>
                <w:sz w:val="20"/>
                <w:szCs w:val="20"/>
              </w:rPr>
              <w:t xml:space="preserve">квартал </w:t>
            </w:r>
            <w:r w:rsidRPr="00A57033">
              <w:rPr>
                <w:b/>
                <w:sz w:val="20"/>
                <w:szCs w:val="20"/>
              </w:rPr>
              <w:t>201</w:t>
            </w:r>
            <w:r w:rsidR="00065F30" w:rsidRPr="00A57033">
              <w:rPr>
                <w:b/>
                <w:sz w:val="20"/>
                <w:szCs w:val="20"/>
              </w:rPr>
              <w:t>7</w:t>
            </w:r>
            <w:r w:rsidRPr="00A57033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BC2D0C" w:rsidRPr="00A57033" w:rsidTr="00C9664A">
        <w:tc>
          <w:tcPr>
            <w:tcW w:w="5070" w:type="dxa"/>
            <w:vMerge/>
            <w:vAlign w:val="center"/>
          </w:tcPr>
          <w:p w:rsidR="00BC2D0C" w:rsidRPr="00A57033" w:rsidRDefault="00BC2D0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C2D0C" w:rsidRPr="00A57033" w:rsidRDefault="00BC2D0C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BC2D0C" w:rsidRPr="00A57033" w:rsidRDefault="00BC2D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  сумме</w:t>
            </w:r>
          </w:p>
        </w:tc>
        <w:tc>
          <w:tcPr>
            <w:tcW w:w="1711" w:type="dxa"/>
            <w:vAlign w:val="center"/>
          </w:tcPr>
          <w:p w:rsidR="00BC2D0C" w:rsidRPr="00A57033" w:rsidRDefault="00BC2D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%</w:t>
            </w:r>
          </w:p>
        </w:tc>
      </w:tr>
      <w:tr w:rsidR="00065F30" w:rsidRPr="00A57033" w:rsidTr="00C9664A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065F30" w:rsidRPr="00A57033" w:rsidRDefault="00065F30" w:rsidP="0004274C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93682,1</w:t>
            </w:r>
          </w:p>
        </w:tc>
        <w:tc>
          <w:tcPr>
            <w:tcW w:w="1407" w:type="dxa"/>
            <w:vAlign w:val="center"/>
          </w:tcPr>
          <w:p w:rsidR="00065F30" w:rsidRPr="00A57033" w:rsidRDefault="00065F30" w:rsidP="00065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19294,2</w:t>
            </w:r>
          </w:p>
        </w:tc>
        <w:tc>
          <w:tcPr>
            <w:tcW w:w="1711" w:type="dxa"/>
          </w:tcPr>
          <w:p w:rsidR="00065F30" w:rsidRPr="00A57033" w:rsidRDefault="00065F30" w:rsidP="00065F30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20,60</w:t>
            </w:r>
          </w:p>
        </w:tc>
      </w:tr>
      <w:tr w:rsidR="00065F30" w:rsidRPr="00A57033" w:rsidTr="00C9664A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065F30" w:rsidRPr="00A57033" w:rsidRDefault="00065F30" w:rsidP="0004274C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275</w:t>
            </w:r>
          </w:p>
        </w:tc>
        <w:tc>
          <w:tcPr>
            <w:tcW w:w="1407" w:type="dxa"/>
            <w:vAlign w:val="center"/>
          </w:tcPr>
          <w:p w:rsidR="00065F30" w:rsidRPr="00A57033" w:rsidRDefault="00065F30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19</w:t>
            </w:r>
          </w:p>
        </w:tc>
        <w:tc>
          <w:tcPr>
            <w:tcW w:w="1711" w:type="dxa"/>
          </w:tcPr>
          <w:p w:rsidR="00065F30" w:rsidRPr="00A57033" w:rsidRDefault="00065F30" w:rsidP="00065F30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6,91</w:t>
            </w:r>
          </w:p>
        </w:tc>
      </w:tr>
      <w:tr w:rsidR="00065F30" w:rsidRPr="00A57033" w:rsidTr="00C9664A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</w:tcPr>
          <w:p w:rsidR="00065F30" w:rsidRPr="00A57033" w:rsidRDefault="00065F30" w:rsidP="0004274C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31917,8</w:t>
            </w:r>
          </w:p>
        </w:tc>
        <w:tc>
          <w:tcPr>
            <w:tcW w:w="1407" w:type="dxa"/>
            <w:vAlign w:val="center"/>
          </w:tcPr>
          <w:p w:rsidR="00065F30" w:rsidRPr="00A57033" w:rsidRDefault="00065F30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3396,5</w:t>
            </w:r>
          </w:p>
        </w:tc>
        <w:tc>
          <w:tcPr>
            <w:tcW w:w="1711" w:type="dxa"/>
          </w:tcPr>
          <w:p w:rsidR="00065F30" w:rsidRPr="00A57033" w:rsidRDefault="00065F30" w:rsidP="00065F30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10,64</w:t>
            </w:r>
          </w:p>
        </w:tc>
      </w:tr>
      <w:tr w:rsidR="00065F30" w:rsidRPr="00A57033" w:rsidTr="00C9664A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ЖКХ</w:t>
            </w:r>
          </w:p>
        </w:tc>
        <w:tc>
          <w:tcPr>
            <w:tcW w:w="1559" w:type="dxa"/>
          </w:tcPr>
          <w:p w:rsidR="00065F30" w:rsidRPr="00A57033" w:rsidRDefault="00065F30" w:rsidP="0004274C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12438,8</w:t>
            </w:r>
          </w:p>
        </w:tc>
        <w:tc>
          <w:tcPr>
            <w:tcW w:w="1407" w:type="dxa"/>
            <w:vAlign w:val="center"/>
          </w:tcPr>
          <w:p w:rsidR="00065F30" w:rsidRPr="00A57033" w:rsidRDefault="00065F30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1778,4</w:t>
            </w:r>
          </w:p>
        </w:tc>
        <w:tc>
          <w:tcPr>
            <w:tcW w:w="1711" w:type="dxa"/>
          </w:tcPr>
          <w:p w:rsidR="00065F30" w:rsidRPr="00A57033" w:rsidRDefault="00065F30" w:rsidP="00065F30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14,30</w:t>
            </w:r>
          </w:p>
        </w:tc>
      </w:tr>
      <w:tr w:rsidR="00065F30" w:rsidRPr="00A57033" w:rsidTr="00C9664A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065F30" w:rsidRPr="00A57033" w:rsidRDefault="00065F30" w:rsidP="0004274C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489091,6</w:t>
            </w:r>
          </w:p>
        </w:tc>
        <w:tc>
          <w:tcPr>
            <w:tcW w:w="1407" w:type="dxa"/>
            <w:vAlign w:val="center"/>
          </w:tcPr>
          <w:p w:rsidR="00065F30" w:rsidRPr="00A57033" w:rsidRDefault="00065F30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101009,5</w:t>
            </w:r>
          </w:p>
        </w:tc>
        <w:tc>
          <w:tcPr>
            <w:tcW w:w="1711" w:type="dxa"/>
          </w:tcPr>
          <w:p w:rsidR="00065F30" w:rsidRPr="00A57033" w:rsidRDefault="00065F30" w:rsidP="00065F30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20,65</w:t>
            </w:r>
          </w:p>
        </w:tc>
      </w:tr>
      <w:tr w:rsidR="00065F30" w:rsidRPr="00A57033" w:rsidTr="00C9664A">
        <w:tc>
          <w:tcPr>
            <w:tcW w:w="5070" w:type="dxa"/>
            <w:vAlign w:val="center"/>
          </w:tcPr>
          <w:p w:rsidR="00065F30" w:rsidRPr="00A57033" w:rsidRDefault="00065F30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</w:tcPr>
          <w:p w:rsidR="00065F30" w:rsidRPr="00A57033" w:rsidRDefault="00065F30" w:rsidP="0004274C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29334,3</w:t>
            </w:r>
          </w:p>
        </w:tc>
        <w:tc>
          <w:tcPr>
            <w:tcW w:w="1407" w:type="dxa"/>
            <w:vAlign w:val="center"/>
          </w:tcPr>
          <w:p w:rsidR="00065F30" w:rsidRPr="00A57033" w:rsidRDefault="00065F30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6765,7</w:t>
            </w:r>
          </w:p>
        </w:tc>
        <w:tc>
          <w:tcPr>
            <w:tcW w:w="1711" w:type="dxa"/>
          </w:tcPr>
          <w:p w:rsidR="00065F30" w:rsidRPr="00A57033" w:rsidRDefault="00065F30" w:rsidP="00065F30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23,06</w:t>
            </w:r>
          </w:p>
        </w:tc>
      </w:tr>
      <w:tr w:rsidR="00065F30" w:rsidRPr="00A57033" w:rsidTr="00C9664A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559" w:type="dxa"/>
          </w:tcPr>
          <w:p w:rsidR="00065F30" w:rsidRPr="00A57033" w:rsidRDefault="00065F30" w:rsidP="0004274C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1160</w:t>
            </w:r>
          </w:p>
        </w:tc>
        <w:tc>
          <w:tcPr>
            <w:tcW w:w="1407" w:type="dxa"/>
            <w:vAlign w:val="center"/>
          </w:tcPr>
          <w:p w:rsidR="00065F30" w:rsidRPr="00A57033" w:rsidRDefault="00065F30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77,6</w:t>
            </w:r>
          </w:p>
        </w:tc>
        <w:tc>
          <w:tcPr>
            <w:tcW w:w="1711" w:type="dxa"/>
          </w:tcPr>
          <w:p w:rsidR="00065F30" w:rsidRPr="00A57033" w:rsidRDefault="00065F30" w:rsidP="00065F30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6,69</w:t>
            </w:r>
          </w:p>
        </w:tc>
      </w:tr>
      <w:tr w:rsidR="00065F30" w:rsidRPr="00A57033" w:rsidTr="00C9664A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</w:tcPr>
          <w:p w:rsidR="00065F30" w:rsidRPr="00A57033" w:rsidRDefault="00065F30" w:rsidP="0004274C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39909,3</w:t>
            </w:r>
          </w:p>
        </w:tc>
        <w:tc>
          <w:tcPr>
            <w:tcW w:w="1407" w:type="dxa"/>
            <w:vAlign w:val="center"/>
          </w:tcPr>
          <w:p w:rsidR="00065F30" w:rsidRPr="00A57033" w:rsidRDefault="00065F30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11866,7</w:t>
            </w:r>
          </w:p>
        </w:tc>
        <w:tc>
          <w:tcPr>
            <w:tcW w:w="1711" w:type="dxa"/>
          </w:tcPr>
          <w:p w:rsidR="00065F30" w:rsidRPr="00A57033" w:rsidRDefault="00065F30" w:rsidP="00065F30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29,73</w:t>
            </w:r>
          </w:p>
        </w:tc>
      </w:tr>
      <w:tr w:rsidR="00065F30" w:rsidRPr="00A57033" w:rsidTr="00C9664A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559" w:type="dxa"/>
          </w:tcPr>
          <w:p w:rsidR="00065F30" w:rsidRPr="00A57033" w:rsidRDefault="00065F30" w:rsidP="0004274C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13511</w:t>
            </w:r>
          </w:p>
        </w:tc>
        <w:tc>
          <w:tcPr>
            <w:tcW w:w="1407" w:type="dxa"/>
            <w:vAlign w:val="center"/>
          </w:tcPr>
          <w:p w:rsidR="00065F30" w:rsidRPr="00A57033" w:rsidRDefault="00065F30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2300,1</w:t>
            </w:r>
          </w:p>
        </w:tc>
        <w:tc>
          <w:tcPr>
            <w:tcW w:w="1711" w:type="dxa"/>
          </w:tcPr>
          <w:p w:rsidR="00065F30" w:rsidRPr="00A57033" w:rsidRDefault="00065F30" w:rsidP="00065F30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17,02</w:t>
            </w:r>
          </w:p>
        </w:tc>
      </w:tr>
      <w:tr w:rsidR="00065F30" w:rsidRPr="00A57033" w:rsidTr="00C9664A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</w:tcPr>
          <w:p w:rsidR="00065F30" w:rsidRPr="00A57033" w:rsidRDefault="00065F30" w:rsidP="0004274C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1665</w:t>
            </w:r>
          </w:p>
        </w:tc>
        <w:tc>
          <w:tcPr>
            <w:tcW w:w="1407" w:type="dxa"/>
            <w:vAlign w:val="center"/>
          </w:tcPr>
          <w:p w:rsidR="00065F30" w:rsidRPr="00A57033" w:rsidRDefault="00065F30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144,9</w:t>
            </w:r>
          </w:p>
        </w:tc>
        <w:tc>
          <w:tcPr>
            <w:tcW w:w="1711" w:type="dxa"/>
          </w:tcPr>
          <w:p w:rsidR="00065F30" w:rsidRPr="00A57033" w:rsidRDefault="00065F30" w:rsidP="00065F30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8,70</w:t>
            </w:r>
          </w:p>
        </w:tc>
      </w:tr>
      <w:tr w:rsidR="00065F30" w:rsidRPr="00A57033" w:rsidTr="00171D19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</w:tcPr>
          <w:p w:rsidR="00065F30" w:rsidRPr="00A57033" w:rsidRDefault="00065F30" w:rsidP="0004274C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27</w:t>
            </w:r>
          </w:p>
        </w:tc>
        <w:tc>
          <w:tcPr>
            <w:tcW w:w="1407" w:type="dxa"/>
            <w:vAlign w:val="center"/>
          </w:tcPr>
          <w:p w:rsidR="00065F30" w:rsidRPr="00A57033" w:rsidRDefault="00065F30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  <w:tc>
          <w:tcPr>
            <w:tcW w:w="1711" w:type="dxa"/>
          </w:tcPr>
          <w:p w:rsidR="00065F30" w:rsidRPr="00A57033" w:rsidRDefault="00065F30" w:rsidP="00065F30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0</w:t>
            </w:r>
          </w:p>
        </w:tc>
      </w:tr>
      <w:tr w:rsidR="00065F30" w:rsidRPr="00A57033" w:rsidTr="00C9664A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065F30" w:rsidRPr="00A57033" w:rsidRDefault="00065F30" w:rsidP="0004274C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713011,9</w:t>
            </w:r>
          </w:p>
        </w:tc>
        <w:tc>
          <w:tcPr>
            <w:tcW w:w="1407" w:type="dxa"/>
            <w:vAlign w:val="center"/>
          </w:tcPr>
          <w:p w:rsidR="00065F30" w:rsidRPr="00A57033" w:rsidRDefault="00065F30" w:rsidP="000F212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146652,6</w:t>
            </w:r>
          </w:p>
        </w:tc>
        <w:tc>
          <w:tcPr>
            <w:tcW w:w="1711" w:type="dxa"/>
          </w:tcPr>
          <w:p w:rsidR="00065F30" w:rsidRPr="00A57033" w:rsidRDefault="00065F30" w:rsidP="00065F30">
            <w:pPr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20,57</w:t>
            </w:r>
          </w:p>
        </w:tc>
      </w:tr>
    </w:tbl>
    <w:p w:rsidR="00BC2D0C" w:rsidRPr="00A57033" w:rsidRDefault="00BC2D0C" w:rsidP="0089377F">
      <w:pPr>
        <w:ind w:firstLine="567"/>
        <w:jc w:val="both"/>
        <w:rPr>
          <w:b/>
        </w:rPr>
      </w:pPr>
    </w:p>
    <w:p w:rsidR="00BC2D0C" w:rsidRDefault="00BC2D0C" w:rsidP="007F24D4">
      <w:pPr>
        <w:autoSpaceDE w:val="0"/>
        <w:autoSpaceDN w:val="0"/>
        <w:adjustRightInd w:val="0"/>
        <w:ind w:firstLine="709"/>
        <w:jc w:val="both"/>
      </w:pPr>
      <w:r w:rsidRPr="00A57033">
        <w:t xml:space="preserve">Анализ исполнения местного бюджета за </w:t>
      </w:r>
      <w:r w:rsidR="00065639" w:rsidRPr="00A57033">
        <w:t xml:space="preserve">1 </w:t>
      </w:r>
      <w:r w:rsidR="00065F30" w:rsidRPr="00A57033">
        <w:t>квартал</w:t>
      </w:r>
      <w:r w:rsidR="00065639" w:rsidRPr="00A57033">
        <w:t xml:space="preserve"> 201</w:t>
      </w:r>
      <w:r w:rsidR="00065F30" w:rsidRPr="00A57033">
        <w:t>7</w:t>
      </w:r>
      <w:r w:rsidRPr="00A57033">
        <w:t xml:space="preserve"> года показал, что расходная часть бюджета исполнена на </w:t>
      </w:r>
      <w:r w:rsidR="00065F30" w:rsidRPr="00A57033">
        <w:t>20,57</w:t>
      </w:r>
      <w:r w:rsidR="00D57392" w:rsidRPr="00A57033">
        <w:t xml:space="preserve"> </w:t>
      </w:r>
      <w:r w:rsidRPr="00A57033">
        <w:t xml:space="preserve">%  или </w:t>
      </w:r>
      <w:r w:rsidR="00065F30" w:rsidRPr="00A57033">
        <w:t xml:space="preserve">на сумму 146652,6 </w:t>
      </w:r>
      <w:r w:rsidRPr="00A57033">
        <w:t>тыс. руб</w:t>
      </w:r>
      <w:r w:rsidR="00065F30" w:rsidRPr="00A57033">
        <w:t>лей</w:t>
      </w:r>
      <w:r w:rsidRPr="00A57033">
        <w:t xml:space="preserve">. </w:t>
      </w:r>
    </w:p>
    <w:p w:rsidR="00BC2D0C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Pr="00A57033">
        <w:t xml:space="preserve">5  </w:t>
      </w:r>
      <w:r w:rsidR="0074289B" w:rsidRPr="00A57033">
        <w:t xml:space="preserve">расходы не </w:t>
      </w:r>
      <w:r w:rsidRPr="00A57033">
        <w:t xml:space="preserve"> исполн</w:t>
      </w:r>
      <w:r w:rsidR="00D57392" w:rsidRPr="00A57033">
        <w:t>ялись</w:t>
      </w:r>
      <w:r w:rsidRPr="00A57033">
        <w:t xml:space="preserve"> </w:t>
      </w:r>
      <w:r w:rsidR="0074289B" w:rsidRPr="00A57033">
        <w:t xml:space="preserve"> </w:t>
      </w:r>
      <w:r w:rsidRPr="00A57033">
        <w:t>по раздел</w:t>
      </w:r>
      <w:r w:rsidR="00D57392" w:rsidRPr="00A57033">
        <w:t>у</w:t>
      </w:r>
      <w:r w:rsidRPr="00A57033">
        <w:t xml:space="preserve"> «Обслуживание государственного и муниципального долга». </w:t>
      </w:r>
      <w:r w:rsidR="0074289B" w:rsidRPr="00A57033">
        <w:t>Наибольшее исполнение (</w:t>
      </w:r>
      <w:r w:rsidR="008C341B" w:rsidRPr="00A57033">
        <w:t>29,73</w:t>
      </w:r>
      <w:r w:rsidR="0074289B" w:rsidRPr="00A57033">
        <w:t>%) сложилось по разделу «Социальная политика»</w:t>
      </w:r>
      <w:r w:rsidR="00D57392" w:rsidRPr="00A57033">
        <w:t>, наименьшее по разделам «</w:t>
      </w:r>
      <w:r w:rsidR="008C341B" w:rsidRPr="00A57033">
        <w:t>Здравоохранение</w:t>
      </w:r>
      <w:r w:rsidR="00D57392" w:rsidRPr="00A57033">
        <w:t>» (</w:t>
      </w:r>
      <w:r w:rsidR="00602CD3" w:rsidRPr="00A57033">
        <w:t>6,</w:t>
      </w:r>
      <w:r w:rsidR="008C341B" w:rsidRPr="00A57033">
        <w:t>69</w:t>
      </w:r>
      <w:r w:rsidR="00602CD3" w:rsidRPr="00A57033">
        <w:t>%</w:t>
      </w:r>
      <w:r w:rsidR="00D57392" w:rsidRPr="00A57033">
        <w:t>)</w:t>
      </w:r>
      <w:r w:rsidR="00DE0F4C" w:rsidRPr="00A57033">
        <w:t>, «Национальная безопасность и правоохранительная деятельность» (6,</w:t>
      </w:r>
      <w:r w:rsidR="008C341B" w:rsidRPr="00A57033">
        <w:t>91</w:t>
      </w:r>
      <w:r w:rsidR="00DE0F4C" w:rsidRPr="00A57033">
        <w:t>%)</w:t>
      </w:r>
      <w:r w:rsidR="008C341B" w:rsidRPr="00A57033">
        <w:t>, «Средства массовой информации» (8,7%)</w:t>
      </w:r>
      <w:r w:rsidR="00DE0F4C" w:rsidRPr="00A57033">
        <w:t>.</w:t>
      </w:r>
      <w:r w:rsidR="008C341B" w:rsidRPr="00A57033">
        <w:t xml:space="preserve"> По остальным разделам исполнение по расходам </w:t>
      </w:r>
      <w:r w:rsidR="00DC4758" w:rsidRPr="00A57033">
        <w:t>составило в пределах 10,64-23,06 %%.</w:t>
      </w:r>
    </w:p>
    <w:p w:rsidR="006F129A" w:rsidRDefault="006F129A" w:rsidP="00935D16">
      <w:pPr>
        <w:ind w:firstLine="709"/>
        <w:jc w:val="both"/>
      </w:pPr>
    </w:p>
    <w:p w:rsidR="009227C8" w:rsidRDefault="00893F54" w:rsidP="00935D16">
      <w:pPr>
        <w:ind w:firstLine="709"/>
        <w:jc w:val="both"/>
      </w:pPr>
      <w:r>
        <w:lastRenderedPageBreak/>
        <w:t>С</w:t>
      </w:r>
      <w:r w:rsidR="00E861C3" w:rsidRPr="00E861C3">
        <w:t>равнительный анализ</w:t>
      </w:r>
      <w:r>
        <w:t xml:space="preserve"> в графической форме</w:t>
      </w:r>
      <w:r w:rsidR="00E861C3" w:rsidRPr="00E861C3">
        <w:t xml:space="preserve"> по исполненным и утвержденным годовым назначениям по </w:t>
      </w:r>
      <w:r w:rsidR="00E861C3">
        <w:t xml:space="preserve">расходам </w:t>
      </w:r>
      <w:r w:rsidR="00E861C3" w:rsidRPr="00E861C3">
        <w:t xml:space="preserve">представлен на рисунке № </w:t>
      </w:r>
      <w:r w:rsidR="00E861C3">
        <w:t>5</w:t>
      </w:r>
      <w:r w:rsidR="00E861C3" w:rsidRPr="00E861C3">
        <w:t>:</w:t>
      </w:r>
    </w:p>
    <w:p w:rsidR="009227C8" w:rsidRDefault="009227C8" w:rsidP="00935D16">
      <w:pPr>
        <w:ind w:firstLine="709"/>
        <w:jc w:val="both"/>
      </w:pPr>
    </w:p>
    <w:p w:rsidR="00F222FF" w:rsidRDefault="009227C8" w:rsidP="00F222FF">
      <w:pPr>
        <w:jc w:val="both"/>
      </w:pPr>
      <w:r>
        <w:rPr>
          <w:noProof/>
        </w:rPr>
        <w:drawing>
          <wp:inline distT="0" distB="0" distL="0" distR="0" wp14:anchorId="0828F6B8" wp14:editId="268D9ABB">
            <wp:extent cx="6353175" cy="68199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22FF" w:rsidRPr="00F222FF" w:rsidRDefault="00F222FF" w:rsidP="00F222FF">
      <w:pPr>
        <w:ind w:firstLine="709"/>
        <w:jc w:val="both"/>
        <w:rPr>
          <w:sz w:val="20"/>
          <w:szCs w:val="20"/>
        </w:rPr>
      </w:pPr>
      <w:r w:rsidRPr="00F222FF">
        <w:rPr>
          <w:sz w:val="20"/>
          <w:szCs w:val="20"/>
        </w:rPr>
        <w:t xml:space="preserve">Рисунок № 5 – Соотношение суммы утвержденных годовых назначений </w:t>
      </w:r>
    </w:p>
    <w:p w:rsidR="009227C8" w:rsidRPr="00F222FF" w:rsidRDefault="00F222FF" w:rsidP="00F222FF">
      <w:pPr>
        <w:ind w:firstLine="709"/>
        <w:jc w:val="both"/>
        <w:rPr>
          <w:sz w:val="20"/>
          <w:szCs w:val="20"/>
        </w:rPr>
      </w:pPr>
      <w:r w:rsidRPr="00F222FF">
        <w:rPr>
          <w:sz w:val="20"/>
          <w:szCs w:val="20"/>
        </w:rPr>
        <w:t xml:space="preserve">                           и фактически произведенных  расходов</w:t>
      </w:r>
    </w:p>
    <w:p w:rsidR="009227C8" w:rsidRDefault="009227C8" w:rsidP="00935D16">
      <w:pPr>
        <w:ind w:firstLine="709"/>
        <w:jc w:val="both"/>
      </w:pPr>
    </w:p>
    <w:p w:rsidR="00E861C3" w:rsidRDefault="00E861C3" w:rsidP="00E861C3">
      <w:pPr>
        <w:ind w:firstLine="709"/>
        <w:jc w:val="both"/>
      </w:pPr>
      <w:r>
        <w:t>Муниципальные программы города Тулуна исполнены на 20,5% (127442,1 тыс. рублей). Исполнение по муниципальным программам города Тулуна «Охрана окружающей среды», «Транспортное обслуживание населения»  не осуществлялось. По муниципальной программе города Тулуна «Доступное жилье» исполнены ассигнования лишь на 0,04% (0,9 тыс. рублей).</w:t>
      </w:r>
    </w:p>
    <w:p w:rsidR="00E861C3" w:rsidRDefault="00E861C3" w:rsidP="00E861C3">
      <w:pPr>
        <w:ind w:firstLine="709"/>
        <w:jc w:val="both"/>
      </w:pPr>
      <w:r>
        <w:t>Наибольшее исполнение сложилось по муниципальной программе «Градостроительство» (40 %.).</w:t>
      </w:r>
    </w:p>
    <w:p w:rsidR="005A0F30" w:rsidRPr="00A57033" w:rsidRDefault="005A0F30" w:rsidP="00935D16">
      <w:pPr>
        <w:ind w:firstLine="709"/>
        <w:jc w:val="both"/>
      </w:pPr>
      <w:r w:rsidRPr="00A57033">
        <w:t>Анализ исполнения муниципальных программ города Тулуна представлен в таблице № 6:</w:t>
      </w:r>
    </w:p>
    <w:p w:rsidR="005A0F30" w:rsidRDefault="005A0F30" w:rsidP="0089377F">
      <w:pPr>
        <w:ind w:firstLine="567"/>
        <w:jc w:val="both"/>
      </w:pPr>
    </w:p>
    <w:p w:rsidR="005A0F30" w:rsidRPr="00A57033" w:rsidRDefault="005A0F30" w:rsidP="005A0F30">
      <w:pPr>
        <w:ind w:firstLine="567"/>
        <w:jc w:val="right"/>
      </w:pPr>
      <w:r w:rsidRPr="00A57033">
        <w:lastRenderedPageBreak/>
        <w:t>Таблица № 6 (тыс.</w:t>
      </w:r>
      <w:r w:rsidR="00C703B3" w:rsidRPr="00A57033">
        <w:t xml:space="preserve"> </w:t>
      </w:r>
      <w:r w:rsidRPr="00A57033">
        <w:t>руб</w:t>
      </w:r>
      <w:r w:rsidR="00C703B3" w:rsidRPr="00A57033">
        <w:t>лей</w:t>
      </w:r>
      <w:r w:rsidRPr="00A57033">
        <w:t>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560"/>
        <w:gridCol w:w="1842"/>
        <w:gridCol w:w="2127"/>
      </w:tblGrid>
      <w:tr w:rsidR="00AB5549" w:rsidRPr="00A57033" w:rsidTr="00AB5549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22671D" w:rsidRPr="00A57033" w:rsidRDefault="0022671D" w:rsidP="00AB5549">
            <w:pPr>
              <w:jc w:val="center"/>
              <w:rPr>
                <w:b/>
              </w:rPr>
            </w:pPr>
            <w:r w:rsidRPr="00A57033">
              <w:rPr>
                <w:b/>
              </w:rPr>
              <w:t>Наименование муниципальной программы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2671D" w:rsidRPr="00A57033" w:rsidRDefault="0022671D" w:rsidP="00AB5549">
            <w:pPr>
              <w:jc w:val="center"/>
              <w:rPr>
                <w:b/>
              </w:rPr>
            </w:pPr>
            <w:r w:rsidRPr="00A57033">
              <w:rPr>
                <w:b/>
              </w:rPr>
              <w:t xml:space="preserve">Решение </w:t>
            </w:r>
            <w:r w:rsidR="00AB5549" w:rsidRPr="00A57033">
              <w:rPr>
                <w:b/>
              </w:rPr>
              <w:t>о внесении изменений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671D" w:rsidRPr="00A57033" w:rsidRDefault="0022671D" w:rsidP="00AB5549">
            <w:pPr>
              <w:jc w:val="center"/>
              <w:rPr>
                <w:b/>
              </w:rPr>
            </w:pPr>
            <w:r w:rsidRPr="00A57033">
              <w:rPr>
                <w:b/>
              </w:rPr>
              <w:t>Исполнено за 1 квартал 2017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2671D" w:rsidRPr="00A57033" w:rsidRDefault="0022671D" w:rsidP="00AB5549">
            <w:pPr>
              <w:jc w:val="center"/>
              <w:rPr>
                <w:b/>
              </w:rPr>
            </w:pPr>
            <w:r w:rsidRPr="00A57033">
              <w:rPr>
                <w:b/>
              </w:rPr>
              <w:t>% исполнения</w:t>
            </w:r>
          </w:p>
        </w:tc>
      </w:tr>
      <w:tr w:rsidR="00AB5549" w:rsidRPr="00A57033" w:rsidTr="00AB5549">
        <w:trPr>
          <w:trHeight w:val="9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2603,9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218,5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8,39</w:t>
            </w:r>
          </w:p>
        </w:tc>
      </w:tr>
      <w:tr w:rsidR="00AB5549" w:rsidRPr="00A57033" w:rsidTr="00AB5549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«Труд»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631,2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99,6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15,78</w:t>
            </w:r>
          </w:p>
        </w:tc>
      </w:tr>
      <w:tr w:rsidR="00AB5549" w:rsidRPr="00A57033" w:rsidTr="00AB5549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«Образование»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484214,7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100835,4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20,82</w:t>
            </w:r>
          </w:p>
        </w:tc>
      </w:tr>
      <w:tr w:rsidR="00AB5549" w:rsidRPr="00A57033" w:rsidTr="00AB5549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«Культура»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34078,2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6966,3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20,44</w:t>
            </w:r>
          </w:p>
        </w:tc>
      </w:tr>
      <w:tr w:rsidR="00AB5549" w:rsidRPr="00A57033" w:rsidTr="00AB5549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«Молодежь»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315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15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4,76</w:t>
            </w:r>
          </w:p>
        </w:tc>
      </w:tr>
      <w:tr w:rsidR="00AB5549" w:rsidRPr="00A57033" w:rsidTr="00AB5549">
        <w:trPr>
          <w:trHeight w:val="6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«Доступное жилье»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2231,8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0,9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0,04</w:t>
            </w:r>
          </w:p>
        </w:tc>
      </w:tr>
      <w:tr w:rsidR="00AB5549" w:rsidRPr="00A57033" w:rsidTr="00AB5549">
        <w:trPr>
          <w:trHeight w:val="6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«Физическая культура и спорт»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14011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2425,2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17,31</w:t>
            </w:r>
          </w:p>
        </w:tc>
      </w:tr>
      <w:tr w:rsidR="00AB5549" w:rsidRPr="00A57033" w:rsidTr="00AB5549">
        <w:trPr>
          <w:trHeight w:val="6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«Охрана здоровья населения»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1299,7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82,7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6,36</w:t>
            </w:r>
          </w:p>
        </w:tc>
      </w:tr>
      <w:tr w:rsidR="00AB5549" w:rsidRPr="00A57033" w:rsidTr="00AB5549">
        <w:trPr>
          <w:trHeight w:val="6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1335,9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114,3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8,56</w:t>
            </w:r>
          </w:p>
        </w:tc>
      </w:tr>
      <w:tr w:rsidR="00AB5549" w:rsidRPr="00A57033" w:rsidTr="00AB5549">
        <w:trPr>
          <w:trHeight w:val="9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39188,5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11606,3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29,62</w:t>
            </w:r>
          </w:p>
        </w:tc>
      </w:tr>
      <w:tr w:rsidR="00AB5549" w:rsidRPr="00A57033" w:rsidTr="00AB5549">
        <w:trPr>
          <w:trHeight w:val="6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1300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0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0,00</w:t>
            </w:r>
          </w:p>
        </w:tc>
      </w:tr>
      <w:tr w:rsidR="00AB5549" w:rsidRPr="00A57033" w:rsidTr="00AB5549">
        <w:trPr>
          <w:trHeight w:val="6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«Жилищно-коммунальное хозяйство»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9524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1784,9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18,74</w:t>
            </w:r>
          </w:p>
        </w:tc>
      </w:tr>
      <w:tr w:rsidR="00AB5549" w:rsidRPr="00A57033" w:rsidTr="00AB5549">
        <w:trPr>
          <w:trHeight w:val="6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«Охрана окружающей среды»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2053,7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0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0,00</w:t>
            </w:r>
          </w:p>
        </w:tc>
      </w:tr>
      <w:tr w:rsidR="00AB5549" w:rsidRPr="00A57033" w:rsidTr="00AB5549">
        <w:trPr>
          <w:trHeight w:val="6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«Городские дороги»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28215,6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2993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10,61</w:t>
            </w:r>
          </w:p>
        </w:tc>
      </w:tr>
      <w:tr w:rsidR="00AB5549" w:rsidRPr="00A57033" w:rsidTr="00AB5549">
        <w:trPr>
          <w:trHeight w:val="6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r w:rsidRPr="00A57033">
              <w:t>Муниципальная программа города Тулуна «Градостроительство»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750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300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</w:pPr>
            <w:r w:rsidRPr="00A57033">
              <w:t>40,00</w:t>
            </w:r>
          </w:p>
        </w:tc>
      </w:tr>
      <w:tr w:rsidR="00AB5549" w:rsidRPr="00A57033" w:rsidTr="00AB5549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22671D" w:rsidRPr="00A57033" w:rsidRDefault="0022671D" w:rsidP="0022671D">
            <w:pPr>
              <w:rPr>
                <w:b/>
              </w:rPr>
            </w:pPr>
            <w:r w:rsidRPr="00A57033">
              <w:rPr>
                <w:b/>
              </w:rPr>
              <w:t>Итого:</w:t>
            </w:r>
          </w:p>
        </w:tc>
        <w:tc>
          <w:tcPr>
            <w:tcW w:w="1560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  <w:rPr>
                <w:b/>
              </w:rPr>
            </w:pPr>
            <w:r w:rsidRPr="00A57033">
              <w:rPr>
                <w:b/>
              </w:rPr>
              <w:t>621753,2</w:t>
            </w:r>
          </w:p>
        </w:tc>
        <w:tc>
          <w:tcPr>
            <w:tcW w:w="1842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  <w:rPr>
                <w:b/>
              </w:rPr>
            </w:pPr>
            <w:r w:rsidRPr="00A57033">
              <w:rPr>
                <w:b/>
              </w:rPr>
              <w:t>127442,1</w:t>
            </w:r>
          </w:p>
        </w:tc>
        <w:tc>
          <w:tcPr>
            <w:tcW w:w="2127" w:type="dxa"/>
            <w:shd w:val="clear" w:color="auto" w:fill="auto"/>
            <w:hideMark/>
          </w:tcPr>
          <w:p w:rsidR="0022671D" w:rsidRPr="00A57033" w:rsidRDefault="0022671D" w:rsidP="00AB5549">
            <w:pPr>
              <w:jc w:val="center"/>
              <w:rPr>
                <w:b/>
              </w:rPr>
            </w:pPr>
            <w:r w:rsidRPr="00A57033">
              <w:rPr>
                <w:b/>
              </w:rPr>
              <w:t>20,50</w:t>
            </w:r>
          </w:p>
        </w:tc>
      </w:tr>
    </w:tbl>
    <w:p w:rsidR="0022671D" w:rsidRPr="00A57033" w:rsidRDefault="0022671D" w:rsidP="0089377F">
      <w:pPr>
        <w:ind w:firstLine="567"/>
        <w:jc w:val="both"/>
      </w:pPr>
    </w:p>
    <w:p w:rsidR="00BC2D0C" w:rsidRPr="00A57033" w:rsidRDefault="00BC2D0C" w:rsidP="0089377F">
      <w:pPr>
        <w:ind w:firstLine="567"/>
        <w:jc w:val="both"/>
      </w:pPr>
      <w:r w:rsidRPr="00A57033">
        <w:t>В расходной части местного бюджета на 201</w:t>
      </w:r>
      <w:r w:rsidR="0078785D" w:rsidRPr="00A57033">
        <w:t>7</w:t>
      </w:r>
      <w:r w:rsidRPr="00A57033">
        <w:t xml:space="preserve"> год утвержден резервный фонд Администрации городского округа</w:t>
      </w:r>
      <w:r w:rsidR="009B3BA6" w:rsidRPr="00A57033">
        <w:t xml:space="preserve"> муниципального образования – «город Тулун»</w:t>
      </w:r>
      <w:r w:rsidRPr="00A57033">
        <w:t xml:space="preserve"> в сумме </w:t>
      </w:r>
      <w:r w:rsidR="009B3BA6" w:rsidRPr="00A57033">
        <w:t>450</w:t>
      </w:r>
      <w:r w:rsidRPr="00A57033">
        <w:t xml:space="preserve"> тыс.</w:t>
      </w:r>
      <w:r w:rsidR="009B3BA6" w:rsidRPr="00A57033">
        <w:t xml:space="preserve"> </w:t>
      </w:r>
      <w:r w:rsidRPr="00A57033">
        <w:t>руб</w:t>
      </w:r>
      <w:r w:rsidR="009B3BA6" w:rsidRPr="00A57033">
        <w:t>лей. Средства резервного фонда в 1 квартале 2017 года не расходовались</w:t>
      </w:r>
      <w:r w:rsidRPr="00A57033">
        <w:t>.</w:t>
      </w:r>
    </w:p>
    <w:p w:rsidR="00BC2D0C" w:rsidRDefault="00BC2D0C" w:rsidP="0089377F">
      <w:pPr>
        <w:ind w:firstLine="567"/>
        <w:jc w:val="both"/>
      </w:pPr>
    </w:p>
    <w:p w:rsidR="00E861C3" w:rsidRDefault="00E861C3" w:rsidP="0089377F">
      <w:pPr>
        <w:ind w:firstLine="567"/>
        <w:jc w:val="both"/>
      </w:pPr>
    </w:p>
    <w:p w:rsidR="00BC2D0C" w:rsidRPr="00A57033" w:rsidRDefault="00BC2D0C" w:rsidP="00EC35DC">
      <w:pPr>
        <w:ind w:right="-5" w:firstLine="567"/>
        <w:jc w:val="center"/>
        <w:rPr>
          <w:b/>
        </w:rPr>
      </w:pPr>
      <w:r w:rsidRPr="00A57033">
        <w:rPr>
          <w:rFonts w:cs="Arial"/>
          <w:b/>
        </w:rPr>
        <w:lastRenderedPageBreak/>
        <w:t>4.Муниципальный</w:t>
      </w:r>
      <w:r w:rsidRPr="00A57033">
        <w:rPr>
          <w:b/>
        </w:rPr>
        <w:t xml:space="preserve"> долг</w:t>
      </w:r>
    </w:p>
    <w:p w:rsidR="00BC2D0C" w:rsidRPr="00A57033" w:rsidRDefault="00BC2D0C" w:rsidP="00EC35DC">
      <w:pPr>
        <w:ind w:right="-5" w:firstLine="567"/>
        <w:jc w:val="center"/>
        <w:rPr>
          <w:b/>
        </w:rPr>
      </w:pPr>
    </w:p>
    <w:p w:rsidR="008D2918" w:rsidRPr="00A57033" w:rsidRDefault="008D2918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>Приложением  №13  к Решению о бюджете  принята программа муниципальных внутренних заимствований на 2017 год.</w:t>
      </w:r>
    </w:p>
    <w:p w:rsidR="00171D19" w:rsidRPr="00A57033" w:rsidRDefault="00BC2D0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>По состоянию на 01.0</w:t>
      </w:r>
      <w:r w:rsidR="00CF7D94" w:rsidRPr="00A57033">
        <w:rPr>
          <w:rFonts w:cs="Arial"/>
        </w:rPr>
        <w:t>4</w:t>
      </w:r>
      <w:r w:rsidRPr="00A57033">
        <w:rPr>
          <w:rFonts w:cs="Arial"/>
        </w:rPr>
        <w:t>.201</w:t>
      </w:r>
      <w:r w:rsidR="00CF7D94" w:rsidRPr="00A57033">
        <w:rPr>
          <w:rFonts w:cs="Arial"/>
        </w:rPr>
        <w:t>7</w:t>
      </w:r>
      <w:r w:rsidRPr="00A57033">
        <w:rPr>
          <w:rFonts w:cs="Arial"/>
        </w:rPr>
        <w:t xml:space="preserve"> г. </w:t>
      </w:r>
      <w:r w:rsidR="00171D19" w:rsidRPr="00A57033">
        <w:rPr>
          <w:rFonts w:cs="Arial"/>
        </w:rPr>
        <w:t xml:space="preserve">общий объем </w:t>
      </w:r>
      <w:r w:rsidR="00C81207" w:rsidRPr="00A57033">
        <w:rPr>
          <w:rFonts w:cs="Arial"/>
        </w:rPr>
        <w:t>задолженности</w:t>
      </w:r>
      <w:r w:rsidRPr="00A57033">
        <w:rPr>
          <w:rFonts w:cs="Arial"/>
        </w:rPr>
        <w:t xml:space="preserve"> муниципального образования «город Тулун» составил</w:t>
      </w:r>
      <w:r w:rsidR="00171D19" w:rsidRPr="00A57033">
        <w:rPr>
          <w:rFonts w:cs="Arial"/>
        </w:rPr>
        <w:t xml:space="preserve"> </w:t>
      </w:r>
      <w:r w:rsidRPr="00A57033">
        <w:rPr>
          <w:rFonts w:cs="Arial"/>
        </w:rPr>
        <w:t xml:space="preserve"> 21</w:t>
      </w:r>
      <w:r w:rsidR="00171D19" w:rsidRPr="00A57033">
        <w:rPr>
          <w:rFonts w:cs="Arial"/>
        </w:rPr>
        <w:t>211,7</w:t>
      </w:r>
      <w:r w:rsidRPr="00A57033">
        <w:rPr>
          <w:rFonts w:cs="Arial"/>
        </w:rPr>
        <w:t xml:space="preserve"> тыс. руб</w:t>
      </w:r>
      <w:r w:rsidR="00171D19" w:rsidRPr="00A57033">
        <w:rPr>
          <w:rFonts w:cs="Arial"/>
        </w:rPr>
        <w:t>лей, из которых 20702 тыс. рублей – основной долг, 509,7 тыс. рублей – процент за пользование кредитом</w:t>
      </w:r>
      <w:r w:rsidRPr="00A57033">
        <w:rPr>
          <w:rFonts w:cs="Arial"/>
        </w:rPr>
        <w:t xml:space="preserve">. </w:t>
      </w:r>
    </w:p>
    <w:p w:rsidR="00171D19" w:rsidRPr="00A57033" w:rsidRDefault="00C81207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>На начало года общая сумма задолженности  составляла 21800,7 тыс. рублей, из которых 21302 тыс. рублей – основной долг, 498,7 тыс. рублей – процент за пользование кредитом. В течение первого квартала 2017 года было начислено 11 тыс. рублей в виде процента за пользование кредитом, погашено 600 тыс. рублей основного долга.</w:t>
      </w:r>
    </w:p>
    <w:p w:rsidR="00171D19" w:rsidRPr="00A57033" w:rsidRDefault="00877669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 xml:space="preserve">Согласно п. 13 Решения о бюджете </w:t>
      </w:r>
      <w:r w:rsidR="008D2918" w:rsidRPr="00A57033">
        <w:rPr>
          <w:rFonts w:cs="Arial"/>
        </w:rPr>
        <w:t>предельный объем муниципального долга утвержден в размере 120000 тыс. рублей. Фактический объем муниципального долга не превышает предельный объем муниципального долга.</w:t>
      </w:r>
    </w:p>
    <w:p w:rsidR="00D16C01" w:rsidRPr="00A57033" w:rsidRDefault="00D16C01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BC2D0C" w:rsidRPr="00A57033" w:rsidRDefault="00BC2D0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t>5.Дефицит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57033">
        <w:rPr>
          <w:bCs/>
        </w:rPr>
        <w:t xml:space="preserve">Главным администратором источников финансирования дефицита местного бюджета, согласно </w:t>
      </w:r>
      <w:r w:rsidR="00200C0F" w:rsidRPr="00A57033">
        <w:rPr>
          <w:bCs/>
        </w:rPr>
        <w:t>Решению о бюджете</w:t>
      </w:r>
      <w:r w:rsidRPr="00A57033">
        <w:rPr>
          <w:bCs/>
        </w:rPr>
        <w:t xml:space="preserve"> был</w:t>
      </w:r>
      <w:r w:rsidR="00200C0F" w:rsidRPr="00A57033">
        <w:rPr>
          <w:bCs/>
        </w:rPr>
        <w:t>о</w:t>
      </w:r>
      <w:r w:rsidRPr="00A57033">
        <w:rPr>
          <w:bCs/>
        </w:rPr>
        <w:t xml:space="preserve"> определен</w:t>
      </w:r>
      <w:r w:rsidR="00200C0F" w:rsidRPr="00A57033">
        <w:rPr>
          <w:bCs/>
        </w:rPr>
        <w:t>о</w:t>
      </w:r>
      <w:r w:rsidRPr="00A57033">
        <w:rPr>
          <w:bCs/>
        </w:rPr>
        <w:t xml:space="preserve"> </w:t>
      </w:r>
      <w:r w:rsidR="00200C0F" w:rsidRPr="00A57033">
        <w:rPr>
          <w:bCs/>
        </w:rPr>
        <w:t xml:space="preserve">МУ </w:t>
      </w:r>
      <w:r w:rsidRPr="00A57033">
        <w:rPr>
          <w:bCs/>
        </w:rPr>
        <w:t>«Администрация город</w:t>
      </w:r>
      <w:r w:rsidR="00200C0F" w:rsidRPr="00A57033">
        <w:rPr>
          <w:bCs/>
        </w:rPr>
        <w:t>ского округа муниципального образования – «город</w:t>
      </w:r>
      <w:r w:rsidRPr="00A57033">
        <w:rPr>
          <w:bCs/>
        </w:rPr>
        <w:t xml:space="preserve"> Тулуна»  (код главного администратора – 910).</w:t>
      </w:r>
    </w:p>
    <w:p w:rsidR="00BC2D0C" w:rsidRPr="00A57033" w:rsidRDefault="00916667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57033">
        <w:rPr>
          <w:bCs/>
        </w:rPr>
        <w:t>Решением о внесении изменений</w:t>
      </w:r>
      <w:r w:rsidR="00E34FFB" w:rsidRPr="00A57033">
        <w:rPr>
          <w:bCs/>
        </w:rPr>
        <w:t xml:space="preserve"> </w:t>
      </w:r>
      <w:r w:rsidR="00BC2D0C" w:rsidRPr="00A57033">
        <w:rPr>
          <w:bCs/>
        </w:rPr>
        <w:t xml:space="preserve">местный бюджет  был утвержден  с дефицитом в сумме </w:t>
      </w:r>
      <w:r w:rsidR="009464C4" w:rsidRPr="00A57033">
        <w:t>19352,3</w:t>
      </w:r>
      <w:r w:rsidR="00BC2D0C" w:rsidRPr="00A57033">
        <w:rPr>
          <w:sz w:val="22"/>
          <w:szCs w:val="22"/>
        </w:rPr>
        <w:t xml:space="preserve"> </w:t>
      </w:r>
      <w:r w:rsidR="00BC2D0C" w:rsidRPr="00A57033">
        <w:rPr>
          <w:bCs/>
        </w:rPr>
        <w:t>тыс. руб.</w:t>
      </w:r>
      <w:r w:rsidR="0010652F" w:rsidRPr="00A57033">
        <w:rPr>
          <w:bCs/>
        </w:rPr>
        <w:t xml:space="preserve">  </w:t>
      </w:r>
      <w:r w:rsidR="00BC2D0C" w:rsidRPr="00A57033">
        <w:rPr>
          <w:bCs/>
        </w:rPr>
        <w:t xml:space="preserve">По данным </w:t>
      </w:r>
      <w:r w:rsidR="008C0FF5" w:rsidRPr="00A57033">
        <w:rPr>
          <w:bCs/>
        </w:rPr>
        <w:t>О</w:t>
      </w:r>
      <w:r w:rsidR="00BC2D0C" w:rsidRPr="00A57033">
        <w:rPr>
          <w:bCs/>
        </w:rPr>
        <w:t xml:space="preserve">тчета за </w:t>
      </w:r>
      <w:r w:rsidR="00C547AE" w:rsidRPr="00A57033">
        <w:rPr>
          <w:bCs/>
        </w:rPr>
        <w:t xml:space="preserve">1 </w:t>
      </w:r>
      <w:r w:rsidR="009464C4" w:rsidRPr="00A57033">
        <w:rPr>
          <w:bCs/>
        </w:rPr>
        <w:t>квартал</w:t>
      </w:r>
      <w:r w:rsidR="00C547AE" w:rsidRPr="00A57033">
        <w:rPr>
          <w:bCs/>
        </w:rPr>
        <w:t xml:space="preserve"> 201</w:t>
      </w:r>
      <w:r w:rsidR="009464C4" w:rsidRPr="00A57033">
        <w:rPr>
          <w:bCs/>
        </w:rPr>
        <w:t>7</w:t>
      </w:r>
      <w:r w:rsidR="00BC2D0C" w:rsidRPr="00A57033">
        <w:rPr>
          <w:bCs/>
        </w:rPr>
        <w:t xml:space="preserve"> г</w:t>
      </w:r>
      <w:r w:rsidR="009464C4" w:rsidRPr="00A57033">
        <w:rPr>
          <w:bCs/>
        </w:rPr>
        <w:t>ода</w:t>
      </w:r>
      <w:r w:rsidR="00BC2D0C" w:rsidRPr="00A57033">
        <w:rPr>
          <w:bCs/>
        </w:rPr>
        <w:t xml:space="preserve"> </w:t>
      </w:r>
      <w:r w:rsidR="00BC2D0C" w:rsidRPr="00A57033">
        <w:t xml:space="preserve">местный  бюджет   исполнен </w:t>
      </w:r>
      <w:r w:rsidR="00BC2D0C" w:rsidRPr="00A57033">
        <w:rPr>
          <w:bCs/>
        </w:rPr>
        <w:t xml:space="preserve">с  профицитом в сумме </w:t>
      </w:r>
      <w:r w:rsidR="009464C4" w:rsidRPr="00A57033">
        <w:t>2734,9</w:t>
      </w:r>
      <w:r w:rsidR="00BC2D0C" w:rsidRPr="00A57033">
        <w:rPr>
          <w:sz w:val="22"/>
          <w:szCs w:val="22"/>
        </w:rPr>
        <w:t xml:space="preserve"> </w:t>
      </w:r>
      <w:r w:rsidR="00BC2D0C" w:rsidRPr="00A57033">
        <w:rPr>
          <w:bCs/>
        </w:rPr>
        <w:t xml:space="preserve">тыс. руб. 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</w:pPr>
      <w:r w:rsidRPr="00A57033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C547AE" w:rsidRPr="00A57033">
        <w:t xml:space="preserve">1 </w:t>
      </w:r>
      <w:r w:rsidR="00F359CD" w:rsidRPr="00A57033">
        <w:t>квартал</w:t>
      </w:r>
      <w:r w:rsidR="00C547AE" w:rsidRPr="00A57033">
        <w:t xml:space="preserve"> 201</w:t>
      </w:r>
      <w:r w:rsidR="00F359CD" w:rsidRPr="00A57033">
        <w:t>7</w:t>
      </w:r>
      <w:r w:rsidRPr="00A57033">
        <w:t xml:space="preserve"> года приведен в таблице  № </w:t>
      </w:r>
      <w:r w:rsidR="005A0F30" w:rsidRPr="00A57033">
        <w:t>7</w:t>
      </w:r>
      <w:r w:rsidRPr="00A57033">
        <w:t>:</w:t>
      </w:r>
    </w:p>
    <w:p w:rsidR="009104FC" w:rsidRPr="00A57033" w:rsidRDefault="009104FC" w:rsidP="00EC35DC">
      <w:pPr>
        <w:autoSpaceDE w:val="0"/>
        <w:autoSpaceDN w:val="0"/>
        <w:adjustRightInd w:val="0"/>
        <w:ind w:firstLine="708"/>
        <w:jc w:val="right"/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right"/>
      </w:pPr>
      <w:r w:rsidRPr="00A57033">
        <w:t xml:space="preserve">Таблица № </w:t>
      </w:r>
      <w:r w:rsidR="005A0F30" w:rsidRPr="00A57033">
        <w:t>7</w:t>
      </w:r>
      <w:r w:rsidRPr="00A57033">
        <w:t xml:space="preserve"> (тыс. руб</w:t>
      </w:r>
      <w:r w:rsidR="009464C4" w:rsidRPr="00A57033">
        <w:t>лей</w:t>
      </w:r>
      <w:r w:rsidRPr="00A57033">
        <w:t>)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right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1560"/>
        <w:gridCol w:w="1559"/>
      </w:tblGrid>
      <w:tr w:rsidR="00BC2D0C" w:rsidRPr="00A57033" w:rsidTr="006823BE">
        <w:tc>
          <w:tcPr>
            <w:tcW w:w="6629" w:type="dxa"/>
            <w:vAlign w:val="center"/>
          </w:tcPr>
          <w:p w:rsidR="00BC2D0C" w:rsidRPr="00A57033" w:rsidRDefault="00BC2D0C" w:rsidP="006823BE">
            <w:pPr>
              <w:jc w:val="center"/>
            </w:pPr>
            <w:r w:rsidRPr="00A57033">
              <w:t>Наименование</w:t>
            </w:r>
          </w:p>
        </w:tc>
        <w:tc>
          <w:tcPr>
            <w:tcW w:w="1560" w:type="dxa"/>
            <w:vAlign w:val="center"/>
          </w:tcPr>
          <w:p w:rsidR="00BC2D0C" w:rsidRPr="00A57033" w:rsidRDefault="00CA296E" w:rsidP="001870A3">
            <w:pPr>
              <w:jc w:val="center"/>
            </w:pPr>
            <w:r w:rsidRPr="00A57033">
              <w:t xml:space="preserve">Решение </w:t>
            </w:r>
            <w:r w:rsidR="001870A3" w:rsidRPr="00A57033">
              <w:t>о внесении изменений</w:t>
            </w:r>
          </w:p>
        </w:tc>
        <w:tc>
          <w:tcPr>
            <w:tcW w:w="1559" w:type="dxa"/>
            <w:vAlign w:val="center"/>
          </w:tcPr>
          <w:p w:rsidR="00BC2D0C" w:rsidRPr="00A57033" w:rsidRDefault="00BC2D0C" w:rsidP="006823BE">
            <w:pPr>
              <w:autoSpaceDE w:val="0"/>
              <w:autoSpaceDN w:val="0"/>
              <w:adjustRightInd w:val="0"/>
              <w:jc w:val="center"/>
            </w:pPr>
            <w:r w:rsidRPr="00A57033">
              <w:t>Кассовое исполнение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A57033" w:rsidRDefault="00BC2D0C">
            <w:pPr>
              <w:jc w:val="both"/>
              <w:rPr>
                <w:iCs/>
              </w:rPr>
            </w:pPr>
            <w:r w:rsidRPr="00A57033">
              <w:rPr>
                <w:iCs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A57033" w:rsidRDefault="00733B89">
            <w:pPr>
              <w:jc w:val="center"/>
              <w:rPr>
                <w:iCs/>
              </w:rPr>
            </w:pPr>
            <w:r w:rsidRPr="00A57033">
              <w:rPr>
                <w:iCs/>
              </w:rPr>
              <w:t>34688,9</w:t>
            </w:r>
          </w:p>
        </w:tc>
        <w:tc>
          <w:tcPr>
            <w:tcW w:w="1559" w:type="dxa"/>
            <w:vAlign w:val="center"/>
          </w:tcPr>
          <w:p w:rsidR="00BC2D0C" w:rsidRPr="00A57033" w:rsidRDefault="00A870AC">
            <w:pPr>
              <w:autoSpaceDE w:val="0"/>
              <w:autoSpaceDN w:val="0"/>
              <w:adjustRightInd w:val="0"/>
              <w:jc w:val="center"/>
            </w:pPr>
            <w:r w:rsidRPr="00A57033">
              <w:t>0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A57033" w:rsidRDefault="00BC2D0C" w:rsidP="00DE533C">
            <w:pPr>
              <w:jc w:val="both"/>
              <w:rPr>
                <w:iCs/>
              </w:rPr>
            </w:pPr>
            <w:r w:rsidRPr="00A57033">
              <w:rPr>
                <w:iCs/>
              </w:rPr>
              <w:t>Погашение бюджетных кредитов, 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A57033" w:rsidRDefault="00A870AC">
            <w:pPr>
              <w:jc w:val="center"/>
              <w:rPr>
                <w:iCs/>
              </w:rPr>
            </w:pPr>
            <w:r w:rsidRPr="00A57033">
              <w:rPr>
                <w:iCs/>
              </w:rPr>
              <w:t>-21302</w:t>
            </w:r>
          </w:p>
        </w:tc>
        <w:tc>
          <w:tcPr>
            <w:tcW w:w="1559" w:type="dxa"/>
            <w:vAlign w:val="center"/>
          </w:tcPr>
          <w:p w:rsidR="00BC2D0C" w:rsidRPr="00A57033" w:rsidRDefault="001F4D66">
            <w:pPr>
              <w:autoSpaceDE w:val="0"/>
              <w:autoSpaceDN w:val="0"/>
              <w:adjustRightInd w:val="0"/>
              <w:jc w:val="center"/>
            </w:pPr>
            <w:r w:rsidRPr="00A57033">
              <w:t>-600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A57033" w:rsidRDefault="00BC2D0C">
            <w:pPr>
              <w:jc w:val="both"/>
              <w:rPr>
                <w:bCs/>
                <w:iCs/>
              </w:rPr>
            </w:pPr>
            <w:r w:rsidRPr="00A57033">
              <w:rPr>
                <w:bCs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BC2D0C" w:rsidRPr="00A57033" w:rsidRDefault="001870A3" w:rsidP="001870A3">
            <w:pPr>
              <w:jc w:val="center"/>
              <w:rPr>
                <w:bCs/>
                <w:iCs/>
              </w:rPr>
            </w:pPr>
            <w:r w:rsidRPr="00A57033">
              <w:rPr>
                <w:bCs/>
                <w:iCs/>
              </w:rPr>
              <w:t>5965</w:t>
            </w:r>
            <w:r w:rsidR="006905E9" w:rsidRPr="00A57033">
              <w:rPr>
                <w:bCs/>
                <w:iCs/>
              </w:rPr>
              <w:t>,4</w:t>
            </w:r>
          </w:p>
        </w:tc>
        <w:tc>
          <w:tcPr>
            <w:tcW w:w="1559" w:type="dxa"/>
            <w:vAlign w:val="center"/>
          </w:tcPr>
          <w:p w:rsidR="00BC2D0C" w:rsidRPr="00A57033" w:rsidRDefault="001F4D66" w:rsidP="008A574E">
            <w:pPr>
              <w:autoSpaceDE w:val="0"/>
              <w:autoSpaceDN w:val="0"/>
              <w:adjustRightInd w:val="0"/>
              <w:jc w:val="center"/>
            </w:pPr>
            <w:r w:rsidRPr="00A57033">
              <w:t>-2134,9</w:t>
            </w:r>
          </w:p>
        </w:tc>
      </w:tr>
      <w:tr w:rsidR="00A870AC" w:rsidRPr="00A57033" w:rsidTr="00A870A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AC" w:rsidRPr="00A57033" w:rsidRDefault="00A870AC" w:rsidP="00116DD5">
            <w:pPr>
              <w:jc w:val="both"/>
              <w:rPr>
                <w:b/>
                <w:bCs/>
                <w:iCs/>
              </w:rPr>
            </w:pPr>
            <w:r w:rsidRPr="00A57033">
              <w:rPr>
                <w:b/>
                <w:bCs/>
                <w:i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A57033" w:rsidRDefault="00A870AC" w:rsidP="00116DD5">
            <w:pPr>
              <w:jc w:val="center"/>
              <w:rPr>
                <w:b/>
                <w:bCs/>
                <w:iCs/>
              </w:rPr>
            </w:pPr>
            <w:r w:rsidRPr="00A57033">
              <w:rPr>
                <w:b/>
                <w:bCs/>
                <w:iCs/>
              </w:rPr>
              <w:t>19352,3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A57033" w:rsidRDefault="00A870AC" w:rsidP="00116D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7033">
              <w:rPr>
                <w:b/>
              </w:rPr>
              <w:t>-2734,9</w:t>
            </w:r>
          </w:p>
        </w:tc>
      </w:tr>
    </w:tbl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BC2D0C" w:rsidRPr="00A57033" w:rsidRDefault="00BC2D0C" w:rsidP="00361961">
      <w:pPr>
        <w:autoSpaceDE w:val="0"/>
        <w:autoSpaceDN w:val="0"/>
        <w:adjustRightInd w:val="0"/>
        <w:ind w:firstLine="708"/>
        <w:jc w:val="both"/>
      </w:pPr>
      <w:r w:rsidRPr="00A57033">
        <w:t>Источник</w:t>
      </w:r>
      <w:r w:rsidR="00493754" w:rsidRPr="00A57033">
        <w:t>ом</w:t>
      </w:r>
      <w:r w:rsidRPr="00A57033">
        <w:t xml:space="preserve">  внутреннего финансирования дефицита местного бюджета за </w:t>
      </w:r>
      <w:r w:rsidR="00C547AE" w:rsidRPr="00A57033">
        <w:t xml:space="preserve">1 </w:t>
      </w:r>
      <w:r w:rsidR="001F4D66" w:rsidRPr="00A57033">
        <w:t xml:space="preserve">квартал </w:t>
      </w:r>
      <w:r w:rsidR="00C547AE" w:rsidRPr="00A57033">
        <w:t>201</w:t>
      </w:r>
      <w:r w:rsidR="001F4D66" w:rsidRPr="00A57033">
        <w:t>7</w:t>
      </w:r>
      <w:r w:rsidRPr="00A57033">
        <w:t xml:space="preserve"> года являлось</w:t>
      </w:r>
      <w:r w:rsidR="00493754" w:rsidRPr="00A57033">
        <w:t xml:space="preserve"> </w:t>
      </w:r>
      <w:r w:rsidR="001F4D66" w:rsidRPr="00A57033">
        <w:t xml:space="preserve">Погашение бюджетных кредитов, полученных от других бюджетов  бюджетной системы Российской Федерации в сумме (минус) 600 тыс. рублей, а также </w:t>
      </w:r>
      <w:r w:rsidRPr="00A57033">
        <w:t xml:space="preserve">изменение остатков средств на </w:t>
      </w:r>
      <w:r w:rsidR="00493754" w:rsidRPr="00A57033">
        <w:t>счетах по учету средств бюджета</w:t>
      </w:r>
      <w:r w:rsidRPr="00A57033">
        <w:t xml:space="preserve"> в сумме  (минус) </w:t>
      </w:r>
      <w:r w:rsidR="001F4D66" w:rsidRPr="00A57033">
        <w:t>2134,9</w:t>
      </w:r>
      <w:r w:rsidR="008A574E" w:rsidRPr="00A57033">
        <w:t xml:space="preserve"> </w:t>
      </w:r>
      <w:r w:rsidRPr="00A57033">
        <w:t>тыс. руб.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u w:val="single"/>
        </w:rPr>
      </w:pPr>
    </w:p>
    <w:p w:rsidR="00BC2D0C" w:rsidRDefault="00BC2D0C" w:rsidP="00EC35DC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E861C3" w:rsidRDefault="00E861C3" w:rsidP="00EC35DC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E861C3" w:rsidRPr="00A57033" w:rsidRDefault="00E861C3" w:rsidP="00EC35DC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A57033">
        <w:rPr>
          <w:b/>
        </w:rPr>
        <w:lastRenderedPageBreak/>
        <w:t>7. ВЫВОДЫ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116DD5" w:rsidRPr="00A57033" w:rsidRDefault="007E6F03" w:rsidP="0077013F">
      <w:pPr>
        <w:autoSpaceDE w:val="0"/>
        <w:autoSpaceDN w:val="0"/>
        <w:adjustRightInd w:val="0"/>
        <w:ind w:firstLine="708"/>
        <w:jc w:val="both"/>
      </w:pPr>
      <w:r w:rsidRPr="00A57033">
        <w:t xml:space="preserve">За первый квартал 2017 года бюджет муниципального образования – «город Тулун» исполнен  с профицитом в размере 2734,9 тыс. руб. </w:t>
      </w:r>
      <w:r w:rsidR="00F359CD" w:rsidRPr="00A57033">
        <w:t>Доходы исполнены на сумму 149387,5 тыс. рублей, или на 21,5% от утвержденного объема назначений. Исполнение бюджета по расходам составило 20,6% на сумму 146652,6 тыс. рублей. Объем программных расходов составил 127442,1 тыс. рублей или 20,5% от утвержденных назначений, что составляет 86,9% от общей суммы расходов.</w:t>
      </w:r>
    </w:p>
    <w:p w:rsidR="00116DD5" w:rsidRPr="00A57033" w:rsidRDefault="000065EB" w:rsidP="0077013F">
      <w:pPr>
        <w:autoSpaceDE w:val="0"/>
        <w:autoSpaceDN w:val="0"/>
        <w:adjustRightInd w:val="0"/>
        <w:ind w:firstLine="708"/>
        <w:jc w:val="both"/>
      </w:pPr>
      <w:r w:rsidRPr="00A57033">
        <w:t xml:space="preserve">По-прежнему в структуре  исполнения местного бюджета по доходам основную долю составляют безвозмездные поступления (63,8%). </w:t>
      </w:r>
    </w:p>
    <w:p w:rsidR="00717914" w:rsidRPr="00A57033" w:rsidRDefault="00717914" w:rsidP="0077013F">
      <w:pPr>
        <w:autoSpaceDE w:val="0"/>
        <w:autoSpaceDN w:val="0"/>
        <w:adjustRightInd w:val="0"/>
        <w:ind w:firstLine="708"/>
        <w:jc w:val="both"/>
      </w:pPr>
      <w:proofErr w:type="gramStart"/>
      <w:r w:rsidRPr="00A57033">
        <w:t>Сравнительный анализ показал, что объем исполненных доходов местного бюджета в 1 квартале 2017 года меньше объема исполненных доходов в аналогичном периоде 2016 года на 538,74 тыс. рублей, причем процентное выражение исполнения бюджета по отношению к утвержденным назначениям в 1 квартиле 2017 года (21,5%) ниже данного показателя в 1 квартале 2016 года (23,9%).</w:t>
      </w:r>
      <w:proofErr w:type="gramEnd"/>
      <w:r w:rsidRPr="00A57033">
        <w:t xml:space="preserve"> Однако наблюдается больший объем поступлений в 1 квартале 2017 года по налоговым и неналоговым доходам.</w:t>
      </w:r>
    </w:p>
    <w:p w:rsidR="00AA26BF" w:rsidRPr="00A57033" w:rsidRDefault="00AA26BF" w:rsidP="0077013F">
      <w:pPr>
        <w:autoSpaceDE w:val="0"/>
        <w:autoSpaceDN w:val="0"/>
        <w:adjustRightInd w:val="0"/>
        <w:ind w:firstLine="708"/>
        <w:jc w:val="both"/>
      </w:pPr>
      <w:r w:rsidRPr="00A57033">
        <w:t xml:space="preserve">В 1 квартале 2017 года </w:t>
      </w:r>
      <w:r w:rsidR="00A57033" w:rsidRPr="00A57033">
        <w:t xml:space="preserve">погашено </w:t>
      </w:r>
      <w:r w:rsidRPr="00A57033">
        <w:t>600 тыс. рублей</w:t>
      </w:r>
      <w:r w:rsidR="00AC2883">
        <w:t xml:space="preserve"> от суммы  </w:t>
      </w:r>
      <w:r w:rsidRPr="00A57033">
        <w:t xml:space="preserve"> муниципального долга, начислена сумма в виде процента за использование кредитом на сумму 11 тыс. рублей. На 01.04.2017 объем муниципального долга составил 20702 тыс. рублей; объем начисленной суммы за пользование кредитом составил 509,7 тыс. рублей.</w:t>
      </w:r>
    </w:p>
    <w:p w:rsidR="00BC2D0C" w:rsidRPr="00A57033" w:rsidRDefault="00BC2D0C" w:rsidP="001E78B9">
      <w:pPr>
        <w:autoSpaceDE w:val="0"/>
        <w:autoSpaceDN w:val="0"/>
        <w:adjustRightInd w:val="0"/>
        <w:jc w:val="both"/>
      </w:pPr>
    </w:p>
    <w:p w:rsidR="000065EB" w:rsidRPr="00A57033" w:rsidRDefault="000065EB" w:rsidP="001E78B9">
      <w:pPr>
        <w:autoSpaceDE w:val="0"/>
        <w:autoSpaceDN w:val="0"/>
        <w:adjustRightInd w:val="0"/>
        <w:jc w:val="both"/>
      </w:pPr>
    </w:p>
    <w:p w:rsidR="000065EB" w:rsidRPr="00A57033" w:rsidRDefault="000065EB" w:rsidP="001E78B9">
      <w:pPr>
        <w:autoSpaceDE w:val="0"/>
        <w:autoSpaceDN w:val="0"/>
        <w:adjustRightInd w:val="0"/>
        <w:jc w:val="both"/>
      </w:pPr>
    </w:p>
    <w:p w:rsidR="00BC2D0C" w:rsidRPr="00A57033" w:rsidRDefault="00BC2D0C" w:rsidP="001E78B9">
      <w:pPr>
        <w:autoSpaceDE w:val="0"/>
        <w:autoSpaceDN w:val="0"/>
        <w:adjustRightInd w:val="0"/>
        <w:jc w:val="both"/>
      </w:pPr>
      <w:r w:rsidRPr="00A57033">
        <w:t xml:space="preserve">Председатель </w:t>
      </w:r>
    </w:p>
    <w:p w:rsidR="00BC2D0C" w:rsidRPr="00A57033" w:rsidRDefault="00BC2D0C" w:rsidP="007D5F83">
      <w:pPr>
        <w:autoSpaceDE w:val="0"/>
        <w:autoSpaceDN w:val="0"/>
        <w:adjustRightInd w:val="0"/>
        <w:jc w:val="both"/>
      </w:pPr>
      <w:r w:rsidRPr="00A57033">
        <w:t>Контрольно-счетной палаты</w:t>
      </w:r>
      <w:r w:rsidR="001C5863" w:rsidRPr="00A57033">
        <w:t xml:space="preserve"> </w:t>
      </w:r>
      <w:r w:rsidRPr="00A57033">
        <w:t xml:space="preserve">г. Тулуна                       </w:t>
      </w:r>
      <w:r w:rsidR="00E861C3">
        <w:t xml:space="preserve">         </w:t>
      </w:r>
      <w:r w:rsidRPr="00A57033">
        <w:t xml:space="preserve">                              Е.В. Новикевич</w:t>
      </w:r>
    </w:p>
    <w:sectPr w:rsidR="00BC2D0C" w:rsidRPr="00A57033" w:rsidSect="005B784F">
      <w:footerReference w:type="default" r:id="rId14"/>
      <w:pgSz w:w="11906" w:h="16838"/>
      <w:pgMar w:top="993" w:right="850" w:bottom="709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8A" w:rsidRDefault="00F13C8A" w:rsidP="0040595A">
      <w:r>
        <w:separator/>
      </w:r>
    </w:p>
  </w:endnote>
  <w:endnote w:type="continuationSeparator" w:id="0">
    <w:p w:rsidR="00F13C8A" w:rsidRDefault="00F13C8A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54" w:rsidRDefault="00893F5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337EF">
      <w:rPr>
        <w:noProof/>
      </w:rPr>
      <w:t>3</w:t>
    </w:r>
    <w:r>
      <w:rPr>
        <w:noProof/>
      </w:rPr>
      <w:fldChar w:fldCharType="end"/>
    </w:r>
  </w:p>
  <w:p w:rsidR="00893F54" w:rsidRDefault="00893F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8A" w:rsidRDefault="00F13C8A" w:rsidP="0040595A">
      <w:r>
        <w:separator/>
      </w:r>
    </w:p>
  </w:footnote>
  <w:footnote w:type="continuationSeparator" w:id="0">
    <w:p w:rsidR="00F13C8A" w:rsidRDefault="00F13C8A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7BF"/>
    <w:rsid w:val="000034B4"/>
    <w:rsid w:val="000065EB"/>
    <w:rsid w:val="0000731D"/>
    <w:rsid w:val="000155E2"/>
    <w:rsid w:val="00016211"/>
    <w:rsid w:val="00017005"/>
    <w:rsid w:val="0002255D"/>
    <w:rsid w:val="000230DA"/>
    <w:rsid w:val="00024192"/>
    <w:rsid w:val="00027F43"/>
    <w:rsid w:val="00030AEC"/>
    <w:rsid w:val="00031559"/>
    <w:rsid w:val="0003195E"/>
    <w:rsid w:val="00034F58"/>
    <w:rsid w:val="0004085C"/>
    <w:rsid w:val="00040AA6"/>
    <w:rsid w:val="0004274C"/>
    <w:rsid w:val="00043E2E"/>
    <w:rsid w:val="00043E7B"/>
    <w:rsid w:val="00044A02"/>
    <w:rsid w:val="00052EAA"/>
    <w:rsid w:val="00052FAB"/>
    <w:rsid w:val="00054DF6"/>
    <w:rsid w:val="000572A8"/>
    <w:rsid w:val="00061968"/>
    <w:rsid w:val="00065639"/>
    <w:rsid w:val="00065F30"/>
    <w:rsid w:val="000673D7"/>
    <w:rsid w:val="00067AD5"/>
    <w:rsid w:val="000737B2"/>
    <w:rsid w:val="000755EB"/>
    <w:rsid w:val="0007718D"/>
    <w:rsid w:val="00081044"/>
    <w:rsid w:val="000820C1"/>
    <w:rsid w:val="00090E64"/>
    <w:rsid w:val="00092AB2"/>
    <w:rsid w:val="00094CFF"/>
    <w:rsid w:val="00097234"/>
    <w:rsid w:val="00097767"/>
    <w:rsid w:val="000A3B57"/>
    <w:rsid w:val="000A5A02"/>
    <w:rsid w:val="000B3225"/>
    <w:rsid w:val="000B4F05"/>
    <w:rsid w:val="000B50A8"/>
    <w:rsid w:val="000C0020"/>
    <w:rsid w:val="000C258A"/>
    <w:rsid w:val="000C2B4E"/>
    <w:rsid w:val="000C4897"/>
    <w:rsid w:val="000C659C"/>
    <w:rsid w:val="000C7A1D"/>
    <w:rsid w:val="000D4EA3"/>
    <w:rsid w:val="000D767A"/>
    <w:rsid w:val="000E27CF"/>
    <w:rsid w:val="000E32B3"/>
    <w:rsid w:val="000E54F2"/>
    <w:rsid w:val="000E5689"/>
    <w:rsid w:val="000E5BD3"/>
    <w:rsid w:val="000F15F1"/>
    <w:rsid w:val="000F2126"/>
    <w:rsid w:val="000F23E3"/>
    <w:rsid w:val="000F32AD"/>
    <w:rsid w:val="000F4739"/>
    <w:rsid w:val="000F558B"/>
    <w:rsid w:val="000F5823"/>
    <w:rsid w:val="000F5F1D"/>
    <w:rsid w:val="000F63CB"/>
    <w:rsid w:val="00103227"/>
    <w:rsid w:val="001040E3"/>
    <w:rsid w:val="0010652F"/>
    <w:rsid w:val="00106AC2"/>
    <w:rsid w:val="00112E3F"/>
    <w:rsid w:val="00113D59"/>
    <w:rsid w:val="00115023"/>
    <w:rsid w:val="00116DD5"/>
    <w:rsid w:val="00120331"/>
    <w:rsid w:val="00120FB9"/>
    <w:rsid w:val="001246A8"/>
    <w:rsid w:val="001300F0"/>
    <w:rsid w:val="00131265"/>
    <w:rsid w:val="00132A90"/>
    <w:rsid w:val="00133477"/>
    <w:rsid w:val="00133728"/>
    <w:rsid w:val="0013639C"/>
    <w:rsid w:val="0014078C"/>
    <w:rsid w:val="00141352"/>
    <w:rsid w:val="0014604D"/>
    <w:rsid w:val="00150C7E"/>
    <w:rsid w:val="00150FFB"/>
    <w:rsid w:val="0015198F"/>
    <w:rsid w:val="00152713"/>
    <w:rsid w:val="00153450"/>
    <w:rsid w:val="001535BC"/>
    <w:rsid w:val="00163205"/>
    <w:rsid w:val="001634D1"/>
    <w:rsid w:val="00165962"/>
    <w:rsid w:val="00170681"/>
    <w:rsid w:val="00171D19"/>
    <w:rsid w:val="0017514D"/>
    <w:rsid w:val="00175E33"/>
    <w:rsid w:val="001765D7"/>
    <w:rsid w:val="00176859"/>
    <w:rsid w:val="00181300"/>
    <w:rsid w:val="00186D06"/>
    <w:rsid w:val="001870A3"/>
    <w:rsid w:val="001877CB"/>
    <w:rsid w:val="00193725"/>
    <w:rsid w:val="00195F3B"/>
    <w:rsid w:val="00197DE2"/>
    <w:rsid w:val="001A1A39"/>
    <w:rsid w:val="001A5134"/>
    <w:rsid w:val="001A53DC"/>
    <w:rsid w:val="001A607F"/>
    <w:rsid w:val="001A6B9A"/>
    <w:rsid w:val="001B4DEB"/>
    <w:rsid w:val="001B6B80"/>
    <w:rsid w:val="001B76E2"/>
    <w:rsid w:val="001B7B79"/>
    <w:rsid w:val="001C3DF3"/>
    <w:rsid w:val="001C522C"/>
    <w:rsid w:val="001C5863"/>
    <w:rsid w:val="001C6A70"/>
    <w:rsid w:val="001C6D39"/>
    <w:rsid w:val="001D0BFF"/>
    <w:rsid w:val="001D171E"/>
    <w:rsid w:val="001D5794"/>
    <w:rsid w:val="001D7C17"/>
    <w:rsid w:val="001E004F"/>
    <w:rsid w:val="001E4151"/>
    <w:rsid w:val="001E78B9"/>
    <w:rsid w:val="001F3711"/>
    <w:rsid w:val="001F41E8"/>
    <w:rsid w:val="001F4D66"/>
    <w:rsid w:val="001F7323"/>
    <w:rsid w:val="00200C0F"/>
    <w:rsid w:val="00203D6B"/>
    <w:rsid w:val="002058AC"/>
    <w:rsid w:val="00210CF1"/>
    <w:rsid w:val="0021139D"/>
    <w:rsid w:val="00211435"/>
    <w:rsid w:val="00211696"/>
    <w:rsid w:val="00211E1C"/>
    <w:rsid w:val="00215752"/>
    <w:rsid w:val="00215839"/>
    <w:rsid w:val="00216215"/>
    <w:rsid w:val="00216645"/>
    <w:rsid w:val="00220F26"/>
    <w:rsid w:val="00223615"/>
    <w:rsid w:val="0022671D"/>
    <w:rsid w:val="00226897"/>
    <w:rsid w:val="0022697C"/>
    <w:rsid w:val="00226980"/>
    <w:rsid w:val="00227CBA"/>
    <w:rsid w:val="002318AA"/>
    <w:rsid w:val="00236D5A"/>
    <w:rsid w:val="002432B9"/>
    <w:rsid w:val="002471EA"/>
    <w:rsid w:val="0024794B"/>
    <w:rsid w:val="002507F0"/>
    <w:rsid w:val="00251034"/>
    <w:rsid w:val="00254154"/>
    <w:rsid w:val="002550A7"/>
    <w:rsid w:val="002612FC"/>
    <w:rsid w:val="002632FD"/>
    <w:rsid w:val="00263676"/>
    <w:rsid w:val="00264561"/>
    <w:rsid w:val="00265B3D"/>
    <w:rsid w:val="002716ED"/>
    <w:rsid w:val="00271841"/>
    <w:rsid w:val="00272280"/>
    <w:rsid w:val="002725EA"/>
    <w:rsid w:val="00276274"/>
    <w:rsid w:val="00276716"/>
    <w:rsid w:val="00285C27"/>
    <w:rsid w:val="00297FCC"/>
    <w:rsid w:val="002A3374"/>
    <w:rsid w:val="002A4B81"/>
    <w:rsid w:val="002A53A9"/>
    <w:rsid w:val="002A7B8B"/>
    <w:rsid w:val="002B2F2C"/>
    <w:rsid w:val="002B47E7"/>
    <w:rsid w:val="002C0A8F"/>
    <w:rsid w:val="002C166F"/>
    <w:rsid w:val="002C3B4E"/>
    <w:rsid w:val="002C3F89"/>
    <w:rsid w:val="002C518E"/>
    <w:rsid w:val="002D04FC"/>
    <w:rsid w:val="002D0B7A"/>
    <w:rsid w:val="002D2D8B"/>
    <w:rsid w:val="002E07EB"/>
    <w:rsid w:val="002E267F"/>
    <w:rsid w:val="002E33F6"/>
    <w:rsid w:val="002E373E"/>
    <w:rsid w:val="002E4875"/>
    <w:rsid w:val="002E51F0"/>
    <w:rsid w:val="002E774B"/>
    <w:rsid w:val="002F117C"/>
    <w:rsid w:val="002F2555"/>
    <w:rsid w:val="002F277D"/>
    <w:rsid w:val="002F3B39"/>
    <w:rsid w:val="002F455D"/>
    <w:rsid w:val="002F4908"/>
    <w:rsid w:val="00300524"/>
    <w:rsid w:val="003011D0"/>
    <w:rsid w:val="00303E43"/>
    <w:rsid w:val="00313249"/>
    <w:rsid w:val="0031458C"/>
    <w:rsid w:val="003155E8"/>
    <w:rsid w:val="00316030"/>
    <w:rsid w:val="0031670F"/>
    <w:rsid w:val="00316CA4"/>
    <w:rsid w:val="003206FE"/>
    <w:rsid w:val="00320CE0"/>
    <w:rsid w:val="00323455"/>
    <w:rsid w:val="00324C20"/>
    <w:rsid w:val="003276F3"/>
    <w:rsid w:val="00330803"/>
    <w:rsid w:val="00332589"/>
    <w:rsid w:val="00333C2F"/>
    <w:rsid w:val="00334E98"/>
    <w:rsid w:val="00335266"/>
    <w:rsid w:val="00335B1B"/>
    <w:rsid w:val="00336453"/>
    <w:rsid w:val="00337A7C"/>
    <w:rsid w:val="003446AF"/>
    <w:rsid w:val="00347265"/>
    <w:rsid w:val="00361961"/>
    <w:rsid w:val="00361C98"/>
    <w:rsid w:val="0036628E"/>
    <w:rsid w:val="003723B6"/>
    <w:rsid w:val="003748E8"/>
    <w:rsid w:val="00375230"/>
    <w:rsid w:val="00375A38"/>
    <w:rsid w:val="0037687C"/>
    <w:rsid w:val="00377408"/>
    <w:rsid w:val="003774EF"/>
    <w:rsid w:val="00377FCB"/>
    <w:rsid w:val="0038052C"/>
    <w:rsid w:val="00383D2F"/>
    <w:rsid w:val="00386C5B"/>
    <w:rsid w:val="00387653"/>
    <w:rsid w:val="003A1C33"/>
    <w:rsid w:val="003A43E3"/>
    <w:rsid w:val="003A449C"/>
    <w:rsid w:val="003A5189"/>
    <w:rsid w:val="003A60FC"/>
    <w:rsid w:val="003B4D69"/>
    <w:rsid w:val="003B54D5"/>
    <w:rsid w:val="003B5DEF"/>
    <w:rsid w:val="003B65BE"/>
    <w:rsid w:val="003B684D"/>
    <w:rsid w:val="003B7231"/>
    <w:rsid w:val="003B74CB"/>
    <w:rsid w:val="003C2F83"/>
    <w:rsid w:val="003C3DFA"/>
    <w:rsid w:val="003C3E6A"/>
    <w:rsid w:val="003C4734"/>
    <w:rsid w:val="003D4CDD"/>
    <w:rsid w:val="003D6176"/>
    <w:rsid w:val="003E4840"/>
    <w:rsid w:val="003F1988"/>
    <w:rsid w:val="003F2654"/>
    <w:rsid w:val="003F297B"/>
    <w:rsid w:val="003F6BD0"/>
    <w:rsid w:val="003F6DA0"/>
    <w:rsid w:val="003F784C"/>
    <w:rsid w:val="00402EA0"/>
    <w:rsid w:val="00404CAB"/>
    <w:rsid w:val="0040595A"/>
    <w:rsid w:val="00406782"/>
    <w:rsid w:val="0041100D"/>
    <w:rsid w:val="00412DC6"/>
    <w:rsid w:val="00415208"/>
    <w:rsid w:val="00416ADC"/>
    <w:rsid w:val="00422F9A"/>
    <w:rsid w:val="004262F9"/>
    <w:rsid w:val="004343BD"/>
    <w:rsid w:val="00437471"/>
    <w:rsid w:val="00442075"/>
    <w:rsid w:val="004420DD"/>
    <w:rsid w:val="00445964"/>
    <w:rsid w:val="0044699B"/>
    <w:rsid w:val="004547CB"/>
    <w:rsid w:val="00454E05"/>
    <w:rsid w:val="00455A24"/>
    <w:rsid w:val="00460EDD"/>
    <w:rsid w:val="004636E4"/>
    <w:rsid w:val="00463755"/>
    <w:rsid w:val="004641C9"/>
    <w:rsid w:val="00466D05"/>
    <w:rsid w:val="00466F60"/>
    <w:rsid w:val="004677F1"/>
    <w:rsid w:val="00472702"/>
    <w:rsid w:val="0047411B"/>
    <w:rsid w:val="0047736F"/>
    <w:rsid w:val="004808DE"/>
    <w:rsid w:val="00484CD0"/>
    <w:rsid w:val="00493754"/>
    <w:rsid w:val="004939DB"/>
    <w:rsid w:val="00496BD7"/>
    <w:rsid w:val="004A12CC"/>
    <w:rsid w:val="004A178F"/>
    <w:rsid w:val="004A256C"/>
    <w:rsid w:val="004A2F98"/>
    <w:rsid w:val="004A36F3"/>
    <w:rsid w:val="004A4152"/>
    <w:rsid w:val="004A4A19"/>
    <w:rsid w:val="004A6DF7"/>
    <w:rsid w:val="004A7078"/>
    <w:rsid w:val="004B00F1"/>
    <w:rsid w:val="004B1CC5"/>
    <w:rsid w:val="004B23FF"/>
    <w:rsid w:val="004B38D3"/>
    <w:rsid w:val="004B5036"/>
    <w:rsid w:val="004B7035"/>
    <w:rsid w:val="004C169F"/>
    <w:rsid w:val="004C418D"/>
    <w:rsid w:val="004C419E"/>
    <w:rsid w:val="004C58D6"/>
    <w:rsid w:val="004C7362"/>
    <w:rsid w:val="004D4D3F"/>
    <w:rsid w:val="004D5D5C"/>
    <w:rsid w:val="004E00F4"/>
    <w:rsid w:val="004E0754"/>
    <w:rsid w:val="004E3197"/>
    <w:rsid w:val="004E3EC4"/>
    <w:rsid w:val="004E529E"/>
    <w:rsid w:val="004F2B25"/>
    <w:rsid w:val="004F2BC2"/>
    <w:rsid w:val="004F32BA"/>
    <w:rsid w:val="004F37CD"/>
    <w:rsid w:val="004F6216"/>
    <w:rsid w:val="004F7E1F"/>
    <w:rsid w:val="005029D5"/>
    <w:rsid w:val="0050360C"/>
    <w:rsid w:val="00503F45"/>
    <w:rsid w:val="00506272"/>
    <w:rsid w:val="0050637A"/>
    <w:rsid w:val="00507C6E"/>
    <w:rsid w:val="0051016D"/>
    <w:rsid w:val="005120E7"/>
    <w:rsid w:val="00512154"/>
    <w:rsid w:val="00513386"/>
    <w:rsid w:val="00514A77"/>
    <w:rsid w:val="00514A82"/>
    <w:rsid w:val="00516E6A"/>
    <w:rsid w:val="00520C7A"/>
    <w:rsid w:val="00522689"/>
    <w:rsid w:val="005305E6"/>
    <w:rsid w:val="00534DE0"/>
    <w:rsid w:val="00537617"/>
    <w:rsid w:val="00537F6C"/>
    <w:rsid w:val="0054162F"/>
    <w:rsid w:val="005430C1"/>
    <w:rsid w:val="005434BF"/>
    <w:rsid w:val="00550509"/>
    <w:rsid w:val="005528CB"/>
    <w:rsid w:val="00553429"/>
    <w:rsid w:val="005565DE"/>
    <w:rsid w:val="00561EB6"/>
    <w:rsid w:val="00564444"/>
    <w:rsid w:val="005655E7"/>
    <w:rsid w:val="00567770"/>
    <w:rsid w:val="0057048C"/>
    <w:rsid w:val="00572ABB"/>
    <w:rsid w:val="00573E33"/>
    <w:rsid w:val="005751F2"/>
    <w:rsid w:val="00580040"/>
    <w:rsid w:val="005817EC"/>
    <w:rsid w:val="00584879"/>
    <w:rsid w:val="0058489E"/>
    <w:rsid w:val="005856DC"/>
    <w:rsid w:val="00586030"/>
    <w:rsid w:val="0058618C"/>
    <w:rsid w:val="00590D03"/>
    <w:rsid w:val="005915F3"/>
    <w:rsid w:val="005A0AF6"/>
    <w:rsid w:val="005A0B47"/>
    <w:rsid w:val="005A0F30"/>
    <w:rsid w:val="005A2FB5"/>
    <w:rsid w:val="005A3CC2"/>
    <w:rsid w:val="005B4151"/>
    <w:rsid w:val="005B4A3D"/>
    <w:rsid w:val="005B68D1"/>
    <w:rsid w:val="005B784F"/>
    <w:rsid w:val="005B7DC3"/>
    <w:rsid w:val="005C211B"/>
    <w:rsid w:val="005C51AB"/>
    <w:rsid w:val="005D1607"/>
    <w:rsid w:val="005D4422"/>
    <w:rsid w:val="005D5343"/>
    <w:rsid w:val="005D6BEE"/>
    <w:rsid w:val="005D7E88"/>
    <w:rsid w:val="005E27C9"/>
    <w:rsid w:val="005E3F14"/>
    <w:rsid w:val="005F0A8E"/>
    <w:rsid w:val="00600059"/>
    <w:rsid w:val="00602CD3"/>
    <w:rsid w:val="00604BC3"/>
    <w:rsid w:val="0061175D"/>
    <w:rsid w:val="00616A84"/>
    <w:rsid w:val="0062648F"/>
    <w:rsid w:val="00634719"/>
    <w:rsid w:val="0064074F"/>
    <w:rsid w:val="00643610"/>
    <w:rsid w:val="00646176"/>
    <w:rsid w:val="00646F9C"/>
    <w:rsid w:val="006479C0"/>
    <w:rsid w:val="00650957"/>
    <w:rsid w:val="00650FD8"/>
    <w:rsid w:val="00651847"/>
    <w:rsid w:val="00657728"/>
    <w:rsid w:val="00657E6D"/>
    <w:rsid w:val="00670795"/>
    <w:rsid w:val="00670D98"/>
    <w:rsid w:val="00673108"/>
    <w:rsid w:val="00673AA9"/>
    <w:rsid w:val="00681311"/>
    <w:rsid w:val="006814D6"/>
    <w:rsid w:val="006823BE"/>
    <w:rsid w:val="0068296B"/>
    <w:rsid w:val="006864ED"/>
    <w:rsid w:val="00687646"/>
    <w:rsid w:val="006905E9"/>
    <w:rsid w:val="006955C8"/>
    <w:rsid w:val="00695CE7"/>
    <w:rsid w:val="006A3A21"/>
    <w:rsid w:val="006A46F9"/>
    <w:rsid w:val="006A57E4"/>
    <w:rsid w:val="006A7EE6"/>
    <w:rsid w:val="006B3277"/>
    <w:rsid w:val="006B4ED2"/>
    <w:rsid w:val="006C1080"/>
    <w:rsid w:val="006C536F"/>
    <w:rsid w:val="006C6C4F"/>
    <w:rsid w:val="006C7DF5"/>
    <w:rsid w:val="006D2243"/>
    <w:rsid w:val="006D4256"/>
    <w:rsid w:val="006D5978"/>
    <w:rsid w:val="006D5CBC"/>
    <w:rsid w:val="006E0488"/>
    <w:rsid w:val="006E0490"/>
    <w:rsid w:val="006E16E3"/>
    <w:rsid w:val="006E22D4"/>
    <w:rsid w:val="006E2DC4"/>
    <w:rsid w:val="006E43F4"/>
    <w:rsid w:val="006E628D"/>
    <w:rsid w:val="006E6D98"/>
    <w:rsid w:val="006E7D3B"/>
    <w:rsid w:val="006F129A"/>
    <w:rsid w:val="006F20C0"/>
    <w:rsid w:val="006F4639"/>
    <w:rsid w:val="006F4E5E"/>
    <w:rsid w:val="00701336"/>
    <w:rsid w:val="00702FE6"/>
    <w:rsid w:val="007032C7"/>
    <w:rsid w:val="00703791"/>
    <w:rsid w:val="00706631"/>
    <w:rsid w:val="00714528"/>
    <w:rsid w:val="00716256"/>
    <w:rsid w:val="00716779"/>
    <w:rsid w:val="00717914"/>
    <w:rsid w:val="00721439"/>
    <w:rsid w:val="00721AAA"/>
    <w:rsid w:val="00725066"/>
    <w:rsid w:val="007309B5"/>
    <w:rsid w:val="00731774"/>
    <w:rsid w:val="00733B89"/>
    <w:rsid w:val="007344DE"/>
    <w:rsid w:val="0074057C"/>
    <w:rsid w:val="0074289B"/>
    <w:rsid w:val="00742B1D"/>
    <w:rsid w:val="00746AF5"/>
    <w:rsid w:val="00750A10"/>
    <w:rsid w:val="007519A2"/>
    <w:rsid w:val="0075306E"/>
    <w:rsid w:val="00753FE7"/>
    <w:rsid w:val="007546D5"/>
    <w:rsid w:val="00756ECD"/>
    <w:rsid w:val="00760993"/>
    <w:rsid w:val="0076140C"/>
    <w:rsid w:val="007644F5"/>
    <w:rsid w:val="0077013F"/>
    <w:rsid w:val="00771B08"/>
    <w:rsid w:val="00773685"/>
    <w:rsid w:val="0077380F"/>
    <w:rsid w:val="007752C0"/>
    <w:rsid w:val="00775B84"/>
    <w:rsid w:val="007843AA"/>
    <w:rsid w:val="00784612"/>
    <w:rsid w:val="00785733"/>
    <w:rsid w:val="0078713A"/>
    <w:rsid w:val="007875DE"/>
    <w:rsid w:val="0078785D"/>
    <w:rsid w:val="00790981"/>
    <w:rsid w:val="007922A6"/>
    <w:rsid w:val="007947D9"/>
    <w:rsid w:val="0079555E"/>
    <w:rsid w:val="007A10D6"/>
    <w:rsid w:val="007A2871"/>
    <w:rsid w:val="007A478D"/>
    <w:rsid w:val="007A6654"/>
    <w:rsid w:val="007B1B46"/>
    <w:rsid w:val="007C0477"/>
    <w:rsid w:val="007C115C"/>
    <w:rsid w:val="007C19D7"/>
    <w:rsid w:val="007C4233"/>
    <w:rsid w:val="007C4D80"/>
    <w:rsid w:val="007C50CE"/>
    <w:rsid w:val="007C6FD2"/>
    <w:rsid w:val="007D404F"/>
    <w:rsid w:val="007D5640"/>
    <w:rsid w:val="007D5F83"/>
    <w:rsid w:val="007E2333"/>
    <w:rsid w:val="007E2A3F"/>
    <w:rsid w:val="007E697B"/>
    <w:rsid w:val="007E6F03"/>
    <w:rsid w:val="007E7F9E"/>
    <w:rsid w:val="007F24D4"/>
    <w:rsid w:val="007F2524"/>
    <w:rsid w:val="007F3774"/>
    <w:rsid w:val="007F4894"/>
    <w:rsid w:val="007F6A41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E04"/>
    <w:rsid w:val="008151C0"/>
    <w:rsid w:val="008178F2"/>
    <w:rsid w:val="00822745"/>
    <w:rsid w:val="00822EA5"/>
    <w:rsid w:val="008245CE"/>
    <w:rsid w:val="00831F1E"/>
    <w:rsid w:val="00832B4C"/>
    <w:rsid w:val="00832DD1"/>
    <w:rsid w:val="00833BE0"/>
    <w:rsid w:val="00840448"/>
    <w:rsid w:val="008408EA"/>
    <w:rsid w:val="00846256"/>
    <w:rsid w:val="00846330"/>
    <w:rsid w:val="00851563"/>
    <w:rsid w:val="00853D25"/>
    <w:rsid w:val="0085492B"/>
    <w:rsid w:val="0086149B"/>
    <w:rsid w:val="008619D4"/>
    <w:rsid w:val="00872094"/>
    <w:rsid w:val="00873F81"/>
    <w:rsid w:val="0087599B"/>
    <w:rsid w:val="00877669"/>
    <w:rsid w:val="00877A27"/>
    <w:rsid w:val="008812D6"/>
    <w:rsid w:val="00882D3B"/>
    <w:rsid w:val="00883F92"/>
    <w:rsid w:val="0088423B"/>
    <w:rsid w:val="00885E1B"/>
    <w:rsid w:val="00885F84"/>
    <w:rsid w:val="0089029C"/>
    <w:rsid w:val="00891D8C"/>
    <w:rsid w:val="0089377F"/>
    <w:rsid w:val="00893F54"/>
    <w:rsid w:val="008A574E"/>
    <w:rsid w:val="008B2DEB"/>
    <w:rsid w:val="008B3D16"/>
    <w:rsid w:val="008B70F7"/>
    <w:rsid w:val="008B7B7D"/>
    <w:rsid w:val="008C0FF5"/>
    <w:rsid w:val="008C341B"/>
    <w:rsid w:val="008C3E8F"/>
    <w:rsid w:val="008C5853"/>
    <w:rsid w:val="008D2918"/>
    <w:rsid w:val="008D3E17"/>
    <w:rsid w:val="008D4486"/>
    <w:rsid w:val="008D5B84"/>
    <w:rsid w:val="008E0380"/>
    <w:rsid w:val="008E1ADA"/>
    <w:rsid w:val="008E311B"/>
    <w:rsid w:val="008E324F"/>
    <w:rsid w:val="008E43AD"/>
    <w:rsid w:val="008F0AE3"/>
    <w:rsid w:val="008F3B74"/>
    <w:rsid w:val="00903F12"/>
    <w:rsid w:val="009057A6"/>
    <w:rsid w:val="00905855"/>
    <w:rsid w:val="00907A0F"/>
    <w:rsid w:val="00907F68"/>
    <w:rsid w:val="009104FC"/>
    <w:rsid w:val="00911352"/>
    <w:rsid w:val="00916667"/>
    <w:rsid w:val="00916A9F"/>
    <w:rsid w:val="00921741"/>
    <w:rsid w:val="00921F45"/>
    <w:rsid w:val="009227C8"/>
    <w:rsid w:val="009272E3"/>
    <w:rsid w:val="00930466"/>
    <w:rsid w:val="00931B52"/>
    <w:rsid w:val="009342F1"/>
    <w:rsid w:val="00935D16"/>
    <w:rsid w:val="00941B0A"/>
    <w:rsid w:val="0094254F"/>
    <w:rsid w:val="00942B91"/>
    <w:rsid w:val="009464C4"/>
    <w:rsid w:val="0094730C"/>
    <w:rsid w:val="00950B4C"/>
    <w:rsid w:val="0095485F"/>
    <w:rsid w:val="00954F38"/>
    <w:rsid w:val="00956E54"/>
    <w:rsid w:val="00963003"/>
    <w:rsid w:val="009676E8"/>
    <w:rsid w:val="00972F1F"/>
    <w:rsid w:val="00976352"/>
    <w:rsid w:val="0097692F"/>
    <w:rsid w:val="009800D4"/>
    <w:rsid w:val="00982802"/>
    <w:rsid w:val="009940B6"/>
    <w:rsid w:val="00994781"/>
    <w:rsid w:val="0099798A"/>
    <w:rsid w:val="009A278C"/>
    <w:rsid w:val="009A604B"/>
    <w:rsid w:val="009A7042"/>
    <w:rsid w:val="009B0AA6"/>
    <w:rsid w:val="009B3B1C"/>
    <w:rsid w:val="009B3BA6"/>
    <w:rsid w:val="009B63EE"/>
    <w:rsid w:val="009B6E3D"/>
    <w:rsid w:val="009B76B9"/>
    <w:rsid w:val="009C093A"/>
    <w:rsid w:val="009C56C1"/>
    <w:rsid w:val="009C5AC2"/>
    <w:rsid w:val="009D194E"/>
    <w:rsid w:val="009D282F"/>
    <w:rsid w:val="009D2F2C"/>
    <w:rsid w:val="009D533C"/>
    <w:rsid w:val="009D6045"/>
    <w:rsid w:val="009D6E94"/>
    <w:rsid w:val="009E2FE5"/>
    <w:rsid w:val="009E36B0"/>
    <w:rsid w:val="009E3F06"/>
    <w:rsid w:val="009E44C1"/>
    <w:rsid w:val="009E6F78"/>
    <w:rsid w:val="009F5E87"/>
    <w:rsid w:val="00A0050B"/>
    <w:rsid w:val="00A0074C"/>
    <w:rsid w:val="00A041B5"/>
    <w:rsid w:val="00A102AD"/>
    <w:rsid w:val="00A110DF"/>
    <w:rsid w:val="00A11193"/>
    <w:rsid w:val="00A12585"/>
    <w:rsid w:val="00A15A71"/>
    <w:rsid w:val="00A163C3"/>
    <w:rsid w:val="00A16DAD"/>
    <w:rsid w:val="00A25373"/>
    <w:rsid w:val="00A254F2"/>
    <w:rsid w:val="00A26AE3"/>
    <w:rsid w:val="00A26B24"/>
    <w:rsid w:val="00A2784B"/>
    <w:rsid w:val="00A27BF4"/>
    <w:rsid w:val="00A3226B"/>
    <w:rsid w:val="00A3647F"/>
    <w:rsid w:val="00A405E2"/>
    <w:rsid w:val="00A44258"/>
    <w:rsid w:val="00A45EDD"/>
    <w:rsid w:val="00A5300C"/>
    <w:rsid w:val="00A53818"/>
    <w:rsid w:val="00A54920"/>
    <w:rsid w:val="00A57033"/>
    <w:rsid w:val="00A57074"/>
    <w:rsid w:val="00A60282"/>
    <w:rsid w:val="00A664C7"/>
    <w:rsid w:val="00A677A0"/>
    <w:rsid w:val="00A71113"/>
    <w:rsid w:val="00A7457A"/>
    <w:rsid w:val="00A74ACA"/>
    <w:rsid w:val="00A74FEC"/>
    <w:rsid w:val="00A761A8"/>
    <w:rsid w:val="00A80A74"/>
    <w:rsid w:val="00A81991"/>
    <w:rsid w:val="00A83BCC"/>
    <w:rsid w:val="00A84AD5"/>
    <w:rsid w:val="00A86EC4"/>
    <w:rsid w:val="00A870AC"/>
    <w:rsid w:val="00A91508"/>
    <w:rsid w:val="00A93876"/>
    <w:rsid w:val="00A94FCB"/>
    <w:rsid w:val="00A962B3"/>
    <w:rsid w:val="00A9689B"/>
    <w:rsid w:val="00A97052"/>
    <w:rsid w:val="00AA26BF"/>
    <w:rsid w:val="00AA2E71"/>
    <w:rsid w:val="00AA58D4"/>
    <w:rsid w:val="00AA6FB2"/>
    <w:rsid w:val="00AA6FF9"/>
    <w:rsid w:val="00AA720C"/>
    <w:rsid w:val="00AB5549"/>
    <w:rsid w:val="00AB667D"/>
    <w:rsid w:val="00AC0CB3"/>
    <w:rsid w:val="00AC2883"/>
    <w:rsid w:val="00AC6590"/>
    <w:rsid w:val="00AC6E89"/>
    <w:rsid w:val="00AC7A71"/>
    <w:rsid w:val="00AD00E1"/>
    <w:rsid w:val="00AD5365"/>
    <w:rsid w:val="00AD6D3E"/>
    <w:rsid w:val="00AE0D42"/>
    <w:rsid w:val="00AE36B4"/>
    <w:rsid w:val="00AE37DE"/>
    <w:rsid w:val="00AE5D98"/>
    <w:rsid w:val="00AE65F0"/>
    <w:rsid w:val="00AE6A30"/>
    <w:rsid w:val="00AF26D1"/>
    <w:rsid w:val="00AF391C"/>
    <w:rsid w:val="00AF4C30"/>
    <w:rsid w:val="00AF565E"/>
    <w:rsid w:val="00B0376E"/>
    <w:rsid w:val="00B04883"/>
    <w:rsid w:val="00B057BA"/>
    <w:rsid w:val="00B06CA8"/>
    <w:rsid w:val="00B13BCE"/>
    <w:rsid w:val="00B1416F"/>
    <w:rsid w:val="00B24F5A"/>
    <w:rsid w:val="00B30A8E"/>
    <w:rsid w:val="00B3618A"/>
    <w:rsid w:val="00B37D6F"/>
    <w:rsid w:val="00B436A9"/>
    <w:rsid w:val="00B44E38"/>
    <w:rsid w:val="00B54925"/>
    <w:rsid w:val="00B54D40"/>
    <w:rsid w:val="00B54FCD"/>
    <w:rsid w:val="00B63099"/>
    <w:rsid w:val="00B63B1F"/>
    <w:rsid w:val="00B67A87"/>
    <w:rsid w:val="00B71BEC"/>
    <w:rsid w:val="00B722C8"/>
    <w:rsid w:val="00B7279B"/>
    <w:rsid w:val="00B74ED3"/>
    <w:rsid w:val="00B83D0A"/>
    <w:rsid w:val="00B83FA1"/>
    <w:rsid w:val="00B87155"/>
    <w:rsid w:val="00B91141"/>
    <w:rsid w:val="00B946E0"/>
    <w:rsid w:val="00B965CE"/>
    <w:rsid w:val="00B976A5"/>
    <w:rsid w:val="00B97821"/>
    <w:rsid w:val="00B97D16"/>
    <w:rsid w:val="00BA0D81"/>
    <w:rsid w:val="00BA2FE1"/>
    <w:rsid w:val="00BA311F"/>
    <w:rsid w:val="00BA3643"/>
    <w:rsid w:val="00BA4494"/>
    <w:rsid w:val="00BA4E91"/>
    <w:rsid w:val="00BA5536"/>
    <w:rsid w:val="00BB2890"/>
    <w:rsid w:val="00BC1A38"/>
    <w:rsid w:val="00BC279F"/>
    <w:rsid w:val="00BC2971"/>
    <w:rsid w:val="00BC2D0C"/>
    <w:rsid w:val="00BC5540"/>
    <w:rsid w:val="00BD1008"/>
    <w:rsid w:val="00BD7461"/>
    <w:rsid w:val="00BE1EA9"/>
    <w:rsid w:val="00BE2229"/>
    <w:rsid w:val="00BE5408"/>
    <w:rsid w:val="00BE6868"/>
    <w:rsid w:val="00BE7F1F"/>
    <w:rsid w:val="00BF10D1"/>
    <w:rsid w:val="00BF7A96"/>
    <w:rsid w:val="00C0031F"/>
    <w:rsid w:val="00C01D51"/>
    <w:rsid w:val="00C01E66"/>
    <w:rsid w:val="00C02261"/>
    <w:rsid w:val="00C02285"/>
    <w:rsid w:val="00C0323C"/>
    <w:rsid w:val="00C039C1"/>
    <w:rsid w:val="00C03F92"/>
    <w:rsid w:val="00C04B70"/>
    <w:rsid w:val="00C068FC"/>
    <w:rsid w:val="00C07336"/>
    <w:rsid w:val="00C14CD4"/>
    <w:rsid w:val="00C21723"/>
    <w:rsid w:val="00C32BF6"/>
    <w:rsid w:val="00C33A0E"/>
    <w:rsid w:val="00C347B2"/>
    <w:rsid w:val="00C4113B"/>
    <w:rsid w:val="00C412F0"/>
    <w:rsid w:val="00C44A1C"/>
    <w:rsid w:val="00C45AF5"/>
    <w:rsid w:val="00C45BEB"/>
    <w:rsid w:val="00C46F11"/>
    <w:rsid w:val="00C50ED4"/>
    <w:rsid w:val="00C53B7B"/>
    <w:rsid w:val="00C547AE"/>
    <w:rsid w:val="00C56F1D"/>
    <w:rsid w:val="00C57163"/>
    <w:rsid w:val="00C6135C"/>
    <w:rsid w:val="00C61A88"/>
    <w:rsid w:val="00C636A4"/>
    <w:rsid w:val="00C66CC4"/>
    <w:rsid w:val="00C67E1B"/>
    <w:rsid w:val="00C703B3"/>
    <w:rsid w:val="00C729F6"/>
    <w:rsid w:val="00C7614D"/>
    <w:rsid w:val="00C77DC2"/>
    <w:rsid w:val="00C81207"/>
    <w:rsid w:val="00C8164C"/>
    <w:rsid w:val="00C816DA"/>
    <w:rsid w:val="00C82D4F"/>
    <w:rsid w:val="00C82F7A"/>
    <w:rsid w:val="00C84770"/>
    <w:rsid w:val="00C86EE8"/>
    <w:rsid w:val="00C87688"/>
    <w:rsid w:val="00C90BBB"/>
    <w:rsid w:val="00C9148B"/>
    <w:rsid w:val="00C9251F"/>
    <w:rsid w:val="00C938D3"/>
    <w:rsid w:val="00C93D63"/>
    <w:rsid w:val="00C95260"/>
    <w:rsid w:val="00C9664A"/>
    <w:rsid w:val="00C96CF0"/>
    <w:rsid w:val="00CA296E"/>
    <w:rsid w:val="00CA40E6"/>
    <w:rsid w:val="00CA6354"/>
    <w:rsid w:val="00CC0EC0"/>
    <w:rsid w:val="00CC576C"/>
    <w:rsid w:val="00CD0421"/>
    <w:rsid w:val="00CD2F7F"/>
    <w:rsid w:val="00CD32F3"/>
    <w:rsid w:val="00CE4138"/>
    <w:rsid w:val="00CE45FE"/>
    <w:rsid w:val="00CE6060"/>
    <w:rsid w:val="00CF59D6"/>
    <w:rsid w:val="00CF5AF3"/>
    <w:rsid w:val="00CF60C3"/>
    <w:rsid w:val="00CF728D"/>
    <w:rsid w:val="00CF7D94"/>
    <w:rsid w:val="00D00E33"/>
    <w:rsid w:val="00D05519"/>
    <w:rsid w:val="00D058C3"/>
    <w:rsid w:val="00D11240"/>
    <w:rsid w:val="00D12314"/>
    <w:rsid w:val="00D14622"/>
    <w:rsid w:val="00D16C01"/>
    <w:rsid w:val="00D174B2"/>
    <w:rsid w:val="00D2146B"/>
    <w:rsid w:val="00D3443A"/>
    <w:rsid w:val="00D34CF6"/>
    <w:rsid w:val="00D36BBE"/>
    <w:rsid w:val="00D40048"/>
    <w:rsid w:val="00D41DFD"/>
    <w:rsid w:val="00D47C19"/>
    <w:rsid w:val="00D50B7D"/>
    <w:rsid w:val="00D50D2B"/>
    <w:rsid w:val="00D50E60"/>
    <w:rsid w:val="00D52A7A"/>
    <w:rsid w:val="00D55D20"/>
    <w:rsid w:val="00D5633A"/>
    <w:rsid w:val="00D56AA7"/>
    <w:rsid w:val="00D56DDD"/>
    <w:rsid w:val="00D57392"/>
    <w:rsid w:val="00D60613"/>
    <w:rsid w:val="00D62B7E"/>
    <w:rsid w:val="00D63432"/>
    <w:rsid w:val="00D7080E"/>
    <w:rsid w:val="00D75F2F"/>
    <w:rsid w:val="00D83900"/>
    <w:rsid w:val="00D8509D"/>
    <w:rsid w:val="00D901CA"/>
    <w:rsid w:val="00D922D9"/>
    <w:rsid w:val="00D93A2B"/>
    <w:rsid w:val="00D93D4B"/>
    <w:rsid w:val="00D9611E"/>
    <w:rsid w:val="00D96242"/>
    <w:rsid w:val="00DA1CC7"/>
    <w:rsid w:val="00DA24A7"/>
    <w:rsid w:val="00DA39E6"/>
    <w:rsid w:val="00DA4D73"/>
    <w:rsid w:val="00DB133A"/>
    <w:rsid w:val="00DB13EA"/>
    <w:rsid w:val="00DB671C"/>
    <w:rsid w:val="00DC3FED"/>
    <w:rsid w:val="00DC4758"/>
    <w:rsid w:val="00DC7C81"/>
    <w:rsid w:val="00DD235D"/>
    <w:rsid w:val="00DD745F"/>
    <w:rsid w:val="00DD7544"/>
    <w:rsid w:val="00DE0792"/>
    <w:rsid w:val="00DE0F4C"/>
    <w:rsid w:val="00DE51B2"/>
    <w:rsid w:val="00DE533C"/>
    <w:rsid w:val="00DE58E6"/>
    <w:rsid w:val="00DE6631"/>
    <w:rsid w:val="00DE78D2"/>
    <w:rsid w:val="00DE7FE9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C97"/>
    <w:rsid w:val="00E114F3"/>
    <w:rsid w:val="00E14D1B"/>
    <w:rsid w:val="00E15653"/>
    <w:rsid w:val="00E15AB6"/>
    <w:rsid w:val="00E16652"/>
    <w:rsid w:val="00E17284"/>
    <w:rsid w:val="00E21D57"/>
    <w:rsid w:val="00E254E7"/>
    <w:rsid w:val="00E27759"/>
    <w:rsid w:val="00E30BCC"/>
    <w:rsid w:val="00E32039"/>
    <w:rsid w:val="00E33673"/>
    <w:rsid w:val="00E337EF"/>
    <w:rsid w:val="00E33D5A"/>
    <w:rsid w:val="00E34FFB"/>
    <w:rsid w:val="00E356B6"/>
    <w:rsid w:val="00E42FA4"/>
    <w:rsid w:val="00E44A77"/>
    <w:rsid w:val="00E5295E"/>
    <w:rsid w:val="00E55A60"/>
    <w:rsid w:val="00E6020E"/>
    <w:rsid w:val="00E61AC0"/>
    <w:rsid w:val="00E61B70"/>
    <w:rsid w:val="00E65E29"/>
    <w:rsid w:val="00E832A8"/>
    <w:rsid w:val="00E84B56"/>
    <w:rsid w:val="00E861C3"/>
    <w:rsid w:val="00E9137A"/>
    <w:rsid w:val="00E93820"/>
    <w:rsid w:val="00E94417"/>
    <w:rsid w:val="00EA2B26"/>
    <w:rsid w:val="00EA4B59"/>
    <w:rsid w:val="00EA7D19"/>
    <w:rsid w:val="00EB151F"/>
    <w:rsid w:val="00EB1B03"/>
    <w:rsid w:val="00EB241A"/>
    <w:rsid w:val="00EB78C0"/>
    <w:rsid w:val="00EC1285"/>
    <w:rsid w:val="00EC323F"/>
    <w:rsid w:val="00EC35DC"/>
    <w:rsid w:val="00EC43F1"/>
    <w:rsid w:val="00EC4C73"/>
    <w:rsid w:val="00EC5678"/>
    <w:rsid w:val="00EC66D7"/>
    <w:rsid w:val="00ED4638"/>
    <w:rsid w:val="00ED6669"/>
    <w:rsid w:val="00ED77C4"/>
    <w:rsid w:val="00EE095B"/>
    <w:rsid w:val="00EE0980"/>
    <w:rsid w:val="00EE0ED2"/>
    <w:rsid w:val="00EE1FC0"/>
    <w:rsid w:val="00EE40CD"/>
    <w:rsid w:val="00EE5952"/>
    <w:rsid w:val="00EE6B68"/>
    <w:rsid w:val="00EF46B9"/>
    <w:rsid w:val="00EF6790"/>
    <w:rsid w:val="00F00874"/>
    <w:rsid w:val="00F0395D"/>
    <w:rsid w:val="00F052F7"/>
    <w:rsid w:val="00F0715C"/>
    <w:rsid w:val="00F101C3"/>
    <w:rsid w:val="00F13C8A"/>
    <w:rsid w:val="00F143BC"/>
    <w:rsid w:val="00F1540D"/>
    <w:rsid w:val="00F1765E"/>
    <w:rsid w:val="00F1798C"/>
    <w:rsid w:val="00F2135C"/>
    <w:rsid w:val="00F222FF"/>
    <w:rsid w:val="00F27A2E"/>
    <w:rsid w:val="00F30956"/>
    <w:rsid w:val="00F3116F"/>
    <w:rsid w:val="00F34016"/>
    <w:rsid w:val="00F3466D"/>
    <w:rsid w:val="00F35807"/>
    <w:rsid w:val="00F359CD"/>
    <w:rsid w:val="00F4160F"/>
    <w:rsid w:val="00F425F1"/>
    <w:rsid w:val="00F466C8"/>
    <w:rsid w:val="00F47832"/>
    <w:rsid w:val="00F53BAF"/>
    <w:rsid w:val="00F54A25"/>
    <w:rsid w:val="00F55935"/>
    <w:rsid w:val="00F6083B"/>
    <w:rsid w:val="00F637FD"/>
    <w:rsid w:val="00F6447D"/>
    <w:rsid w:val="00F70FEA"/>
    <w:rsid w:val="00F728BA"/>
    <w:rsid w:val="00F729D4"/>
    <w:rsid w:val="00F74242"/>
    <w:rsid w:val="00F82461"/>
    <w:rsid w:val="00F90857"/>
    <w:rsid w:val="00F92CE8"/>
    <w:rsid w:val="00F93839"/>
    <w:rsid w:val="00F93942"/>
    <w:rsid w:val="00F94017"/>
    <w:rsid w:val="00FA12AD"/>
    <w:rsid w:val="00FA3034"/>
    <w:rsid w:val="00FA357B"/>
    <w:rsid w:val="00FA4D15"/>
    <w:rsid w:val="00FA4E60"/>
    <w:rsid w:val="00FA5558"/>
    <w:rsid w:val="00FA6116"/>
    <w:rsid w:val="00FA6663"/>
    <w:rsid w:val="00FB0127"/>
    <w:rsid w:val="00FB47A5"/>
    <w:rsid w:val="00FB6DBF"/>
    <w:rsid w:val="00FD3213"/>
    <w:rsid w:val="00FE5E3F"/>
    <w:rsid w:val="00FE6947"/>
    <w:rsid w:val="00FE7550"/>
    <w:rsid w:val="00FF0F38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bg1">
                    <a:lumMod val="75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tDnDiag">
                <a:fgClr>
                  <a:schemeClr val="bg1">
                    <a:lumMod val="75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tUpDiag">
                <a:fgClr>
                  <a:schemeClr val="bg1">
                    <a:lumMod val="75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ltHorz">
                <a:fgClr>
                  <a:schemeClr val="bg1">
                    <a:lumMod val="75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2"/>
              <c:layout>
                <c:manualLayout>
                  <c:x val="0.14774621258342513"/>
                  <c:y val="0.1666723688992987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Безвозмездные поступления</c:v>
                </c:pt>
                <c:pt idx="1">
                  <c:v>Налоговые доходы</c:v>
                </c:pt>
                <c:pt idx="2">
                  <c:v>Неналоговые доходы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95337.5</c:v>
                </c:pt>
                <c:pt idx="1">
                  <c:v>6420.4</c:v>
                </c:pt>
                <c:pt idx="2">
                  <c:v>47629.599999999999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i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4724699696898077E-3"/>
          <c:y val="1.5517304962795347E-3"/>
          <c:w val="0.98945382722273445"/>
          <c:h val="0.750240837054039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Утвержденные назначения (учитывая Решение о внесении изменений)</c:v>
                </c:pt>
              </c:strCache>
            </c:strRef>
          </c:tx>
          <c:spPr>
            <a:pattFill prst="lt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'[Диаграмма в Microsoft Word]Лист1'!$A$2:$A$8</c:f>
              <c:strCache>
                <c:ptCount val="7"/>
                <c:pt idx="0">
                  <c:v>Доходы от использования имущества, находящегося в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Невыясненные поступления, зачисляемые в бюджеты городских округов</c:v>
                </c:pt>
                <c:pt idx="6">
                  <c:v>Прочие неналоговые доходы</c:v>
                </c:pt>
              </c:strCache>
            </c:strRef>
          </c:cat>
          <c:val>
            <c:numRef>
              <c:f>'[Диаграмма в Microsoft Word]Лист1'!$B$2:$B$8</c:f>
              <c:numCache>
                <c:formatCode>General</c:formatCode>
                <c:ptCount val="7"/>
                <c:pt idx="0">
                  <c:v>29086</c:v>
                </c:pt>
                <c:pt idx="1">
                  <c:v>450</c:v>
                </c:pt>
                <c:pt idx="2">
                  <c:v>10</c:v>
                </c:pt>
                <c:pt idx="3">
                  <c:v>4069</c:v>
                </c:pt>
                <c:pt idx="4">
                  <c:v>4198</c:v>
                </c:pt>
                <c:pt idx="5">
                  <c:v>0</c:v>
                </c:pt>
                <c:pt idx="6">
                  <c:v>30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Исполнено за 1 квартал 2017 г.</c:v>
                </c:pt>
              </c:strCache>
            </c:strRef>
          </c:tx>
          <c:spPr>
            <a:pattFill prst="lgCheck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'[Диаграмма в Microsoft Word]Лист1'!$A$2:$A$8</c:f>
              <c:strCache>
                <c:ptCount val="7"/>
                <c:pt idx="0">
                  <c:v>Доходы от использования имущества, находящегося в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Невыясненные поступления, зачисляемые в бюджеты городских округов</c:v>
                </c:pt>
                <c:pt idx="6">
                  <c:v>Прочие неналоговые доходы</c:v>
                </c:pt>
              </c:strCache>
            </c:strRef>
          </c:cat>
          <c:val>
            <c:numRef>
              <c:f>'[Диаграмма в Microsoft Word]Лист1'!$C$2:$C$8</c:f>
              <c:numCache>
                <c:formatCode>General</c:formatCode>
                <c:ptCount val="7"/>
                <c:pt idx="0">
                  <c:v>4573.8</c:v>
                </c:pt>
                <c:pt idx="1">
                  <c:v>537.79999999999995</c:v>
                </c:pt>
                <c:pt idx="2">
                  <c:v>78</c:v>
                </c:pt>
                <c:pt idx="3">
                  <c:v>339.4</c:v>
                </c:pt>
                <c:pt idx="4">
                  <c:v>753.7</c:v>
                </c:pt>
                <c:pt idx="5">
                  <c:v>137.69999999999999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2952832"/>
        <c:axId val="132954368"/>
      </c:barChart>
      <c:catAx>
        <c:axId val="1329528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0" vert="horz"/>
          <a:lstStyle/>
          <a:p>
            <a:pPr>
              <a:defRPr i="1"/>
            </a:pPr>
            <a:endParaRPr lang="ru-RU"/>
          </a:p>
        </c:txPr>
        <c:crossAx val="132954368"/>
        <c:crosses val="autoZero"/>
        <c:auto val="1"/>
        <c:lblAlgn val="ctr"/>
        <c:lblOffset val="100"/>
        <c:noMultiLvlLbl val="0"/>
      </c:catAx>
      <c:valAx>
        <c:axId val="132954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2952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2106149957876997E-2"/>
          <c:y val="0.91846810200385465"/>
          <c:w val="0.9"/>
          <c:h val="6.9945126704238469E-2"/>
        </c:manualLayout>
      </c:layout>
      <c:overlay val="0"/>
      <c:txPr>
        <a:bodyPr/>
        <a:lstStyle/>
        <a:p>
          <a:pPr>
            <a:defRPr sz="1000" i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Утвержденные назначения (учитывая Решение о внесении изменений), тыс. рублей</c:v>
                </c:pt>
              </c:strCache>
            </c:strRef>
          </c:tx>
          <c:spPr>
            <a:pattFill prst="lt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Государственная пошлина, сборы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123967</c:v>
                </c:pt>
                <c:pt idx="1">
                  <c:v>10510.8</c:v>
                </c:pt>
                <c:pt idx="2">
                  <c:v>38597</c:v>
                </c:pt>
                <c:pt idx="3">
                  <c:v>37900</c:v>
                </c:pt>
                <c:pt idx="4">
                  <c:v>9795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за 1 квартал 2017 г., тыс. рублей</c:v>
                </c:pt>
              </c:strCache>
            </c:strRef>
          </c:tx>
          <c:spPr>
            <a:pattFill prst="lgCheck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Государственная пошлина, сборы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24798</c:v>
                </c:pt>
                <c:pt idx="1">
                  <c:v>2639.7</c:v>
                </c:pt>
                <c:pt idx="2">
                  <c:v>9478.7000000000007</c:v>
                </c:pt>
                <c:pt idx="3">
                  <c:v>6509.5</c:v>
                </c:pt>
                <c:pt idx="4">
                  <c:v>4203.7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482752"/>
        <c:axId val="133484544"/>
      </c:barChart>
      <c:catAx>
        <c:axId val="133482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horz"/>
          <a:lstStyle/>
          <a:p>
            <a:pPr>
              <a:defRPr i="1"/>
            </a:pPr>
            <a:endParaRPr lang="ru-RU"/>
          </a:p>
        </c:txPr>
        <c:crossAx val="133484544"/>
        <c:crosses val="autoZero"/>
        <c:auto val="1"/>
        <c:lblAlgn val="ctr"/>
        <c:lblOffset val="100"/>
        <c:noMultiLvlLbl val="0"/>
      </c:catAx>
      <c:valAx>
        <c:axId val="13348454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334827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00" i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168018383167514E-2"/>
          <c:y val="0"/>
          <c:w val="0.81579612468407747"/>
          <c:h val="0.800393442622950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Исполнено за 1 квартал 2016 года, тыс. рублей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216302059217256E-3"/>
                  <c:y val="-2.7979150821498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2127435492364399E-3"/>
                  <c:y val="-1.7957351290684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7953930497083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43322.34</c:v>
                </c:pt>
                <c:pt idx="1">
                  <c:v>6298</c:v>
                </c:pt>
                <c:pt idx="2">
                  <c:v>100305.9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за 1 квартал 2017 года, тыс. рублей</c:v>
                </c:pt>
              </c:strCache>
            </c:strRef>
          </c:tx>
          <c:spPr>
            <a:pattFill prst="zigZ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9940144587008926E-2"/>
                  <c:y val="-1.7953930497083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294608302940166E-2"/>
                  <c:y val="-1.7953930497083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482867275281832E-2"/>
                  <c:y val="-1.5037477062793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47629.599999999999</c:v>
                </c:pt>
                <c:pt idx="1">
                  <c:v>6420.4</c:v>
                </c:pt>
                <c:pt idx="2">
                  <c:v>95337.5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0345216"/>
        <c:axId val="150346752"/>
        <c:axId val="0"/>
      </c:bar3DChart>
      <c:catAx>
        <c:axId val="1503452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i="1"/>
            </a:pPr>
            <a:endParaRPr lang="ru-RU"/>
          </a:p>
        </c:txPr>
        <c:crossAx val="150346752"/>
        <c:crosses val="autoZero"/>
        <c:auto val="1"/>
        <c:lblAlgn val="ctr"/>
        <c:lblOffset val="100"/>
        <c:noMultiLvlLbl val="0"/>
      </c:catAx>
      <c:valAx>
        <c:axId val="150346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034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054303712322538"/>
          <c:y val="0.16118773032158862"/>
          <c:w val="0.19681754016342656"/>
          <c:h val="0.50560544672535612"/>
        </c:manualLayout>
      </c:layout>
      <c:overlay val="0"/>
      <c:txPr>
        <a:bodyPr/>
        <a:lstStyle/>
        <a:p>
          <a:pPr>
            <a:defRPr i="1"/>
          </a:pPr>
          <a:endParaRPr lang="ru-RU"/>
        </a:p>
      </c:txPr>
    </c:legend>
    <c:plotVisOnly val="1"/>
    <c:dispBlanksAs val="gap"/>
    <c:showDLblsOverMax val="0"/>
  </c:chart>
  <c:spPr>
    <a:ln w="0"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748448610340496"/>
          <c:y val="3.0492023836599422E-2"/>
          <c:w val="0.74251551389659498"/>
          <c:h val="0.8763939011440363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Исполнено, тыс. рублей</c:v>
                </c:pt>
              </c:strCache>
            </c:strRef>
          </c:tx>
          <c:spPr>
            <a:pattFill prst="lgCheck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Здравоохранение</c:v>
                </c:pt>
                <c:pt idx="7">
                  <c:v>Социальная политика</c:v>
                </c:pt>
                <c:pt idx="8">
                  <c:v>Физическая 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19294.2</c:v>
                </c:pt>
                <c:pt idx="1">
                  <c:v>19</c:v>
                </c:pt>
                <c:pt idx="2">
                  <c:v>3396.5</c:v>
                </c:pt>
                <c:pt idx="3">
                  <c:v>1778.4</c:v>
                </c:pt>
                <c:pt idx="4">
                  <c:v>101009.5</c:v>
                </c:pt>
                <c:pt idx="5">
                  <c:v>6765.7</c:v>
                </c:pt>
                <c:pt idx="6">
                  <c:v>77.599999999999994</c:v>
                </c:pt>
                <c:pt idx="7">
                  <c:v>11866.7</c:v>
                </c:pt>
                <c:pt idx="8">
                  <c:v>2300.1</c:v>
                </c:pt>
                <c:pt idx="9">
                  <c:v>144.9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Утвержденные назначения (учитывая Решение о внесении изменений), тыс. рублей</c:v>
                </c:pt>
              </c:strCache>
            </c:strRef>
          </c:tx>
          <c:spPr>
            <a:pattFill prst="lt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Здравоохранение</c:v>
                </c:pt>
                <c:pt idx="7">
                  <c:v>Социальная политика</c:v>
                </c:pt>
                <c:pt idx="8">
                  <c:v>Физическая 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93682.1</c:v>
                </c:pt>
                <c:pt idx="1">
                  <c:v>275</c:v>
                </c:pt>
                <c:pt idx="2">
                  <c:v>31917.8</c:v>
                </c:pt>
                <c:pt idx="3">
                  <c:v>12438.8</c:v>
                </c:pt>
                <c:pt idx="4">
                  <c:v>489091.6</c:v>
                </c:pt>
                <c:pt idx="5">
                  <c:v>29334.3</c:v>
                </c:pt>
                <c:pt idx="6">
                  <c:v>1160</c:v>
                </c:pt>
                <c:pt idx="7">
                  <c:v>39909.300000000003</c:v>
                </c:pt>
                <c:pt idx="8">
                  <c:v>13511</c:v>
                </c:pt>
                <c:pt idx="9">
                  <c:v>1665</c:v>
                </c:pt>
                <c:pt idx="10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axId val="150376832"/>
        <c:axId val="150378368"/>
      </c:barChart>
      <c:catAx>
        <c:axId val="15037683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 rot="0" vert="horz"/>
          <a:lstStyle/>
          <a:p>
            <a:pPr>
              <a:defRPr i="1"/>
            </a:pPr>
            <a:endParaRPr lang="ru-RU"/>
          </a:p>
        </c:txPr>
        <c:crossAx val="150378368"/>
        <c:crosses val="autoZero"/>
        <c:auto val="1"/>
        <c:lblAlgn val="ctr"/>
        <c:lblOffset val="100"/>
        <c:noMultiLvlLbl val="0"/>
      </c:catAx>
      <c:valAx>
        <c:axId val="150378368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50376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7348542332682349E-4"/>
          <c:y val="0.92972274648874997"/>
          <c:w val="0.95435290228901293"/>
          <c:h val="5.8042590037070116E-2"/>
        </c:manualLayout>
      </c:layout>
      <c:overlay val="0"/>
      <c:txPr>
        <a:bodyPr/>
        <a:lstStyle/>
        <a:p>
          <a:pPr>
            <a:defRPr sz="800" i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D1FF-920F-46BB-AAB8-D9064E7E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4294943215</TotalTime>
  <Pages>1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40</cp:revision>
  <cp:lastPrinted>2017-06-02T00:18:00Z</cp:lastPrinted>
  <dcterms:created xsi:type="dcterms:W3CDTF">2014-08-14T02:16:00Z</dcterms:created>
  <dcterms:modified xsi:type="dcterms:W3CDTF">2017-06-02T00:23:00Z</dcterms:modified>
</cp:coreProperties>
</file>