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4A0" w:firstRow="1" w:lastRow="0" w:firstColumn="1" w:lastColumn="0" w:noHBand="0" w:noVBand="1"/>
      </w:tblPr>
      <w:tblGrid>
        <w:gridCol w:w="9716"/>
      </w:tblGrid>
      <w:tr w:rsidR="00282208" w:rsidRPr="005718AE" w:rsidTr="00D875B0">
        <w:trPr>
          <w:cantSplit/>
        </w:trPr>
        <w:tc>
          <w:tcPr>
            <w:tcW w:w="9716" w:type="dxa"/>
            <w:hideMark/>
          </w:tcPr>
          <w:p w:rsidR="00282208" w:rsidRPr="005718AE" w:rsidRDefault="00282208" w:rsidP="005718AE">
            <w:pPr>
              <w:jc w:val="center"/>
              <w:rPr>
                <w:b/>
              </w:rPr>
            </w:pPr>
            <w:r w:rsidRPr="005718AE">
              <w:rPr>
                <w:b/>
              </w:rPr>
              <w:t>РОССИЙСКАЯ  ФЕДЕРАЦИЯ</w:t>
            </w:r>
          </w:p>
          <w:p w:rsidR="00282208" w:rsidRPr="005718AE" w:rsidRDefault="00282208" w:rsidP="005718AE">
            <w:pPr>
              <w:jc w:val="center"/>
              <w:rPr>
                <w:b/>
              </w:rPr>
            </w:pPr>
            <w:r w:rsidRPr="005718AE">
              <w:rPr>
                <w:b/>
              </w:rPr>
              <w:t>ИРКУТСКАЯ ОБЛАСТЬ</w:t>
            </w:r>
          </w:p>
        </w:tc>
      </w:tr>
      <w:tr w:rsidR="00282208" w:rsidRPr="005718AE" w:rsidTr="00D875B0">
        <w:trPr>
          <w:cantSplit/>
        </w:trPr>
        <w:tc>
          <w:tcPr>
            <w:tcW w:w="9716" w:type="dxa"/>
          </w:tcPr>
          <w:p w:rsidR="00282208" w:rsidRPr="005718AE" w:rsidRDefault="00282208" w:rsidP="005718AE">
            <w:pPr>
              <w:jc w:val="center"/>
              <w:rPr>
                <w:b/>
              </w:rPr>
            </w:pPr>
          </w:p>
          <w:p w:rsidR="00282208" w:rsidRPr="005718AE" w:rsidRDefault="00282208" w:rsidP="005718AE">
            <w:pPr>
              <w:jc w:val="center"/>
              <w:rPr>
                <w:b/>
              </w:rPr>
            </w:pPr>
            <w:r w:rsidRPr="005718AE">
              <w:rPr>
                <w:b/>
              </w:rPr>
              <w:t xml:space="preserve">МУНИЦИПАЛЬНОЕ  УЧРЕЖДЕНИЕ  «КОНТРОЛЬНО-СЧЕТНАЯ  ПАЛАТА  </w:t>
            </w:r>
          </w:p>
          <w:p w:rsidR="00282208" w:rsidRPr="005718AE" w:rsidRDefault="00282208" w:rsidP="005718AE">
            <w:pPr>
              <w:jc w:val="center"/>
              <w:rPr>
                <w:b/>
              </w:rPr>
            </w:pPr>
            <w:r w:rsidRPr="005718AE">
              <w:rPr>
                <w:b/>
              </w:rPr>
              <w:t>ГОРОДСКОГО  ОКРУГА  МУНИЦИПАЛЬНОГО  ОБРАЗОВАНИЯ – «ГОРОД ТУЛУН»</w:t>
            </w:r>
          </w:p>
        </w:tc>
      </w:tr>
      <w:tr w:rsidR="00282208" w:rsidRPr="005718AE" w:rsidTr="00D875B0">
        <w:trPr>
          <w:cantSplit/>
        </w:trPr>
        <w:tc>
          <w:tcPr>
            <w:tcW w:w="9716" w:type="dxa"/>
          </w:tcPr>
          <w:p w:rsidR="00282208" w:rsidRPr="005718AE" w:rsidRDefault="00282208" w:rsidP="005718AE">
            <w:pPr>
              <w:ind w:firstLine="709"/>
              <w:jc w:val="center"/>
              <w:rPr>
                <w:b/>
              </w:rPr>
            </w:pPr>
          </w:p>
        </w:tc>
      </w:tr>
      <w:tr w:rsidR="00282208" w:rsidRPr="005718AE" w:rsidTr="00D875B0">
        <w:trPr>
          <w:cantSplit/>
        </w:trPr>
        <w:tc>
          <w:tcPr>
            <w:tcW w:w="9716" w:type="dxa"/>
            <w:hideMark/>
          </w:tcPr>
          <w:p w:rsidR="00282208" w:rsidRPr="005718AE" w:rsidRDefault="00282208" w:rsidP="005718AE">
            <w:pPr>
              <w:ind w:firstLine="709"/>
            </w:pPr>
            <w:r w:rsidRPr="005718AE">
              <w:rPr>
                <w:noProof/>
              </w:rPr>
              <mc:AlternateContent>
                <mc:Choice Requires="wps">
                  <w:drawing>
                    <wp:anchor distT="0" distB="0" distL="114300" distR="114300" simplePos="0" relativeHeight="251659264" behindDoc="0" locked="0" layoutInCell="0" allowOverlap="1" wp14:anchorId="5B47D460" wp14:editId="6DAB5491">
                      <wp:simplePos x="0" y="0"/>
                      <wp:positionH relativeFrom="column">
                        <wp:posOffset>0</wp:posOffset>
                      </wp:positionH>
                      <wp:positionV relativeFrom="paragraph">
                        <wp:posOffset>52070</wp:posOffset>
                      </wp:positionV>
                      <wp:extent cx="5600700" cy="0"/>
                      <wp:effectExtent l="19050" t="23495" r="19050" b="241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" o:allowincell="f" strokeweight="3pt"/>
                  </w:pict>
                </mc:Fallback>
              </mc:AlternateContent>
            </w:r>
          </w:p>
        </w:tc>
      </w:tr>
    </w:tbl>
    <w:p w:rsidR="00282208" w:rsidRPr="005718AE" w:rsidRDefault="007F27FE" w:rsidP="005718AE">
      <w:pPr>
        <w:ind w:firstLine="709"/>
        <w:jc w:val="right"/>
        <w:rPr>
          <w:i/>
        </w:rPr>
      </w:pPr>
      <w:r w:rsidRPr="005718AE">
        <w:rPr>
          <w:i/>
        </w:rPr>
        <w:t>Утвержден распоряжением председателя КСП</w:t>
      </w:r>
    </w:p>
    <w:p w:rsidR="007F27FE" w:rsidRPr="005718AE" w:rsidRDefault="007F27FE" w:rsidP="005718AE">
      <w:pPr>
        <w:ind w:firstLine="709"/>
        <w:jc w:val="right"/>
        <w:rPr>
          <w:i/>
        </w:rPr>
      </w:pPr>
      <w:r w:rsidRPr="005718AE">
        <w:rPr>
          <w:i/>
        </w:rPr>
        <w:t>от 30.12.2016 года№ 62-р</w:t>
      </w:r>
    </w:p>
    <w:p w:rsidR="007F27FE" w:rsidRPr="005718AE" w:rsidRDefault="007F27FE" w:rsidP="005718AE">
      <w:pPr>
        <w:ind w:firstLine="709"/>
        <w:jc w:val="right"/>
        <w:rPr>
          <w:i/>
        </w:rPr>
      </w:pPr>
      <w:r w:rsidRPr="005718AE">
        <w:rPr>
          <w:i/>
        </w:rPr>
        <w:t>Рассмотрен на заседании Коллегии КСП</w:t>
      </w:r>
    </w:p>
    <w:p w:rsidR="007F27FE" w:rsidRPr="005718AE" w:rsidRDefault="007F27FE" w:rsidP="005718AE">
      <w:pPr>
        <w:ind w:firstLine="709"/>
        <w:jc w:val="right"/>
        <w:rPr>
          <w:i/>
        </w:rPr>
      </w:pPr>
      <w:r w:rsidRPr="005718AE">
        <w:rPr>
          <w:i/>
        </w:rPr>
        <w:t xml:space="preserve"> 30.12.2016 года</w:t>
      </w:r>
    </w:p>
    <w:p w:rsidR="007F27FE" w:rsidRPr="005718AE" w:rsidRDefault="008B4EA2" w:rsidP="005718AE">
      <w:pPr>
        <w:ind w:firstLine="709"/>
        <w:jc w:val="both"/>
      </w:pPr>
      <w:r w:rsidRPr="005718AE">
        <w:t xml:space="preserve"> </w:t>
      </w:r>
    </w:p>
    <w:p w:rsidR="00282208" w:rsidRPr="005718AE" w:rsidRDefault="003B39D0" w:rsidP="005718AE">
      <w:pPr>
        <w:ind w:firstLine="709"/>
        <w:jc w:val="center"/>
        <w:rPr>
          <w:b/>
        </w:rPr>
      </w:pPr>
      <w:r w:rsidRPr="005718AE">
        <w:rPr>
          <w:b/>
        </w:rPr>
        <w:t xml:space="preserve"> </w:t>
      </w:r>
      <w:r w:rsidR="00D5207B" w:rsidRPr="005718AE">
        <w:rPr>
          <w:b/>
        </w:rPr>
        <w:t>Отчет</w:t>
      </w:r>
      <w:r w:rsidRPr="005718AE">
        <w:rPr>
          <w:b/>
        </w:rPr>
        <w:t xml:space="preserve"> </w:t>
      </w:r>
      <w:r w:rsidR="00282208" w:rsidRPr="005718AE">
        <w:rPr>
          <w:b/>
        </w:rPr>
        <w:t xml:space="preserve"> №  </w:t>
      </w:r>
      <w:r w:rsidR="008B4EA2" w:rsidRPr="005718AE">
        <w:rPr>
          <w:b/>
        </w:rPr>
        <w:t>7</w:t>
      </w:r>
      <w:r w:rsidR="00282208" w:rsidRPr="005718AE">
        <w:rPr>
          <w:b/>
        </w:rPr>
        <w:t>-</w:t>
      </w:r>
      <w:r w:rsidR="00D5207B" w:rsidRPr="005718AE">
        <w:rPr>
          <w:b/>
        </w:rPr>
        <w:t>о</w:t>
      </w:r>
    </w:p>
    <w:p w:rsidR="008B4EA2" w:rsidRPr="005718AE" w:rsidRDefault="00282208" w:rsidP="005718AE">
      <w:pPr>
        <w:ind w:firstLine="709"/>
        <w:jc w:val="center"/>
      </w:pPr>
      <w:r w:rsidRPr="005718AE">
        <w:t xml:space="preserve">по результатам </w:t>
      </w:r>
      <w:r w:rsidR="007F27FE" w:rsidRPr="005718AE">
        <w:t xml:space="preserve">контрольного мероприятия </w:t>
      </w:r>
      <w:r w:rsidRPr="005718AE">
        <w:t xml:space="preserve"> </w:t>
      </w:r>
      <w:r w:rsidR="003B39D0" w:rsidRPr="005718AE">
        <w:t>по вопросу соблюдения требований  бюджетного законодательства</w:t>
      </w:r>
      <w:r w:rsidR="008B4EA2" w:rsidRPr="005718AE">
        <w:t xml:space="preserve"> Российской Федерации и иных нормативных  правовых актов, регулирующих бюджетные правоотношения, в ходе исполнения бюджета муниципального образования – «город Тулун» за 2016 год </w:t>
      </w:r>
    </w:p>
    <w:p w:rsidR="008B4EA2" w:rsidRPr="005718AE" w:rsidRDefault="008B4EA2" w:rsidP="005718AE">
      <w:pPr>
        <w:ind w:firstLine="709"/>
        <w:jc w:val="center"/>
      </w:pPr>
    </w:p>
    <w:p w:rsidR="007F27FE" w:rsidRPr="005718AE" w:rsidRDefault="008B4EA2" w:rsidP="005718AE">
      <w:r w:rsidRPr="005718AE">
        <w:t xml:space="preserve"> </w:t>
      </w:r>
      <w:r w:rsidR="007F27FE" w:rsidRPr="005718AE">
        <w:t xml:space="preserve">"30" декабря  2016 года          </w:t>
      </w:r>
      <w:r w:rsidR="005718AE">
        <w:t xml:space="preserve">           </w:t>
      </w:r>
      <w:r w:rsidR="007F27FE" w:rsidRPr="005718AE">
        <w:t xml:space="preserve">                                                                             г. Тулун</w:t>
      </w:r>
      <w:r w:rsidRPr="005718AE">
        <w:t xml:space="preserve">  </w:t>
      </w:r>
    </w:p>
    <w:p w:rsidR="008B4EA2" w:rsidRPr="005718AE" w:rsidRDefault="008B4EA2" w:rsidP="005718AE">
      <w:pPr>
        <w:ind w:firstLine="709"/>
      </w:pPr>
      <w:r w:rsidRPr="005718AE">
        <w:t xml:space="preserve">                                                                                        </w:t>
      </w:r>
    </w:p>
    <w:p w:rsidR="008B4EA2" w:rsidRPr="005718AE" w:rsidRDefault="008B4EA2" w:rsidP="005718AE">
      <w:pPr>
        <w:numPr>
          <w:ilvl w:val="0"/>
          <w:numId w:val="9"/>
        </w:numPr>
        <w:ind w:left="0" w:firstLine="709"/>
        <w:jc w:val="both"/>
      </w:pPr>
      <w:r w:rsidRPr="005718AE">
        <w:rPr>
          <w:b/>
        </w:rPr>
        <w:t>Основание для проведения контрольного мероприятия</w:t>
      </w:r>
      <w:r w:rsidRPr="005718AE">
        <w:t xml:space="preserve">:  п.8 ч.2 статьи 9 Федерального закона от 07.02.2011 года №6-ФЗ «Об общих принципах организации и деятельности </w:t>
      </w:r>
      <w:proofErr w:type="spellStart"/>
      <w:r w:rsidRPr="005718AE">
        <w:t>контрольно</w:t>
      </w:r>
      <w:proofErr w:type="spellEnd"/>
      <w:r w:rsidRPr="005718AE">
        <w:t xml:space="preserve"> – счетных органов субъектов РФ и муниципальных образований», п.2.2 Плана деятельности КСП г. Тулуна на 2016 год, распоряжение председателя КСП от 02.11.2016 года №  47-р.</w:t>
      </w:r>
    </w:p>
    <w:p w:rsidR="008B4EA2" w:rsidRPr="005718AE" w:rsidRDefault="008B4EA2" w:rsidP="005718AE">
      <w:pPr>
        <w:numPr>
          <w:ilvl w:val="0"/>
          <w:numId w:val="9"/>
        </w:numPr>
        <w:ind w:left="0" w:firstLine="709"/>
        <w:jc w:val="both"/>
      </w:pPr>
      <w:r w:rsidRPr="005718AE">
        <w:rPr>
          <w:b/>
        </w:rPr>
        <w:t>Предмет контрольного мероприятия</w:t>
      </w:r>
      <w:r w:rsidR="007F27FE" w:rsidRPr="005718AE">
        <w:rPr>
          <w:b/>
        </w:rPr>
        <w:t>:</w:t>
      </w:r>
      <w:r w:rsidRPr="005718AE">
        <w:rPr>
          <w:b/>
        </w:rPr>
        <w:t xml:space="preserve"> </w:t>
      </w:r>
      <w:r w:rsidRPr="005718AE">
        <w:t xml:space="preserve">Решения Думы города о бюджете на 2016 год, Положение о бюджетном процессе в муниципальном образовании  - «город Тулун», реестр расходных обязательств местного бюджета, бюджетные росписи  главных распорядителей бюджетных средств, положения и </w:t>
      </w:r>
      <w:proofErr w:type="gramStart"/>
      <w:r w:rsidRPr="005718AE">
        <w:t>порядки</w:t>
      </w:r>
      <w:proofErr w:type="gramEnd"/>
      <w:r w:rsidRPr="005718AE">
        <w:t xml:space="preserve"> регулирующие  бюджетные правоотношения и иные документы  относящиеся к предмету  проверки.</w:t>
      </w:r>
    </w:p>
    <w:p w:rsidR="008B4EA2" w:rsidRPr="005718AE" w:rsidRDefault="008B4EA2" w:rsidP="005718AE">
      <w:pPr>
        <w:numPr>
          <w:ilvl w:val="0"/>
          <w:numId w:val="9"/>
        </w:numPr>
        <w:ind w:left="0" w:firstLine="709"/>
        <w:jc w:val="both"/>
      </w:pPr>
      <w:r w:rsidRPr="005718AE">
        <w:rPr>
          <w:b/>
        </w:rPr>
        <w:t>Объекты контрольного мероприятия:</w:t>
      </w:r>
      <w:r w:rsidRPr="005718AE">
        <w:t xml:space="preserve"> Администрация городского округа,  Финансовый орган, главные администраторы средств бюджета, главный администратор источников  финансирования  дефицита местного  бюджета, получатели бюджетных средств.</w:t>
      </w:r>
    </w:p>
    <w:p w:rsidR="008B4EA2" w:rsidRPr="005718AE" w:rsidRDefault="008B4EA2" w:rsidP="005718AE">
      <w:pPr>
        <w:numPr>
          <w:ilvl w:val="0"/>
          <w:numId w:val="9"/>
        </w:numPr>
        <w:ind w:left="0" w:firstLine="709"/>
        <w:jc w:val="both"/>
      </w:pPr>
      <w:r w:rsidRPr="005718AE">
        <w:rPr>
          <w:b/>
        </w:rPr>
        <w:t>Цели контрольного мероприятия</w:t>
      </w:r>
      <w:r w:rsidRPr="005718AE">
        <w:t>: Оценка  деятельности финансового органа  по  организации бюджетного процесса в муниципальном образовании – «город Тулун», анализ бюджетного процесса  при исполнении  и осуществлении  муниципального финансового контроля, в ходе исполнения  бюджета города за 2016 год, соблюдение бюджетного законодательства.</w:t>
      </w:r>
    </w:p>
    <w:p w:rsidR="008B4EA2" w:rsidRPr="005718AE" w:rsidRDefault="008B4EA2" w:rsidP="005718AE">
      <w:pPr>
        <w:numPr>
          <w:ilvl w:val="0"/>
          <w:numId w:val="9"/>
        </w:numPr>
        <w:ind w:left="0" w:firstLine="709"/>
        <w:jc w:val="both"/>
      </w:pPr>
      <w:r w:rsidRPr="005718AE">
        <w:rPr>
          <w:b/>
        </w:rPr>
        <w:t xml:space="preserve">Сроки  проведения контрольного мероприятия: </w:t>
      </w:r>
      <w:r w:rsidR="007F27FE" w:rsidRPr="005718AE">
        <w:t>с 08.11.2016 по 30.12.2016</w:t>
      </w:r>
    </w:p>
    <w:p w:rsidR="008B4EA2" w:rsidRPr="005718AE" w:rsidRDefault="008B4EA2" w:rsidP="005718AE">
      <w:pPr>
        <w:numPr>
          <w:ilvl w:val="0"/>
          <w:numId w:val="9"/>
        </w:numPr>
        <w:ind w:left="0" w:firstLine="709"/>
        <w:jc w:val="both"/>
      </w:pPr>
      <w:r w:rsidRPr="005718AE">
        <w:rPr>
          <w:b/>
        </w:rPr>
        <w:t xml:space="preserve"> Проверяемый период деятельности</w:t>
      </w:r>
      <w:r w:rsidRPr="005718AE">
        <w:t>:</w:t>
      </w:r>
      <w:r w:rsidR="007F27FE" w:rsidRPr="005718AE">
        <w:t xml:space="preserve">      2016 год</w:t>
      </w:r>
    </w:p>
    <w:p w:rsidR="008B4EA2" w:rsidRPr="005718AE" w:rsidRDefault="008B4EA2" w:rsidP="005718AE">
      <w:pPr>
        <w:numPr>
          <w:ilvl w:val="0"/>
          <w:numId w:val="9"/>
        </w:numPr>
        <w:ind w:left="0" w:firstLine="709"/>
        <w:jc w:val="both"/>
        <w:rPr>
          <w:color w:val="0D0D0D" w:themeColor="text1" w:themeTint="F2"/>
        </w:rPr>
      </w:pPr>
      <w:r w:rsidRPr="005718AE">
        <w:rPr>
          <w:b/>
          <w:color w:val="0D0D0D" w:themeColor="text1" w:themeTint="F2"/>
        </w:rPr>
        <w:t xml:space="preserve"> Настоящий  отчет подготовлен:</w:t>
      </w:r>
      <w:r w:rsidR="007F27FE" w:rsidRPr="005718AE">
        <w:rPr>
          <w:b/>
          <w:color w:val="0D0D0D" w:themeColor="text1" w:themeTint="F2"/>
        </w:rPr>
        <w:t xml:space="preserve"> </w:t>
      </w:r>
      <w:r w:rsidR="007F27FE" w:rsidRPr="005718AE">
        <w:rPr>
          <w:color w:val="0D0D0D" w:themeColor="text1" w:themeTint="F2"/>
        </w:rPr>
        <w:t>на основании акта</w:t>
      </w:r>
      <w:r w:rsidR="007F27FE" w:rsidRPr="005718AE">
        <w:rPr>
          <w:b/>
          <w:color w:val="0D0D0D" w:themeColor="text1" w:themeTint="F2"/>
        </w:rPr>
        <w:t xml:space="preserve">  </w:t>
      </w:r>
      <w:r w:rsidR="007F27FE" w:rsidRPr="005718AE">
        <w:rPr>
          <w:color w:val="0D0D0D" w:themeColor="text1" w:themeTint="F2"/>
        </w:rPr>
        <w:t>№7-а от 13.12.2016 года</w:t>
      </w:r>
      <w:r w:rsidR="00F71730" w:rsidRPr="005718AE">
        <w:rPr>
          <w:color w:val="0D0D0D" w:themeColor="text1" w:themeTint="F2"/>
        </w:rPr>
        <w:t xml:space="preserve"> поступившие в установленный срок  пояснения и замечания руководителя объекта контроля </w:t>
      </w:r>
      <w:r w:rsidR="00D3512E" w:rsidRPr="005718AE">
        <w:rPr>
          <w:color w:val="0D0D0D" w:themeColor="text1" w:themeTint="F2"/>
        </w:rPr>
        <w:t>от 28.12.2016 года</w:t>
      </w:r>
      <w:r w:rsidR="00F71730" w:rsidRPr="005718AE">
        <w:rPr>
          <w:color w:val="0D0D0D" w:themeColor="text1" w:themeTint="F2"/>
        </w:rPr>
        <w:t xml:space="preserve"> </w:t>
      </w:r>
      <w:r w:rsidR="00D3512E" w:rsidRPr="005718AE">
        <w:rPr>
          <w:color w:val="0D0D0D" w:themeColor="text1" w:themeTint="F2"/>
        </w:rPr>
        <w:t>существенного изменения на выводы указанные в акте не производят, носят пояснительный характер</w:t>
      </w:r>
      <w:r w:rsidR="009A5A44" w:rsidRPr="005718AE">
        <w:rPr>
          <w:color w:val="0D0D0D" w:themeColor="text1" w:themeTint="F2"/>
        </w:rPr>
        <w:t>.  П</w:t>
      </w:r>
      <w:r w:rsidR="00D3512E" w:rsidRPr="005718AE">
        <w:rPr>
          <w:color w:val="0D0D0D" w:themeColor="text1" w:themeTint="F2"/>
        </w:rPr>
        <w:t>риложены к акту проверки и признаны его неотъемлемой частью</w:t>
      </w:r>
      <w:r w:rsidR="009A5A44" w:rsidRPr="005718AE">
        <w:rPr>
          <w:color w:val="0D0D0D" w:themeColor="text1" w:themeTint="F2"/>
        </w:rPr>
        <w:t>.</w:t>
      </w:r>
    </w:p>
    <w:p w:rsidR="008B4EA2" w:rsidRPr="005718AE" w:rsidRDefault="008B4EA2" w:rsidP="005718AE">
      <w:pPr>
        <w:numPr>
          <w:ilvl w:val="0"/>
          <w:numId w:val="9"/>
        </w:numPr>
        <w:ind w:left="0" w:firstLine="709"/>
        <w:jc w:val="both"/>
      </w:pPr>
      <w:r w:rsidRPr="005718AE">
        <w:rPr>
          <w:b/>
        </w:rPr>
        <w:t>По результатам контрольного мероприятия</w:t>
      </w:r>
      <w:r w:rsidR="00F71730" w:rsidRPr="005718AE">
        <w:rPr>
          <w:b/>
        </w:rPr>
        <w:t xml:space="preserve"> установлено следующее</w:t>
      </w:r>
    </w:p>
    <w:p w:rsidR="008B4EA2" w:rsidRPr="005718AE" w:rsidRDefault="00400799" w:rsidP="005718AE">
      <w:pPr>
        <w:ind w:firstLine="709"/>
        <w:jc w:val="both"/>
      </w:pPr>
      <w:proofErr w:type="gramStart"/>
      <w:r w:rsidRPr="005718AE">
        <w:t xml:space="preserve">Бюджетный процесс  в муниципальном образовании  - «город Тулун»  регламентируемая </w:t>
      </w:r>
      <w:r w:rsidR="00637EB6" w:rsidRPr="005718AE">
        <w:t xml:space="preserve"> законодательством Российской Федерации  деятельность органов местного самоуправления муниципального образования «город Тулун» и иных </w:t>
      </w:r>
      <w:r w:rsidR="00637EB6" w:rsidRPr="005718AE">
        <w:lastRenderedPageBreak/>
        <w:t>участников бюджетного процесса  по составлению</w:t>
      </w:r>
      <w:r w:rsidR="00D3512E" w:rsidRPr="005718AE">
        <w:t xml:space="preserve">  и рассмотрению проекта местного бюджета, утверждению и исполнению местного бюджета, контролю за его исполнением, осуществлению бюджетного учета, составлению, внешней проверке, рассмотрению и утверждению бюджетной отчетности.</w:t>
      </w:r>
      <w:proofErr w:type="gramEnd"/>
    </w:p>
    <w:p w:rsidR="00400799" w:rsidRPr="005718AE" w:rsidRDefault="00D3512E" w:rsidP="005718AE">
      <w:pPr>
        <w:ind w:firstLine="709"/>
        <w:jc w:val="both"/>
      </w:pPr>
      <w:r w:rsidRPr="005718AE">
        <w:t xml:space="preserve">Правовую основу  бюджетного процесса в городском округе муниципального образования город Тулун составляют Бюджетный кодекс Российской Федерации и Иркутской области, Положение о бюджетном процессе, муниципальные правовые акты органов местного </w:t>
      </w:r>
      <w:proofErr w:type="gramStart"/>
      <w:r w:rsidRPr="005718AE">
        <w:t>самоуправления</w:t>
      </w:r>
      <w:proofErr w:type="gramEnd"/>
      <w:r w:rsidRPr="005718AE">
        <w:t xml:space="preserve">  принимаемые в пределах своей компетенции в соответствии с бюджетным законодательством Российской Федерации и Иркутской области.</w:t>
      </w:r>
    </w:p>
    <w:p w:rsidR="008B4EA2" w:rsidRPr="005718AE" w:rsidRDefault="00F71730" w:rsidP="005718AE">
      <w:pPr>
        <w:ind w:firstLine="709"/>
        <w:jc w:val="both"/>
      </w:pPr>
      <w:r w:rsidRPr="005718AE">
        <w:t>8.1</w:t>
      </w:r>
      <w:proofErr w:type="gramStart"/>
      <w:r w:rsidRPr="005718AE">
        <w:t xml:space="preserve"> </w:t>
      </w:r>
      <w:r w:rsidR="008B4EA2" w:rsidRPr="005718AE">
        <w:t xml:space="preserve"> В</w:t>
      </w:r>
      <w:proofErr w:type="gramEnd"/>
      <w:r w:rsidR="008B4EA2" w:rsidRPr="005718AE">
        <w:t xml:space="preserve"> части реализации п.5 статьи 3 БК РФ  представительным органом местного самоуправления  на территории  города Тулун  принято Положение  о бюджетном процессе в муниципальном образовании – «город Тулун», которое определяет  порядок  составления, рассмотрения, утверждения, исполнения бюджета  муниципального образования город Тулун (да</w:t>
      </w:r>
      <w:r w:rsidRPr="005718AE">
        <w:t>лее по тексту – местный бюджет)</w:t>
      </w:r>
      <w:r w:rsidR="008B4EA2" w:rsidRPr="005718AE">
        <w:t>, утверждения  отчета об его исполнении.</w:t>
      </w:r>
    </w:p>
    <w:p w:rsidR="008B4EA2" w:rsidRPr="005718AE" w:rsidRDefault="008B4EA2" w:rsidP="005718AE">
      <w:pPr>
        <w:ind w:firstLine="709"/>
        <w:jc w:val="both"/>
      </w:pPr>
      <w:r w:rsidRPr="005718AE">
        <w:t>Положение о бюджетном процессе утверждено  решением Думы городского округа  13.05.2013 года № 06-ДГО (далее по тексту Положение о бюджетном процессе) в действующей редакции решения Думы городского округа от 31.05.2016 года № 08- ДГО.</w:t>
      </w:r>
    </w:p>
    <w:p w:rsidR="008B4EA2" w:rsidRPr="005718AE" w:rsidRDefault="008B4EA2" w:rsidP="005718AE">
      <w:pPr>
        <w:ind w:firstLine="709"/>
        <w:jc w:val="both"/>
      </w:pPr>
      <w:proofErr w:type="gramStart"/>
      <w:r w:rsidRPr="005718AE">
        <w:t xml:space="preserve">В  соответствии со статьей  215.1 Бюджетного Кодекса РФ ((далее по тексту БК РФ) исполнение местного бюджета обеспечивается  местной администрацией муниципального образования. </w:t>
      </w:r>
      <w:proofErr w:type="gramEnd"/>
    </w:p>
    <w:p w:rsidR="008B4EA2" w:rsidRPr="005718AE" w:rsidRDefault="008B4EA2" w:rsidP="005718AE">
      <w:pPr>
        <w:ind w:firstLine="709"/>
        <w:jc w:val="both"/>
      </w:pPr>
      <w:r w:rsidRPr="005718AE">
        <w:t>Организация исполнения бюджета  возлагается на соответствующий финансовый орган. Исполнение организуется    на основе  сводной бюджетной росписи и кассового плана.</w:t>
      </w:r>
    </w:p>
    <w:p w:rsidR="008B4EA2" w:rsidRPr="005718AE" w:rsidRDefault="008B4EA2" w:rsidP="005718AE">
      <w:pPr>
        <w:ind w:firstLine="709"/>
        <w:jc w:val="both"/>
      </w:pPr>
      <w:r w:rsidRPr="005718AE">
        <w:t>В соответствии с п.1 статьи 217 БК РФ  порядок составления и ведения  сводной бюджетной росписи устанавливается соответствующим финансовым органом,  утверждение  сводной бюджетной росписи и внесение изменений в неё осуществляется  руководителем финансового органа.</w:t>
      </w:r>
    </w:p>
    <w:p w:rsidR="008B4EA2" w:rsidRPr="005718AE" w:rsidRDefault="008B4EA2" w:rsidP="005718AE">
      <w:pPr>
        <w:ind w:firstLine="709"/>
        <w:jc w:val="both"/>
      </w:pPr>
      <w:r w:rsidRPr="005718AE">
        <w:t>В  отступление от статьи 152 БК РФ и   пункта 1.1 раздела 2 Положения о бюджетном процессе   не отражены бюджетные полномочия органа  внутреннего  муниципального  финансового контроля администрации городского округа</w:t>
      </w:r>
    </w:p>
    <w:p w:rsidR="008B4EA2" w:rsidRPr="005718AE" w:rsidRDefault="008B4EA2" w:rsidP="005718AE">
      <w:pPr>
        <w:ind w:firstLine="709"/>
        <w:jc w:val="both"/>
      </w:pPr>
      <w:r w:rsidRPr="005718AE">
        <w:t>В отступление требований Бюджетного кодекса РФ, Положение о бюджетном процессе в муниципальном образовании город Тулун, не содержит положения статьи 79 БК РФ  о порядке реализации бюджетных инвестиций в объекты  муниципальной собственности.</w:t>
      </w:r>
    </w:p>
    <w:p w:rsidR="009A5A44" w:rsidRPr="005718AE" w:rsidRDefault="009A5A44" w:rsidP="005718AE">
      <w:pPr>
        <w:ind w:firstLine="709"/>
        <w:jc w:val="both"/>
      </w:pPr>
    </w:p>
    <w:p w:rsidR="008B4EA2" w:rsidRPr="005718AE" w:rsidRDefault="00F71730" w:rsidP="005718AE">
      <w:pPr>
        <w:ind w:firstLine="709"/>
      </w:pPr>
      <w:r w:rsidRPr="005718AE">
        <w:rPr>
          <w:b/>
        </w:rPr>
        <w:t>8</w:t>
      </w:r>
      <w:r w:rsidR="008B4EA2" w:rsidRPr="005718AE">
        <w:rPr>
          <w:b/>
        </w:rPr>
        <w:t xml:space="preserve">.2 </w:t>
      </w:r>
      <w:r w:rsidR="008B4EA2" w:rsidRPr="005718AE">
        <w:t xml:space="preserve">Обследование по вопросу выполнения бюджетных полномочий </w:t>
      </w:r>
      <w:r w:rsidRPr="005718AE">
        <w:t>участниками бюджетного процесса показало следующее:</w:t>
      </w:r>
    </w:p>
    <w:p w:rsidR="008B4EA2" w:rsidRPr="005718AE" w:rsidRDefault="008B4EA2" w:rsidP="005718AE">
      <w:pPr>
        <w:ind w:firstLine="709"/>
        <w:jc w:val="both"/>
      </w:pPr>
      <w:r w:rsidRPr="005718AE">
        <w:t xml:space="preserve">В соответствии со статьей 152 БК РФ  и </w:t>
      </w:r>
      <w:r w:rsidR="00F71730" w:rsidRPr="005718AE">
        <w:t xml:space="preserve"> раздело</w:t>
      </w:r>
      <w:r w:rsidRPr="005718AE">
        <w:t>м 2  Положения о бюджетном процессе определен состав участников бюджетного процесса и их бюджетные полномочия,  которыми  по определению является:</w:t>
      </w:r>
    </w:p>
    <w:p w:rsidR="008B4EA2" w:rsidRPr="005718AE" w:rsidRDefault="008B4EA2" w:rsidP="005718AE">
      <w:pPr>
        <w:ind w:firstLine="709"/>
        <w:jc w:val="both"/>
      </w:pPr>
      <w:r w:rsidRPr="005718AE">
        <w:t xml:space="preserve">- мэр городского округа, Дума городского округа, администрация городского округа, орган внутреннего муниципального финансового контроля, финансовый орган, </w:t>
      </w:r>
      <w:proofErr w:type="spellStart"/>
      <w:r w:rsidRPr="005718AE">
        <w:t>Контрольно</w:t>
      </w:r>
      <w:proofErr w:type="spellEnd"/>
      <w:r w:rsidRPr="005718AE">
        <w:t xml:space="preserve"> – счетная палата городского округа, главные распорядители бюджетных средств, главные администраторы   доходов местного бюджета, главные администраторы источников финансирования дефицита местного бюджета, получатели бюджетных средств.</w:t>
      </w:r>
    </w:p>
    <w:p w:rsidR="008B4EA2" w:rsidRPr="005718AE" w:rsidRDefault="008B4EA2" w:rsidP="005718AE">
      <w:pPr>
        <w:ind w:firstLine="709"/>
        <w:jc w:val="both"/>
        <w:rPr>
          <w:u w:val="single"/>
        </w:rPr>
      </w:pPr>
      <w:r w:rsidRPr="005718AE">
        <w:rPr>
          <w:u w:val="single"/>
        </w:rPr>
        <w:t>В  отступление от статьи 152 БК РФ и   пункта 1.1 раздела 2 Положения о бюджетном процессе   не отражены бюджетные полномочия органа  внутреннего  муниципального  финансового контроля администрации городского округа.</w:t>
      </w:r>
    </w:p>
    <w:p w:rsidR="008B4EA2" w:rsidRPr="005718AE" w:rsidRDefault="008B4EA2" w:rsidP="005718AE">
      <w:pPr>
        <w:ind w:firstLine="709"/>
        <w:jc w:val="both"/>
      </w:pPr>
      <w:proofErr w:type="gramStart"/>
      <w:r w:rsidRPr="005718AE">
        <w:lastRenderedPageBreak/>
        <w:t xml:space="preserve">В силу статьи 160.2-1  и пункта 11 раздела 2 определены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финансового аудита,  внутренний финансовый контроль  и внутренний финансовый аудит  осуществляются  в соответствии с порядком, установленным соответственно  местной администрацией. </w:t>
      </w:r>
      <w:proofErr w:type="gramEnd"/>
    </w:p>
    <w:p w:rsidR="008B4EA2" w:rsidRPr="005718AE" w:rsidRDefault="008B4EA2" w:rsidP="005718AE">
      <w:pPr>
        <w:ind w:firstLine="709"/>
        <w:jc w:val="both"/>
      </w:pPr>
      <w:r w:rsidRPr="005718AE">
        <w:t xml:space="preserve">Организация внутреннего финансового контроля и  внутреннего финансового аудита направлена на  соблюдение  </w:t>
      </w:r>
      <w:proofErr w:type="gramStart"/>
      <w:r w:rsidRPr="005718AE">
        <w:t>установленных</w:t>
      </w:r>
      <w:proofErr w:type="gramEnd"/>
      <w:r w:rsidRPr="005718AE">
        <w:t xml:space="preserve"> в соответствии с бюджетным законодательством  Р</w:t>
      </w:r>
      <w:r w:rsidR="00F71730" w:rsidRPr="005718AE">
        <w:t xml:space="preserve">оссийской </w:t>
      </w:r>
      <w:r w:rsidRPr="005718AE">
        <w:t>Ф</w:t>
      </w:r>
      <w:r w:rsidR="00F71730" w:rsidRPr="005718AE">
        <w:t xml:space="preserve">едерации </w:t>
      </w:r>
      <w:r w:rsidRPr="005718AE">
        <w:t xml:space="preserve"> и иными правовыми актами  ре</w:t>
      </w:r>
      <w:r w:rsidR="00F71730" w:rsidRPr="005718AE">
        <w:t>гулирующими</w:t>
      </w:r>
      <w:r w:rsidRPr="005718AE">
        <w:t xml:space="preserve">  бюджетные правоотношения. Внутренних стандартов и процедур составления и исполнения бюджета по расходам, включая расходы на закупку государственных и муниципальных нужд, составления бюджетной отчетности и иные правоотношения. </w:t>
      </w:r>
    </w:p>
    <w:p w:rsidR="008B4EA2" w:rsidRPr="005718AE" w:rsidRDefault="008B4EA2" w:rsidP="005718AE">
      <w:pPr>
        <w:ind w:firstLine="709"/>
        <w:jc w:val="both"/>
      </w:pPr>
      <w:r w:rsidRPr="005718AE">
        <w:t>Приказом Минфина России  от 07.09.2016 года  №356  утверждены  Методические рекомендации по осуществлению  внутреннего финансового контроля.</w:t>
      </w:r>
    </w:p>
    <w:p w:rsidR="008B4EA2" w:rsidRPr="005718AE" w:rsidRDefault="008B4EA2" w:rsidP="005718AE">
      <w:pPr>
        <w:ind w:firstLine="709"/>
        <w:jc w:val="both"/>
      </w:pPr>
      <w:r w:rsidRPr="005718AE">
        <w:t>Порядок проведения  внутреннего финансового контроля  и внутреннего финансового аудит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муниципального образования «город Тулун»</w:t>
      </w:r>
      <w:r w:rsidR="00F71730" w:rsidRPr="005718AE">
        <w:t xml:space="preserve"> </w:t>
      </w:r>
      <w:r w:rsidRPr="005718AE">
        <w:t xml:space="preserve">разработан и  утвержден постановлением  администрации городского округа от 13.04.2015 года №502. </w:t>
      </w:r>
    </w:p>
    <w:p w:rsidR="008B4EA2" w:rsidRPr="005718AE" w:rsidRDefault="008B4EA2" w:rsidP="005718AE">
      <w:pPr>
        <w:ind w:firstLine="709"/>
        <w:jc w:val="both"/>
      </w:pPr>
    </w:p>
    <w:p w:rsidR="008B4EA2" w:rsidRPr="005718AE" w:rsidRDefault="00F71730" w:rsidP="005718AE">
      <w:pPr>
        <w:ind w:firstLine="709"/>
        <w:jc w:val="both"/>
      </w:pPr>
      <w:r w:rsidRPr="005718AE">
        <w:rPr>
          <w:b/>
        </w:rPr>
        <w:t>8.3</w:t>
      </w:r>
      <w:r w:rsidRPr="005718AE">
        <w:t xml:space="preserve"> Проведенным контрольным мероприятием уделено внимание реализации </w:t>
      </w:r>
      <w:r w:rsidR="008B4EA2" w:rsidRPr="005718AE">
        <w:t xml:space="preserve"> бюджетных полномочий  главного администратора (администратора)  источников финансирования</w:t>
      </w:r>
      <w:r w:rsidRPr="005718AE">
        <w:t>. Обследование по данному вопросу показало следующее:</w:t>
      </w:r>
    </w:p>
    <w:p w:rsidR="008B4EA2" w:rsidRPr="005718AE" w:rsidRDefault="008B4EA2" w:rsidP="005718AE">
      <w:pPr>
        <w:ind w:firstLine="709"/>
        <w:jc w:val="both"/>
      </w:pPr>
      <w:r w:rsidRPr="005718AE">
        <w:t>Решением Думы городского округа № 23-ДГО от 25.12.2015 года  утвержден   бюджет  муниципального образования –</w:t>
      </w:r>
      <w:r w:rsidR="00FC1DC0" w:rsidRPr="005718AE">
        <w:t xml:space="preserve"> «</w:t>
      </w:r>
      <w:r w:rsidRPr="005718AE">
        <w:t xml:space="preserve">город Тулун» на 2016 год, пунктом 3 которого утвержден перечень главных </w:t>
      </w:r>
      <w:proofErr w:type="gramStart"/>
      <w:r w:rsidRPr="005718AE">
        <w:t>администраторов  источников финансирования дефицита местного бюджета</w:t>
      </w:r>
      <w:proofErr w:type="gramEnd"/>
      <w:r w:rsidRPr="005718AE">
        <w:t>.</w:t>
      </w:r>
    </w:p>
    <w:p w:rsidR="008B4EA2" w:rsidRPr="005718AE" w:rsidRDefault="008B4EA2" w:rsidP="005718AE">
      <w:pPr>
        <w:ind w:firstLine="709"/>
        <w:jc w:val="both"/>
      </w:pPr>
      <w:r w:rsidRPr="005718AE">
        <w:t>Согласно решению главным администратором  источников  финансирования  дефицита местного бюджета определено  МУ «Администрация городского округа муниципального образования – «город Тулун»  (дале</w:t>
      </w:r>
      <w:proofErr w:type="gramStart"/>
      <w:r w:rsidRPr="005718AE">
        <w:t>е-</w:t>
      </w:r>
      <w:proofErr w:type="gramEnd"/>
      <w:r w:rsidRPr="005718AE">
        <w:t xml:space="preserve"> Администрация города).</w:t>
      </w:r>
    </w:p>
    <w:p w:rsidR="008B4EA2" w:rsidRPr="005718AE" w:rsidRDefault="008B4EA2" w:rsidP="005718AE">
      <w:pPr>
        <w:ind w:firstLine="709"/>
        <w:jc w:val="both"/>
      </w:pPr>
      <w:r w:rsidRPr="005718AE">
        <w:t>Администрация города определена  главным администратором источников финансирования по следующим  источникам финансирования  дефицита бюджета:</w:t>
      </w:r>
    </w:p>
    <w:p w:rsidR="008B4EA2" w:rsidRPr="005718AE" w:rsidRDefault="00FC1DC0" w:rsidP="005718AE">
      <w:pPr>
        <w:ind w:firstLine="709"/>
        <w:jc w:val="both"/>
      </w:pPr>
      <w:r w:rsidRPr="005718AE">
        <w:t xml:space="preserve">- </w:t>
      </w:r>
      <w:r w:rsidR="008B4EA2" w:rsidRPr="005718AE">
        <w:t>Получение  кредитов от кредитных организаций бюджетами  городских округов в валюте РФ -  5272,2 тыс. рублей;</w:t>
      </w:r>
    </w:p>
    <w:p w:rsidR="008B4EA2" w:rsidRPr="005718AE" w:rsidRDefault="00FC1DC0" w:rsidP="005718AE">
      <w:pPr>
        <w:ind w:firstLine="709"/>
        <w:jc w:val="both"/>
      </w:pPr>
      <w:r w:rsidRPr="005718AE">
        <w:t>-</w:t>
      </w:r>
      <w:r w:rsidR="008B4EA2" w:rsidRPr="005718AE">
        <w:t xml:space="preserve"> Погашение  бюджетами  городских округов  кредитов  от кредитных организаций в валюте РФ;</w:t>
      </w:r>
    </w:p>
    <w:p w:rsidR="00FC1DC0" w:rsidRPr="005718AE" w:rsidRDefault="00FC1DC0" w:rsidP="005718AE">
      <w:pPr>
        <w:ind w:firstLine="709"/>
        <w:jc w:val="both"/>
      </w:pPr>
      <w:r w:rsidRPr="005718AE">
        <w:t xml:space="preserve">   - </w:t>
      </w:r>
      <w:r w:rsidR="008B4EA2" w:rsidRPr="005718AE">
        <w:t xml:space="preserve"> Получение кредитов  от других  бюджетов бюджетной системы РФ бюджетами  городских округов в валюте РФ – 25 000,0 тыс. рублей</w:t>
      </w:r>
      <w:r w:rsidRPr="005718AE">
        <w:t>;</w:t>
      </w:r>
    </w:p>
    <w:p w:rsidR="008B4EA2" w:rsidRPr="005718AE" w:rsidRDefault="00FC1DC0" w:rsidP="005718AE">
      <w:pPr>
        <w:ind w:firstLine="709"/>
        <w:jc w:val="both"/>
      </w:pPr>
      <w:r w:rsidRPr="005718AE">
        <w:t xml:space="preserve">- </w:t>
      </w:r>
      <w:r w:rsidR="008B4EA2" w:rsidRPr="005718AE">
        <w:t xml:space="preserve"> Погашение бюджетами  городских округов  бюджетных кредитов от других бюджетов бюджетной системы РФ в валюте РФ – 7205,0 тыс. рублей</w:t>
      </w:r>
      <w:r w:rsidRPr="005718AE">
        <w:t>;</w:t>
      </w:r>
    </w:p>
    <w:p w:rsidR="008B4EA2" w:rsidRPr="005718AE" w:rsidRDefault="00FC1DC0" w:rsidP="005718AE">
      <w:pPr>
        <w:ind w:firstLine="709"/>
        <w:jc w:val="both"/>
      </w:pPr>
      <w:r w:rsidRPr="005718AE">
        <w:t xml:space="preserve">- </w:t>
      </w:r>
      <w:r w:rsidR="008B4EA2" w:rsidRPr="005718AE">
        <w:t xml:space="preserve">  Увеличение  прочих остатков  денежных средств бюджетов городских округов – 671 683,8 тыс. </w:t>
      </w:r>
      <w:proofErr w:type="spellStart"/>
      <w:r w:rsidR="008B4EA2" w:rsidRPr="005718AE">
        <w:t>руб</w:t>
      </w:r>
      <w:proofErr w:type="spellEnd"/>
      <w:r w:rsidR="008B4EA2" w:rsidRPr="005718AE">
        <w:t>;</w:t>
      </w:r>
    </w:p>
    <w:p w:rsidR="008B4EA2" w:rsidRPr="005718AE" w:rsidRDefault="00FC1DC0" w:rsidP="005718AE">
      <w:pPr>
        <w:ind w:firstLine="709"/>
        <w:jc w:val="both"/>
      </w:pPr>
      <w:r w:rsidRPr="005718AE">
        <w:t xml:space="preserve">- </w:t>
      </w:r>
      <w:r w:rsidR="008B4EA2" w:rsidRPr="005718AE">
        <w:t xml:space="preserve"> Уменьшение  прочих остатков  денежных средств бюджетов городских округов - 671 683,8 тыс. </w:t>
      </w:r>
      <w:proofErr w:type="spellStart"/>
      <w:r w:rsidR="008B4EA2" w:rsidRPr="005718AE">
        <w:t>руб</w:t>
      </w:r>
      <w:proofErr w:type="spellEnd"/>
      <w:r w:rsidR="008B4EA2" w:rsidRPr="005718AE">
        <w:t>;</w:t>
      </w:r>
    </w:p>
    <w:p w:rsidR="008B4EA2" w:rsidRPr="005718AE" w:rsidRDefault="008B4EA2" w:rsidP="005718AE">
      <w:pPr>
        <w:ind w:firstLine="709"/>
        <w:jc w:val="both"/>
      </w:pPr>
      <w:r w:rsidRPr="005718AE">
        <w:t xml:space="preserve">Бюджетные полномочия  главного </w:t>
      </w:r>
      <w:proofErr w:type="gramStart"/>
      <w:r w:rsidRPr="005718AE">
        <w:t>администратора источников финансирования  дефицита бюджета</w:t>
      </w:r>
      <w:proofErr w:type="gramEnd"/>
      <w:r w:rsidRPr="005718AE">
        <w:t xml:space="preserve">  установлены статьей 160.2 БК РФ и пунктом 9</w:t>
      </w:r>
      <w:r w:rsidR="00FC1DC0" w:rsidRPr="005718AE">
        <w:t xml:space="preserve"> Положения о бюджетном процессе, в том числе:</w:t>
      </w:r>
    </w:p>
    <w:p w:rsidR="008B4EA2" w:rsidRPr="005718AE" w:rsidRDefault="008B4EA2" w:rsidP="005718AE">
      <w:pPr>
        <w:ind w:firstLine="709"/>
        <w:jc w:val="both"/>
      </w:pPr>
      <w:r w:rsidRPr="005718AE">
        <w:t>- формирует  перечни подведомственных ему администраторов источников финансирования дефицита бюджета;</w:t>
      </w:r>
    </w:p>
    <w:p w:rsidR="008B4EA2" w:rsidRPr="005718AE" w:rsidRDefault="008B4EA2" w:rsidP="005718AE">
      <w:pPr>
        <w:ind w:firstLine="709"/>
        <w:jc w:val="both"/>
      </w:pPr>
      <w:r w:rsidRPr="005718AE">
        <w:lastRenderedPageBreak/>
        <w:t>- осуществляет планирование (прогнозирование) поступлений  и выплат  по источникам финансирования дефицита бюджета;</w:t>
      </w:r>
    </w:p>
    <w:p w:rsidR="008B4EA2" w:rsidRPr="005718AE" w:rsidRDefault="008B4EA2" w:rsidP="005718AE">
      <w:pPr>
        <w:ind w:firstLine="709"/>
        <w:jc w:val="both"/>
      </w:pPr>
      <w:r w:rsidRPr="005718AE">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FC1DC0" w:rsidRPr="005718AE" w:rsidRDefault="008B4EA2" w:rsidP="005718AE">
      <w:pPr>
        <w:ind w:firstLine="709"/>
        <w:jc w:val="both"/>
      </w:pPr>
      <w:r w:rsidRPr="005718AE">
        <w:t xml:space="preserve">-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формирует бюджетную  отчетность  главного </w:t>
      </w:r>
      <w:proofErr w:type="gramStart"/>
      <w:r w:rsidRPr="005718AE">
        <w:t>администратора источников финансирования  дефицита бюджета</w:t>
      </w:r>
      <w:proofErr w:type="gramEnd"/>
      <w:r w:rsidRPr="005718AE">
        <w:t>;</w:t>
      </w:r>
    </w:p>
    <w:p w:rsidR="008B4EA2" w:rsidRPr="005718AE" w:rsidRDefault="008B4EA2" w:rsidP="005718AE">
      <w:pPr>
        <w:ind w:firstLine="709"/>
        <w:jc w:val="both"/>
      </w:pPr>
      <w:r w:rsidRPr="005718AE">
        <w:t xml:space="preserve"> утверждает  методику прогнозирования поступлений по источникам финансирования дефицита бюджета в соответствии с общими требованиями к такой методике;</w:t>
      </w:r>
    </w:p>
    <w:p w:rsidR="008B4EA2" w:rsidRPr="005718AE" w:rsidRDefault="008B4EA2" w:rsidP="005718AE">
      <w:pPr>
        <w:ind w:firstLine="709"/>
        <w:jc w:val="both"/>
      </w:pPr>
      <w:r w:rsidRPr="005718AE">
        <w:t>-  составляет обоснования бюджетных ассигнований.</w:t>
      </w:r>
    </w:p>
    <w:p w:rsidR="008B4EA2" w:rsidRPr="005718AE" w:rsidRDefault="008B4EA2" w:rsidP="005718AE">
      <w:pPr>
        <w:ind w:firstLine="709"/>
        <w:jc w:val="both"/>
      </w:pPr>
      <w:r w:rsidRPr="005718AE">
        <w:t>Распоряжением администрации городского округа от</w:t>
      </w:r>
      <w:r w:rsidR="00FC1DC0" w:rsidRPr="005718AE">
        <w:t xml:space="preserve"> </w:t>
      </w:r>
      <w:r w:rsidRPr="005718AE">
        <w:t>31.12.2015 года №</w:t>
      </w:r>
      <w:r w:rsidR="00FC1DC0" w:rsidRPr="005718AE">
        <w:t xml:space="preserve"> </w:t>
      </w:r>
      <w:r w:rsidRPr="005718AE">
        <w:t xml:space="preserve">523 утвержден перечень подведомственных </w:t>
      </w:r>
      <w:proofErr w:type="gramStart"/>
      <w:r w:rsidRPr="005718AE">
        <w:t>администраторов источников  финансирования дефицита  бюджета муниципального</w:t>
      </w:r>
      <w:proofErr w:type="gramEnd"/>
      <w:r w:rsidRPr="005718AE">
        <w:t xml:space="preserve"> образования</w:t>
      </w:r>
      <w:r w:rsidR="00FC1DC0" w:rsidRPr="005718AE">
        <w:t xml:space="preserve"> – «</w:t>
      </w:r>
      <w:r w:rsidRPr="005718AE">
        <w:t xml:space="preserve"> город Тулун</w:t>
      </w:r>
      <w:r w:rsidR="00FC1DC0" w:rsidRPr="005718AE">
        <w:t>»</w:t>
      </w:r>
      <w:r w:rsidRPr="005718AE">
        <w:t xml:space="preserve"> на 2016 год</w:t>
      </w:r>
      <w:r w:rsidR="00FC1DC0" w:rsidRPr="005718AE">
        <w:t xml:space="preserve">, которым </w:t>
      </w:r>
      <w:r w:rsidRPr="005718AE">
        <w:t xml:space="preserve"> определено МУ  «Администрация городского округа»</w:t>
      </w:r>
    </w:p>
    <w:p w:rsidR="00780FBB" w:rsidRPr="005718AE" w:rsidRDefault="00780FBB" w:rsidP="005718AE">
      <w:pPr>
        <w:ind w:firstLine="709"/>
        <w:jc w:val="both"/>
        <w:rPr>
          <w:color w:val="000000"/>
        </w:rPr>
      </w:pPr>
      <w:r w:rsidRPr="005718AE">
        <w:t xml:space="preserve">В силу  статьи 6 БК РФ </w:t>
      </w:r>
      <w:r w:rsidRPr="005718AE">
        <w:rPr>
          <w:color w:val="000000"/>
        </w:rP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780FBB" w:rsidRPr="005718AE" w:rsidRDefault="00780FBB" w:rsidP="005718AE">
      <w:pPr>
        <w:ind w:firstLine="709"/>
        <w:jc w:val="both"/>
        <w:rPr>
          <w:color w:val="000000"/>
        </w:rPr>
      </w:pPr>
      <w:bookmarkStart w:id="0" w:name="dst861"/>
      <w:bookmarkEnd w:id="0"/>
      <w:proofErr w:type="gramStart"/>
      <w:r w:rsidRPr="005718AE">
        <w:rPr>
          <w:color w:val="000000"/>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roofErr w:type="gramEnd"/>
    </w:p>
    <w:p w:rsidR="00780FBB" w:rsidRPr="005718AE" w:rsidRDefault="00780FBB" w:rsidP="005718AE">
      <w:pPr>
        <w:ind w:firstLine="709"/>
        <w:jc w:val="both"/>
        <w:rPr>
          <w:color w:val="000000"/>
        </w:rPr>
      </w:pPr>
      <w:r w:rsidRPr="005718AE">
        <w:rPr>
          <w:color w:val="000000"/>
        </w:rPr>
        <w:t xml:space="preserve">В силу  пункта  5 статьи 160.2 Бюджетного кодекса РФ  главный администратор источников финансирования дефицита бюджета обладает бюджетными полномочиями  по распределению бюджетных ассигнований по подведомственным  администраторам источников финансирования  дефицита бюджета и исполняет соответствующую часть  бюджета </w:t>
      </w:r>
    </w:p>
    <w:p w:rsidR="00780FBB" w:rsidRPr="005718AE" w:rsidRDefault="00780FBB" w:rsidP="005718AE">
      <w:pPr>
        <w:ind w:firstLine="709"/>
        <w:jc w:val="both"/>
      </w:pPr>
      <w:r w:rsidRPr="005718AE">
        <w:t xml:space="preserve"> В нарушении указанных норм   статьи 6 статьи 160.2 Бюджетного кодекса РФ, не может один орган местного самоуправления  быть наделен бюджетными полномочиями главного </w:t>
      </w:r>
      <w:proofErr w:type="gramStart"/>
      <w:r w:rsidRPr="005718AE">
        <w:t>администратора источников финансирования  дефицита  бюджета</w:t>
      </w:r>
      <w:proofErr w:type="gramEnd"/>
      <w:r w:rsidRPr="005718AE">
        <w:t xml:space="preserve"> и быть администратором источников финансирования  дефицита  бюджета,  в одном лице. Поскольку контрольные функции главного администратора  в отношении администратора источников финансирования в указанном случае не могут реализовываться. </w:t>
      </w:r>
    </w:p>
    <w:p w:rsidR="00780FBB" w:rsidRPr="005718AE" w:rsidRDefault="00780FBB" w:rsidP="005718AE">
      <w:pPr>
        <w:ind w:firstLine="709"/>
        <w:jc w:val="both"/>
      </w:pPr>
      <w:r w:rsidRPr="005718AE">
        <w:t xml:space="preserve">Таким образом, распоряжение администрации городского округа об утверждении </w:t>
      </w:r>
      <w:proofErr w:type="gramStart"/>
      <w:r w:rsidRPr="005718AE">
        <w:t>перечня администраторов источников финансирования дефицита</w:t>
      </w:r>
      <w:proofErr w:type="gramEnd"/>
      <w:r w:rsidRPr="005718AE">
        <w:t xml:space="preserve"> бюджета, имеет признаки  нарушений  норм бюджетного законодательства.</w:t>
      </w:r>
    </w:p>
    <w:p w:rsidR="008B4EA2" w:rsidRPr="005718AE" w:rsidRDefault="008B4EA2" w:rsidP="005718AE">
      <w:pPr>
        <w:ind w:firstLine="709"/>
        <w:jc w:val="both"/>
      </w:pPr>
      <w:r w:rsidRPr="005718AE">
        <w:t xml:space="preserve">В результате контрольного мероприятия </w:t>
      </w:r>
      <w:r w:rsidR="00FC1DC0" w:rsidRPr="005718AE">
        <w:t xml:space="preserve"> объективно </w:t>
      </w:r>
      <w:r w:rsidRPr="005718AE">
        <w:t>установлено:</w:t>
      </w:r>
    </w:p>
    <w:p w:rsidR="00D15711" w:rsidRPr="005718AE" w:rsidRDefault="008B4EA2" w:rsidP="005718AE">
      <w:pPr>
        <w:ind w:firstLine="709"/>
        <w:jc w:val="both"/>
      </w:pPr>
      <w:r w:rsidRPr="005718AE">
        <w:t>Главным  администратором  источников финансирования дефицита  местного бюджет</w:t>
      </w:r>
      <w:proofErr w:type="gramStart"/>
      <w:r w:rsidRPr="005718AE">
        <w:t>а</w:t>
      </w:r>
      <w:r w:rsidR="00D15711" w:rsidRPr="005718AE">
        <w:t>(</w:t>
      </w:r>
      <w:proofErr w:type="gramEnd"/>
      <w:r w:rsidR="00D15711" w:rsidRPr="005718AE">
        <w:t>МУ «Администрация городского округа»)</w:t>
      </w:r>
      <w:r w:rsidR="00FC1DC0" w:rsidRPr="005718AE">
        <w:t xml:space="preserve"> в нарушении </w:t>
      </w:r>
      <w:r w:rsidR="00D15711" w:rsidRPr="005718AE">
        <w:t xml:space="preserve">пункта 8 </w:t>
      </w:r>
      <w:r w:rsidR="00FC1DC0" w:rsidRPr="005718AE">
        <w:t xml:space="preserve"> статьи 160.2 Бюджетного кодекса РФ </w:t>
      </w:r>
      <w:r w:rsidRPr="005718AE">
        <w:t xml:space="preserve"> не</w:t>
      </w:r>
      <w:r w:rsidR="00D15711" w:rsidRPr="005718AE">
        <w:t xml:space="preserve"> разработана и не </w:t>
      </w:r>
      <w:r w:rsidRPr="005718AE">
        <w:t xml:space="preserve"> утверждена  методика прогнозирования поступлений по источникам  финансирования дефицита местного бюджет</w:t>
      </w:r>
      <w:r w:rsidR="00D15711" w:rsidRPr="005718AE">
        <w:t>а.</w:t>
      </w:r>
    </w:p>
    <w:p w:rsidR="008B4EA2" w:rsidRPr="005718AE" w:rsidRDefault="00D15711" w:rsidP="005718AE">
      <w:pPr>
        <w:ind w:firstLine="709"/>
        <w:jc w:val="both"/>
        <w:rPr>
          <w:color w:val="0D0D0D" w:themeColor="text1" w:themeTint="F2"/>
        </w:rPr>
      </w:pPr>
      <w:proofErr w:type="gramStart"/>
      <w:r w:rsidRPr="005718AE">
        <w:t>(Примечание:</w:t>
      </w:r>
      <w:proofErr w:type="gramEnd"/>
      <w:r w:rsidRPr="005718AE">
        <w:t xml:space="preserve"> </w:t>
      </w:r>
      <w:r w:rsidR="008B4EA2" w:rsidRPr="005718AE">
        <w:rPr>
          <w:color w:val="0D0D0D" w:themeColor="text1" w:themeTint="F2"/>
        </w:rPr>
        <w:t xml:space="preserve">Постановлением Правительства  РФ от 26.05.2016 года №469 приняты общие требования к методике  прогнозирования поступлений, которым рекомендовано органам местного самоуправления  разработать и утвердить  методики </w:t>
      </w:r>
      <w:r w:rsidR="008B4EA2" w:rsidRPr="005718AE">
        <w:rPr>
          <w:color w:val="0D0D0D" w:themeColor="text1" w:themeTint="F2"/>
        </w:rPr>
        <w:lastRenderedPageBreak/>
        <w:t>прогнозирования поступлений по источникам финансирования дефицита  бюджета  в срок до 27 июля 2016 года.</w:t>
      </w:r>
      <w:proofErr w:type="gramStart"/>
      <w:r w:rsidR="008B4EA2" w:rsidRPr="005718AE">
        <w:rPr>
          <w:color w:val="0D0D0D" w:themeColor="text1" w:themeTint="F2"/>
        </w:rPr>
        <w:t xml:space="preserve"> </w:t>
      </w:r>
      <w:r w:rsidRPr="005718AE">
        <w:rPr>
          <w:color w:val="0D0D0D" w:themeColor="text1" w:themeTint="F2"/>
        </w:rPr>
        <w:t>)</w:t>
      </w:r>
      <w:proofErr w:type="gramEnd"/>
      <w:r w:rsidRPr="005718AE">
        <w:rPr>
          <w:color w:val="0D0D0D" w:themeColor="text1" w:themeTint="F2"/>
        </w:rPr>
        <w:t>.</w:t>
      </w:r>
    </w:p>
    <w:p w:rsidR="008B4EA2" w:rsidRPr="005718AE" w:rsidRDefault="008B4EA2" w:rsidP="005718AE">
      <w:pPr>
        <w:ind w:firstLine="709"/>
        <w:jc w:val="both"/>
      </w:pPr>
      <w:r w:rsidRPr="005718AE">
        <w:t>В нарушении  п. 9 статьи 160.2 не представлено обоснование бюджетных ассигнований по источникам финансирования дефицита местного бюджета  на 2017 год.</w:t>
      </w:r>
    </w:p>
    <w:p w:rsidR="008B4EA2" w:rsidRPr="005718AE" w:rsidRDefault="008B4EA2" w:rsidP="005718AE">
      <w:pPr>
        <w:ind w:firstLine="709"/>
        <w:jc w:val="both"/>
      </w:pPr>
      <w:r w:rsidRPr="005718AE">
        <w:t>В нарушении  п. 4  ч.2</w:t>
      </w:r>
      <w:r w:rsidR="00D15711" w:rsidRPr="005718AE">
        <w:t xml:space="preserve"> </w:t>
      </w:r>
      <w:r w:rsidRPr="005718AE">
        <w:t xml:space="preserve"> статьи 160.2 БК РФ, администратор источников финансирования дефицита  местного бюджета в лице Муниципального учреждения Администрация городского округа</w:t>
      </w:r>
      <w:proofErr w:type="gramStart"/>
      <w:r w:rsidRPr="005718AE">
        <w:t xml:space="preserve"> ,</w:t>
      </w:r>
      <w:proofErr w:type="gramEnd"/>
      <w:r w:rsidRPr="005718AE">
        <w:t xml:space="preserve">  не обеспечил поступление в бюджет  2016 года </w:t>
      </w:r>
      <w:r w:rsidR="00D761AE" w:rsidRPr="005718AE">
        <w:t xml:space="preserve">(решение о бюджете на 2016 год, в редакции решения Думы от 22.12.2016 года № 22-ДГО) </w:t>
      </w:r>
      <w:r w:rsidRPr="005718AE">
        <w:t xml:space="preserve"> креди</w:t>
      </w:r>
      <w:r w:rsidR="00D761AE" w:rsidRPr="005718AE">
        <w:t xml:space="preserve">тных ресурсов в объеме  2147,5 тыс. рублей  </w:t>
      </w:r>
      <w:r w:rsidRPr="005718AE">
        <w:t xml:space="preserve"> от кредитных</w:t>
      </w:r>
      <w:r w:rsidR="00D761AE" w:rsidRPr="005718AE">
        <w:t xml:space="preserve"> организаций, </w:t>
      </w:r>
      <w:r w:rsidRPr="005718AE">
        <w:t xml:space="preserve"> не произвел погашение  долговых обязательств по ранее полученным бюд</w:t>
      </w:r>
      <w:r w:rsidR="00D761AE" w:rsidRPr="005718AE">
        <w:t>жетным кредитам в размере 11 963</w:t>
      </w:r>
      <w:r w:rsidRPr="005718AE">
        <w:t>,0 тыс. рублей.</w:t>
      </w:r>
    </w:p>
    <w:p w:rsidR="008B4EA2" w:rsidRPr="005718AE" w:rsidRDefault="008B4EA2" w:rsidP="005718AE">
      <w:pPr>
        <w:ind w:firstLine="709"/>
        <w:jc w:val="both"/>
        <w:rPr>
          <w:u w:val="single"/>
        </w:rPr>
      </w:pPr>
      <w:r w:rsidRPr="005718AE">
        <w:t xml:space="preserve">Задолженность по  договорам о предоставлении бюджетных кредитов на 01.01.2016 года составляла  12 463,0 тыс. рублей.  Объем погашения в 2016 году составляет 7 205,0 тыс. рублей, в том числе по договору о предоставлении бюджетного кредита от 30.10.2013 года на сумму 3156,0 тыс. рублей,   31 декабря 2016 года  заканчивается график  возврата бюджетного кредита, </w:t>
      </w:r>
      <w:r w:rsidRPr="005718AE">
        <w:rPr>
          <w:u w:val="single"/>
        </w:rPr>
        <w:t>остат</w:t>
      </w:r>
      <w:r w:rsidR="00D761AE" w:rsidRPr="005718AE">
        <w:rPr>
          <w:u w:val="single"/>
        </w:rPr>
        <w:t>ок по основному долгу составлял</w:t>
      </w:r>
      <w:r w:rsidRPr="005718AE">
        <w:rPr>
          <w:u w:val="single"/>
        </w:rPr>
        <w:t xml:space="preserve"> 1929,0 тыс. рублей.</w:t>
      </w:r>
    </w:p>
    <w:p w:rsidR="00780FBB" w:rsidRPr="005718AE" w:rsidRDefault="0035506C" w:rsidP="005718AE">
      <w:pPr>
        <w:ind w:firstLine="709"/>
        <w:jc w:val="both"/>
      </w:pPr>
      <w:r w:rsidRPr="005718AE">
        <w:t xml:space="preserve">В силу </w:t>
      </w:r>
      <w:r w:rsidR="00BE2E19" w:rsidRPr="005718AE">
        <w:t xml:space="preserve"> части 2 пункта 1  статьи 110 Бюджетного кодекса РФ,</w:t>
      </w:r>
      <w:r w:rsidRPr="005718AE">
        <w:t xml:space="preserve"> </w:t>
      </w:r>
      <w:r w:rsidR="00BE2E19" w:rsidRPr="005718AE">
        <w:t xml:space="preserve">программа </w:t>
      </w:r>
      <w:r w:rsidR="0072786B" w:rsidRPr="005718AE">
        <w:t xml:space="preserve"> муниципальных внутренних заимствований</w:t>
      </w:r>
      <w:r w:rsidR="00BE2E19" w:rsidRPr="005718AE">
        <w:t xml:space="preserve"> на очередной финансовый год является приложением к решению о бюджете на очередной финансовый год. Программа муниципальных  внутренних заимствований </w:t>
      </w:r>
      <w:r w:rsidR="0072786B" w:rsidRPr="005718AE">
        <w:t xml:space="preserve"> на 2016 год</w:t>
      </w:r>
      <w:r w:rsidR="00BE2E19" w:rsidRPr="005718AE">
        <w:t xml:space="preserve"> утверждена решением Думы городского округа о бюджете</w:t>
      </w:r>
      <w:r w:rsidR="00D761AE" w:rsidRPr="005718AE">
        <w:t xml:space="preserve"> на 2016 год </w:t>
      </w:r>
      <w:proofErr w:type="gramStart"/>
      <w:r w:rsidR="00D761AE" w:rsidRPr="005718AE">
        <w:t xml:space="preserve">( </w:t>
      </w:r>
      <w:proofErr w:type="gramEnd"/>
      <w:r w:rsidR="00D761AE" w:rsidRPr="005718AE">
        <w:t>в последней редакции</w:t>
      </w:r>
      <w:r w:rsidR="00BE2E19" w:rsidRPr="005718AE">
        <w:t xml:space="preserve"> от 25.12.2015 года № 23-ДГО</w:t>
      </w:r>
      <w:r w:rsidR="00D761AE" w:rsidRPr="005718AE">
        <w:t>)</w:t>
      </w:r>
      <w:r w:rsidR="0072786B" w:rsidRPr="005718AE">
        <w:t xml:space="preserve">, которая в </w:t>
      </w:r>
      <w:r w:rsidR="00BE2E19" w:rsidRPr="005718AE">
        <w:t xml:space="preserve">соответствие с нормами бюджетного законодательства отражала  соответствующий действительности </w:t>
      </w:r>
      <w:r w:rsidRPr="005718AE">
        <w:t xml:space="preserve"> </w:t>
      </w:r>
      <w:r w:rsidR="00BE2E19" w:rsidRPr="005718AE">
        <w:t xml:space="preserve">объем гашения долговых обязательств местного бюджета  в размере 12 463,0 тыс. рублей. </w:t>
      </w:r>
      <w:proofErr w:type="gramStart"/>
      <w:r w:rsidR="00BE2E19" w:rsidRPr="005718AE">
        <w:t>Решением Думы городского округа от 22.12.2016 года  № 22- ДГО внесены изменения в решение о бюджете на 2016 год, которым в  программу муниципальных   внутренних заимствований, в</w:t>
      </w:r>
      <w:r w:rsidR="008B7878" w:rsidRPr="005718AE">
        <w:t xml:space="preserve">несены корректировки в </w:t>
      </w:r>
      <w:proofErr w:type="spellStart"/>
      <w:r w:rsidR="008B7878" w:rsidRPr="005718AE">
        <w:t>части</w:t>
      </w:r>
      <w:r w:rsidR="00780FBB" w:rsidRPr="005718AE">
        <w:t>уменьшения</w:t>
      </w:r>
      <w:proofErr w:type="spellEnd"/>
      <w:r w:rsidR="00780FBB" w:rsidRPr="005718AE">
        <w:t xml:space="preserve"> объемов </w:t>
      </w:r>
      <w:r w:rsidR="008B7878" w:rsidRPr="005718AE">
        <w:t xml:space="preserve"> при</w:t>
      </w:r>
      <w:r w:rsidR="00BE2E19" w:rsidRPr="005718AE">
        <w:t>влечения</w:t>
      </w:r>
      <w:r w:rsidR="008B7878" w:rsidRPr="005718AE">
        <w:t xml:space="preserve"> кредитов от кредитных организаций в размере 2 147,5 тыс. рублей и</w:t>
      </w:r>
      <w:r w:rsidR="00780FBB" w:rsidRPr="005718AE">
        <w:t xml:space="preserve"> объема  погашения</w:t>
      </w:r>
      <w:r w:rsidR="008B7878" w:rsidRPr="005718AE">
        <w:t xml:space="preserve"> долговых обязательств по привлеченным бюджетным кредитам </w:t>
      </w:r>
      <w:r w:rsidR="00780FBB" w:rsidRPr="005718AE">
        <w:t xml:space="preserve"> - </w:t>
      </w:r>
      <w:r w:rsidR="008B7878" w:rsidRPr="005718AE">
        <w:t xml:space="preserve">500 тыс. рублей. </w:t>
      </w:r>
      <w:proofErr w:type="gramEnd"/>
    </w:p>
    <w:p w:rsidR="0072786B" w:rsidRPr="005718AE" w:rsidRDefault="008B7878" w:rsidP="005718AE">
      <w:pPr>
        <w:ind w:firstLine="709"/>
        <w:jc w:val="both"/>
      </w:pPr>
      <w:r w:rsidRPr="005718AE">
        <w:t>В отступление от нормы ч.3 статьи 113 БК РФ, в источниках финансирования  дефицита местного бюджета, погашение</w:t>
      </w:r>
      <w:r w:rsidR="00BE2E19" w:rsidRPr="005718AE">
        <w:t xml:space="preserve">   </w:t>
      </w:r>
      <w:proofErr w:type="gramStart"/>
      <w:r w:rsidRPr="005718AE">
        <w:t>бюджетных кредитов, полученных от других бюджетов бюджетной системы РФ отражено</w:t>
      </w:r>
      <w:proofErr w:type="gramEnd"/>
      <w:r w:rsidRPr="005718AE">
        <w:t xml:space="preserve"> 500 тыс. рублей, что не соответствует основной сумме  муниципального долга, и занижена на 11963 тыс. рублей.</w:t>
      </w:r>
      <w:r w:rsidR="0033059B" w:rsidRPr="005718AE">
        <w:t xml:space="preserve"> Объем  погашения долгового обязательства определенного решением Думы</w:t>
      </w:r>
      <w:r w:rsidR="006A6C1A" w:rsidRPr="005718AE">
        <w:t xml:space="preserve"> в размере 500 тыс. рублей, исполнен в полном объеме.</w:t>
      </w:r>
    </w:p>
    <w:p w:rsidR="008B4EA2" w:rsidRPr="005718AE" w:rsidRDefault="006A6C1A" w:rsidP="005718AE">
      <w:pPr>
        <w:ind w:firstLine="709"/>
        <w:jc w:val="both"/>
        <w:rPr>
          <w:u w:val="single"/>
        </w:rPr>
      </w:pPr>
      <w:proofErr w:type="gramStart"/>
      <w:r w:rsidRPr="005718AE">
        <w:t>Однако  р</w:t>
      </w:r>
      <w:r w:rsidR="00124A2B" w:rsidRPr="005718AE">
        <w:t xml:space="preserve">езультатами контрольного мероприятия в ходе исполнения бюджета установлено нарушение  п. 2 ст. 93.2 ст.93.3БК РФ   в части невозврата </w:t>
      </w:r>
      <w:r w:rsidRPr="005718AE">
        <w:t xml:space="preserve">в полном объеме </w:t>
      </w:r>
      <w:r w:rsidR="00124A2B" w:rsidRPr="005718AE">
        <w:t xml:space="preserve"> бюджетного кредита</w:t>
      </w:r>
      <w:r w:rsidRPr="005718AE">
        <w:t>,</w:t>
      </w:r>
      <w:r w:rsidR="00124A2B" w:rsidRPr="005718AE">
        <w:t xml:space="preserve"> предоставленного бюджету муниципального образования</w:t>
      </w:r>
      <w:r w:rsidR="0033059B" w:rsidRPr="005718AE">
        <w:t xml:space="preserve"> –</w:t>
      </w:r>
      <w:r w:rsidR="00124A2B" w:rsidRPr="005718AE">
        <w:t xml:space="preserve"> </w:t>
      </w:r>
      <w:r w:rsidR="0033059B" w:rsidRPr="005718AE">
        <w:t>«</w:t>
      </w:r>
      <w:r w:rsidR="00124A2B" w:rsidRPr="005718AE">
        <w:t>город Тулун</w:t>
      </w:r>
      <w:r w:rsidR="0033059B" w:rsidRPr="005718AE">
        <w:t>»</w:t>
      </w:r>
      <w:r w:rsidR="00124A2B" w:rsidRPr="005718AE">
        <w:t xml:space="preserve"> из бюджета  Иркутской области по договору о предоставлении бюджетного кредита от 30.10.2013 года на сумму 3156,0 тыс. рублей</w:t>
      </w:r>
      <w:r w:rsidR="0033059B" w:rsidRPr="005718AE">
        <w:t xml:space="preserve"> сроком на три года.</w:t>
      </w:r>
      <w:proofErr w:type="gramEnd"/>
      <w:r w:rsidR="0033059B" w:rsidRPr="005718AE">
        <w:t xml:space="preserve"> </w:t>
      </w:r>
      <w:r w:rsidR="00124A2B" w:rsidRPr="005718AE">
        <w:t xml:space="preserve"> </w:t>
      </w:r>
      <w:r w:rsidR="0033059B" w:rsidRPr="005718AE">
        <w:t xml:space="preserve">Срок гашения  среднесрочного долгового обязательства  определен </w:t>
      </w:r>
      <w:r w:rsidR="00124A2B" w:rsidRPr="005718AE">
        <w:t xml:space="preserve">  31 декабря 2016 года</w:t>
      </w:r>
      <w:r w:rsidR="0033059B" w:rsidRPr="005718AE">
        <w:t xml:space="preserve">, </w:t>
      </w:r>
      <w:r w:rsidRPr="005718AE">
        <w:t xml:space="preserve">долговые обязательства по которому </w:t>
      </w:r>
      <w:r w:rsidR="0033059B" w:rsidRPr="005718AE">
        <w:t xml:space="preserve"> на дату составления настоящего отчета (30.12.2016 года) </w:t>
      </w:r>
      <w:r w:rsidRPr="005718AE">
        <w:t xml:space="preserve"> исполнены в размере 1727,0 тыс. рублей</w:t>
      </w:r>
      <w:r w:rsidR="00124A2B" w:rsidRPr="005718AE">
        <w:t xml:space="preserve">, </w:t>
      </w:r>
      <w:r w:rsidR="00124A2B" w:rsidRPr="005718AE">
        <w:rPr>
          <w:u w:val="single"/>
        </w:rPr>
        <w:t xml:space="preserve">остаток </w:t>
      </w:r>
      <w:r w:rsidRPr="005718AE">
        <w:rPr>
          <w:u w:val="single"/>
        </w:rPr>
        <w:t>по основному долг</w:t>
      </w:r>
      <w:proofErr w:type="gramStart"/>
      <w:r w:rsidRPr="005718AE">
        <w:rPr>
          <w:u w:val="single"/>
        </w:rPr>
        <w:t>у</w:t>
      </w:r>
      <w:r w:rsidR="00780FBB" w:rsidRPr="005718AE">
        <w:rPr>
          <w:u w:val="single"/>
        </w:rPr>
        <w:t>(</w:t>
      </w:r>
      <w:proofErr w:type="gramEnd"/>
      <w:r w:rsidR="00780FBB" w:rsidRPr="005718AE">
        <w:rPr>
          <w:u w:val="single"/>
        </w:rPr>
        <w:t xml:space="preserve">просроченная задолженность по долговым обязательствам ) составляет в целом 6687,0 тыс. рублей, в том числе, возникшая за 2016 год </w:t>
      </w:r>
      <w:r w:rsidRPr="005718AE">
        <w:rPr>
          <w:u w:val="single"/>
        </w:rPr>
        <w:t xml:space="preserve"> составляет 14</w:t>
      </w:r>
      <w:r w:rsidR="00124A2B" w:rsidRPr="005718AE">
        <w:rPr>
          <w:u w:val="single"/>
        </w:rPr>
        <w:t>29,0 тыс. рублей.</w:t>
      </w:r>
    </w:p>
    <w:p w:rsidR="00780FBB" w:rsidRPr="005718AE" w:rsidRDefault="00780FBB" w:rsidP="005718AE">
      <w:pPr>
        <w:ind w:firstLine="709"/>
        <w:jc w:val="both"/>
        <w:rPr>
          <w:u w:val="single"/>
        </w:rPr>
      </w:pPr>
    </w:p>
    <w:p w:rsidR="008B4EA2" w:rsidRPr="005718AE" w:rsidRDefault="00AD2C82" w:rsidP="005718AE">
      <w:pPr>
        <w:ind w:firstLine="709"/>
        <w:jc w:val="both"/>
      </w:pPr>
      <w:r w:rsidRPr="005718AE">
        <w:rPr>
          <w:b/>
        </w:rPr>
        <w:t>8.4</w:t>
      </w:r>
      <w:r w:rsidRPr="005718AE">
        <w:t xml:space="preserve">    </w:t>
      </w:r>
      <w:r w:rsidR="008B4EA2" w:rsidRPr="005718AE">
        <w:t xml:space="preserve"> Обследование по вопросу использования органом местного самоуправления права на решение </w:t>
      </w:r>
      <w:proofErr w:type="gramStart"/>
      <w:r w:rsidR="008B4EA2" w:rsidRPr="005718AE">
        <w:t>вопросов, не отнесенных к вопросам местного значения на капитальный ремонт жилых домов</w:t>
      </w:r>
      <w:r w:rsidRPr="005718AE">
        <w:t xml:space="preserve"> показало</w:t>
      </w:r>
      <w:proofErr w:type="gramEnd"/>
      <w:r w:rsidRPr="005718AE">
        <w:t xml:space="preserve"> следующее:</w:t>
      </w:r>
    </w:p>
    <w:p w:rsidR="008B4EA2" w:rsidRPr="005718AE" w:rsidRDefault="008B4EA2" w:rsidP="005718AE">
      <w:pPr>
        <w:ind w:firstLine="709"/>
        <w:jc w:val="both"/>
      </w:pPr>
      <w:proofErr w:type="gramStart"/>
      <w:r w:rsidRPr="005718AE">
        <w:t xml:space="preserve">Взносы на капитальный ремонт за жилые  помещения собственником  которых является муниципальное образование производятся в Фонд капитального ремонта многоквартирных домов Иркутской области, в соответствии Законом Иркутской области  </w:t>
      </w:r>
      <w:r w:rsidRPr="005718AE">
        <w:lastRenderedPageBreak/>
        <w:t>№167- ОЗ О Фонде капитального ремонта, Постановления администрации городского округа от 10.07.2014 года №1214 и договора о формировании  фонда капитального ремонта и об организации проведения капитального ремонта общего имущества в многоквартирном доме, заключенного 27.11.2014</w:t>
      </w:r>
      <w:proofErr w:type="gramEnd"/>
      <w:r w:rsidRPr="005718AE">
        <w:t xml:space="preserve"> года.</w:t>
      </w:r>
    </w:p>
    <w:p w:rsidR="008B4EA2" w:rsidRPr="005718AE" w:rsidRDefault="008B4EA2" w:rsidP="005718AE">
      <w:pPr>
        <w:ind w:firstLine="709"/>
        <w:jc w:val="both"/>
      </w:pPr>
      <w:r w:rsidRPr="005718AE">
        <w:t>В соответствии с предметом договора Собственник имущества ежемесячно в установленные сроки статьей 171 ЖК РФ и в полном объеме  обязуется вносить  на счет Фонда взносы на капитальный ремонт общего имущества МКД  на основании  платежного документа  выставленного  в соответствии с Реестром  жилых и не жилых  помещений, находящихся  в собственности муниципального образования.</w:t>
      </w:r>
    </w:p>
    <w:p w:rsidR="008B4EA2" w:rsidRPr="005718AE" w:rsidRDefault="008B4EA2" w:rsidP="005718AE">
      <w:pPr>
        <w:ind w:firstLine="709"/>
        <w:jc w:val="both"/>
      </w:pPr>
      <w:r w:rsidRPr="005718AE">
        <w:t xml:space="preserve">Полномочия  по осуществлению  взносов  за капитальный ремонт муниципального жилого фонда взяла на себя Администрация городского округа, которая является Главным распорядителем указанных расходных обязательств.   Начисленные взносы за капитальный ремонт жилых и нежилых помещений, находящихся в собственности муниципального образования, согласно предъявленным счетам  в соответствии с Реестром жилых и нежилых помещений с  декабря 2015 по июнь 2016 года  составили - 638 509,61 рублей, оплата произведена в декабре 2016 года. </w:t>
      </w:r>
    </w:p>
    <w:p w:rsidR="008B4EA2" w:rsidRPr="005718AE" w:rsidRDefault="001B5247" w:rsidP="005718AE">
      <w:pPr>
        <w:ind w:firstLine="709"/>
        <w:jc w:val="both"/>
      </w:pPr>
      <w:r w:rsidRPr="005718AE">
        <w:rPr>
          <w:b/>
        </w:rPr>
        <w:t>8.5</w:t>
      </w:r>
      <w:proofErr w:type="gramStart"/>
      <w:r w:rsidR="008B4EA2" w:rsidRPr="005718AE">
        <w:rPr>
          <w:b/>
        </w:rPr>
        <w:t xml:space="preserve"> </w:t>
      </w:r>
      <w:r w:rsidR="009A5A44" w:rsidRPr="005718AE">
        <w:rPr>
          <w:b/>
        </w:rPr>
        <w:t xml:space="preserve"> </w:t>
      </w:r>
      <w:r w:rsidR="00400799" w:rsidRPr="005718AE">
        <w:t>П</w:t>
      </w:r>
      <w:proofErr w:type="gramEnd"/>
      <w:r w:rsidR="00400799" w:rsidRPr="005718AE">
        <w:t>ри проведении контрольного мероприятия проведено</w:t>
      </w:r>
      <w:r w:rsidR="00400799" w:rsidRPr="005718AE">
        <w:rPr>
          <w:b/>
        </w:rPr>
        <w:t xml:space="preserve"> </w:t>
      </w:r>
      <w:r w:rsidR="008B4EA2" w:rsidRPr="005718AE">
        <w:t xml:space="preserve"> </w:t>
      </w:r>
      <w:r w:rsidR="00400799" w:rsidRPr="005718AE">
        <w:t>о</w:t>
      </w:r>
      <w:r w:rsidRPr="005718AE">
        <w:t>бследование по вопросу ф</w:t>
      </w:r>
      <w:r w:rsidR="008B4EA2" w:rsidRPr="005718AE">
        <w:t>орми</w:t>
      </w:r>
      <w:r w:rsidRPr="005718AE">
        <w:t xml:space="preserve">рования  и освоения </w:t>
      </w:r>
      <w:r w:rsidR="008B4EA2" w:rsidRPr="005718AE">
        <w:t xml:space="preserve"> бюджетных инвестиций в объекты муниципальной собственности</w:t>
      </w:r>
      <w:r w:rsidR="00400799" w:rsidRPr="005718AE">
        <w:t xml:space="preserve">, которое </w:t>
      </w:r>
      <w:r w:rsidRPr="005718AE">
        <w:t xml:space="preserve"> показало</w:t>
      </w:r>
      <w:r w:rsidR="00400799" w:rsidRPr="005718AE">
        <w:t xml:space="preserve"> следующее:</w:t>
      </w:r>
    </w:p>
    <w:p w:rsidR="008B4EA2" w:rsidRPr="005718AE" w:rsidRDefault="008B4EA2" w:rsidP="005718AE">
      <w:pPr>
        <w:ind w:firstLine="709"/>
        <w:jc w:val="both"/>
      </w:pPr>
      <w:r w:rsidRPr="005718AE">
        <w:t xml:space="preserve">В соответствии со статьей 79 БК РФ  в местном  бюджете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w:t>
      </w:r>
    </w:p>
    <w:p w:rsidR="008B4EA2" w:rsidRPr="005718AE" w:rsidRDefault="008B4EA2" w:rsidP="005718AE">
      <w:pPr>
        <w:ind w:firstLine="709"/>
        <w:jc w:val="both"/>
      </w:pPr>
      <w:r w:rsidRPr="005718AE">
        <w:t xml:space="preserve">Под бюджетными инвестициями  понимаются бюджетные средства, направляемые на создание или увеличение за счет </w:t>
      </w:r>
      <w:proofErr w:type="gramStart"/>
      <w:r w:rsidRPr="005718AE">
        <w:t xml:space="preserve">средств местного бюджета стоимости муниципального </w:t>
      </w:r>
      <w:r w:rsidR="009A5A44" w:rsidRPr="005718AE">
        <w:t xml:space="preserve"> </w:t>
      </w:r>
      <w:r w:rsidRPr="005718AE">
        <w:t>имущества муниципального образования</w:t>
      </w:r>
      <w:proofErr w:type="gramEnd"/>
      <w:r w:rsidRPr="005718AE">
        <w:t>.</w:t>
      </w:r>
    </w:p>
    <w:p w:rsidR="008B4EA2" w:rsidRPr="005718AE" w:rsidRDefault="008B4EA2" w:rsidP="005718AE">
      <w:pPr>
        <w:ind w:firstLine="709"/>
        <w:jc w:val="both"/>
      </w:pPr>
      <w:r w:rsidRPr="005718AE">
        <w:t xml:space="preserve"> Пунктом 2 указанной статьи  орган местной администрации обязан разработать и  утвердить  Порядок осуществления  бюджетных инвестиций в указанные объекты, который принят постановлением администрации  городского округа 07.07.2016 года № 608.</w:t>
      </w:r>
    </w:p>
    <w:p w:rsidR="008B4EA2" w:rsidRPr="005718AE" w:rsidRDefault="008B4EA2" w:rsidP="005718AE">
      <w:pPr>
        <w:ind w:firstLine="709"/>
        <w:jc w:val="both"/>
      </w:pPr>
      <w:r w:rsidRPr="005718AE">
        <w:t xml:space="preserve">Бюджетные ассигнования на осуществление бюджетных инвестиций, </w:t>
      </w:r>
      <w:proofErr w:type="spellStart"/>
      <w:r w:rsidRPr="005718AE">
        <w:t>софинансирование</w:t>
      </w:r>
      <w:proofErr w:type="spellEnd"/>
      <w:r w:rsidRPr="005718AE">
        <w:t xml:space="preserve">  капитальных вложений в которые осуществляется за счет  субсидий из областного  и федерального бюджетов, подлежат  утверждению решением Думы городского округа о местном бюджете раздельно по каждому объекту.</w:t>
      </w:r>
    </w:p>
    <w:p w:rsidR="008B4EA2" w:rsidRPr="005718AE" w:rsidRDefault="008B4EA2" w:rsidP="005718AE">
      <w:pPr>
        <w:ind w:firstLine="709"/>
        <w:jc w:val="both"/>
      </w:pPr>
      <w:proofErr w:type="gramStart"/>
      <w:r w:rsidRPr="005718AE">
        <w:t>В решение Думы о бюджете на 2016 год, утвержденном  25.12.2015 года №23-ДГО,   бюджетные ассигнования на осуществление бюджетных инвестиций  в объекты муниципальной собственности  муницип</w:t>
      </w:r>
      <w:r w:rsidR="009A5A44" w:rsidRPr="005718AE">
        <w:t>ального образования город Тулун</w:t>
      </w:r>
      <w:r w:rsidRPr="005718AE">
        <w:t xml:space="preserve">, на </w:t>
      </w:r>
      <w:proofErr w:type="spellStart"/>
      <w:r w:rsidRPr="005718AE">
        <w:t>софинансирование</w:t>
      </w:r>
      <w:proofErr w:type="spellEnd"/>
      <w:r w:rsidRPr="005718AE">
        <w:t xml:space="preserve">  капитальных вложений в которые осуществляется за счет  межбюджетных трансфертов из областного  бюджета в 2016 году</w:t>
      </w:r>
      <w:r w:rsidR="009A5A44" w:rsidRPr="005718AE">
        <w:t xml:space="preserve">, введены  дополнительно </w:t>
      </w:r>
      <w:r w:rsidRPr="005718AE">
        <w:t xml:space="preserve"> 22</w:t>
      </w:r>
      <w:r w:rsidR="009A5A44" w:rsidRPr="005718AE">
        <w:t xml:space="preserve"> пунктом  решения </w:t>
      </w:r>
      <w:r w:rsidRPr="005718AE">
        <w:t>Думы городского округа от 31.03. 2016 года № 03-ДГО в объеме  15 469,9</w:t>
      </w:r>
      <w:proofErr w:type="gramEnd"/>
      <w:r w:rsidRPr="005718AE">
        <w:t xml:space="preserve"> тыс. рублей из них: </w:t>
      </w:r>
      <w:r w:rsidR="009A5A44" w:rsidRPr="005718AE">
        <w:t xml:space="preserve"> </w:t>
      </w:r>
      <w:r w:rsidRPr="005718AE">
        <w:t>за счет средств местного бюджета 48,0 тыс. рублей за счет областного бюджета – 15 421,9 тыс., рублей  на реализацию мероприятий муниципальной программы «Доступное жильё»  на  строительство (приобретение) жилых помещений, для переселения граждан из непригодного  для проживания жилищного фонда;</w:t>
      </w:r>
    </w:p>
    <w:p w:rsidR="008B4EA2" w:rsidRPr="005718AE" w:rsidRDefault="008B4EA2" w:rsidP="005718AE">
      <w:pPr>
        <w:ind w:firstLine="709"/>
        <w:jc w:val="both"/>
      </w:pPr>
      <w:r w:rsidRPr="005718AE">
        <w:t>Решением Думы  городского округа №15-ДГО от 27.10.2016 года  внесены дополнения в части  изменения объемов финансирования по муниципальной программе «Доступное жилье», которые составили 16030,5 тыс. рублей из них за счет средств местного бюджета – 608,6 тыс. рублей;</w:t>
      </w:r>
    </w:p>
    <w:p w:rsidR="008B4EA2" w:rsidRPr="005718AE" w:rsidRDefault="008B4EA2" w:rsidP="005718AE">
      <w:pPr>
        <w:ind w:firstLine="709"/>
        <w:jc w:val="both"/>
      </w:pPr>
      <w:r w:rsidRPr="005718AE">
        <w:t xml:space="preserve">Увеличены на реализацию мероприятий муниципальной программы  «Физическая культура и спорт» в объеме 37690,4 тыс. рублей из них средства местного бюджета </w:t>
      </w:r>
      <w:r w:rsidRPr="005718AE">
        <w:lastRenderedPageBreak/>
        <w:t xml:space="preserve">составили –3769,5 тыс. рублей  на  строительство </w:t>
      </w:r>
      <w:proofErr w:type="spellStart"/>
      <w:r w:rsidRPr="005718AE">
        <w:t>физкультурно</w:t>
      </w:r>
      <w:proofErr w:type="spellEnd"/>
      <w:r w:rsidRPr="005718AE">
        <w:t xml:space="preserve"> – оздоровительного  комплекса.</w:t>
      </w:r>
    </w:p>
    <w:p w:rsidR="008B4EA2" w:rsidRPr="005718AE" w:rsidRDefault="008B4EA2" w:rsidP="005718AE">
      <w:pPr>
        <w:ind w:firstLine="709"/>
        <w:jc w:val="both"/>
      </w:pPr>
      <w:r w:rsidRPr="005718AE">
        <w:t>Всего  бюджетные ассигнования на осуществление  бюджетных инвестиций  в объекты  муниципальной собственности  на 2016 год  составили  53 720,9  тыс. рублей из них средства местного бюджета -  4378,1 тыс. рублей или  8,1%.</w:t>
      </w:r>
    </w:p>
    <w:p w:rsidR="008B4EA2" w:rsidRPr="005718AE" w:rsidRDefault="008B4EA2" w:rsidP="005718AE">
      <w:pPr>
        <w:ind w:firstLine="709"/>
        <w:jc w:val="both"/>
      </w:pPr>
      <w:proofErr w:type="gramStart"/>
      <w:r w:rsidRPr="005718AE">
        <w:t xml:space="preserve">Постановлением администрации городского округа от 12.07.2016 года № 617 принято решение о подготовке и реализации бюджетных инвестиций в объект муниципальной собственности муниципального образования - "город Тулун"  - </w:t>
      </w:r>
      <w:proofErr w:type="spellStart"/>
      <w:r w:rsidRPr="005718AE">
        <w:t>Физкультурно</w:t>
      </w:r>
      <w:proofErr w:type="spellEnd"/>
      <w:r w:rsidRPr="005718AE">
        <w:t xml:space="preserve"> - оздоровительный комплекс по месту нахождения объекта: г. Тулун ул. Урицкого,13А/1, с выделением для целей строительства земельного участка общей площадью 5457 </w:t>
      </w:r>
      <w:proofErr w:type="spellStart"/>
      <w:r w:rsidRPr="005718AE">
        <w:t>кв.м</w:t>
      </w:r>
      <w:proofErr w:type="spellEnd"/>
      <w:r w:rsidRPr="005718AE">
        <w:t>., общей стоимостью на 2016 год -  37690,4 тыс. рублей.</w:t>
      </w:r>
      <w:proofErr w:type="gramEnd"/>
    </w:p>
    <w:p w:rsidR="008B4EA2" w:rsidRPr="005718AE" w:rsidRDefault="008B4EA2" w:rsidP="005718AE">
      <w:pPr>
        <w:ind w:firstLine="709"/>
      </w:pPr>
    </w:p>
    <w:p w:rsidR="008B4EA2" w:rsidRPr="005718AE" w:rsidRDefault="002F4505" w:rsidP="005718AE">
      <w:pPr>
        <w:ind w:firstLine="709"/>
        <w:jc w:val="both"/>
      </w:pPr>
      <w:r w:rsidRPr="005718AE">
        <w:rPr>
          <w:b/>
        </w:rPr>
        <w:t xml:space="preserve">8.6   </w:t>
      </w:r>
      <w:r w:rsidRPr="005718AE">
        <w:t xml:space="preserve">Контрольным мероприятием  было обращено внимание на соблюдения порядка предоставления </w:t>
      </w:r>
      <w:r w:rsidR="008B4EA2" w:rsidRPr="005718AE">
        <w:t xml:space="preserve"> субсидий юридическим лицам (за исключением субсидий муниципальным учреждениям) индивидуальным  предпринимателям, физическим лицам</w:t>
      </w:r>
    </w:p>
    <w:p w:rsidR="008B4EA2" w:rsidRPr="005718AE" w:rsidRDefault="008B4EA2" w:rsidP="005718AE">
      <w:pPr>
        <w:ind w:firstLine="709"/>
        <w:jc w:val="both"/>
      </w:pPr>
      <w:proofErr w:type="gramStart"/>
      <w:r w:rsidRPr="005718AE">
        <w:t>Решением Думы городского округа муниципального образования - "город Тулун", принятым  25.12.2015 года  №23-ДГО "О бюджете муниципального образования - "город Тулун" на 2016 год,  предоставление субсидий  юридическим лицам, индивидуальным предпринимателям, физическим лицам (за исключением  субсидий  муниципальным учреждениям) производителям товаров, работ, услуг предоставляются на безвозмездной и безвозвратной основе  в целях возмещения недополученных дох</w:t>
      </w:r>
      <w:r w:rsidR="002F4505" w:rsidRPr="005718AE">
        <w:t xml:space="preserve">одов  и </w:t>
      </w:r>
      <w:r w:rsidRPr="005718AE">
        <w:t xml:space="preserve"> (или) финансового обеспечения (возмещения) затрат в связи с производством (реализацией</w:t>
      </w:r>
      <w:proofErr w:type="gramEnd"/>
      <w:r w:rsidRPr="005718AE">
        <w:t>) товаров (за исключением  подакцизных товаров), выполнением работ оказанием услуг</w:t>
      </w:r>
      <w:r w:rsidR="002F4505" w:rsidRPr="005718AE">
        <w:t xml:space="preserve"> из местного бюджета</w:t>
      </w:r>
      <w:r w:rsidRPr="005718AE">
        <w:t>, в соответствии с нормами статьи 78 Бюджетного кодекса РФ определены  решением представительного органа муниципального образования  в случаях и порядке:</w:t>
      </w:r>
    </w:p>
    <w:p w:rsidR="008B4EA2" w:rsidRPr="005718AE" w:rsidRDefault="008B4EA2" w:rsidP="005718AE">
      <w:pPr>
        <w:ind w:firstLine="709"/>
        <w:jc w:val="both"/>
      </w:pPr>
      <w:r w:rsidRPr="005718AE">
        <w:t xml:space="preserve">- 1)оказание услуг по пассажирским перевозкам автомобильным транспортом общего пользования по сезонным (садоводческим) маршрутам отдельных категорий граждан, имеющих право на льготный проезд, </w:t>
      </w:r>
      <w:proofErr w:type="gramStart"/>
      <w:r w:rsidRPr="005718AE">
        <w:t>согласно</w:t>
      </w:r>
      <w:proofErr w:type="gramEnd"/>
      <w:r w:rsidRPr="005718AE">
        <w:t xml:space="preserve"> муниципальных правовых актов города Тулуна;</w:t>
      </w:r>
    </w:p>
    <w:p w:rsidR="008B4EA2" w:rsidRPr="005718AE" w:rsidRDefault="008B4EA2" w:rsidP="005718AE">
      <w:pPr>
        <w:ind w:firstLine="709"/>
        <w:jc w:val="both"/>
      </w:pPr>
      <w:r w:rsidRPr="005718AE">
        <w:t>-  2) оказание услуг по пассажирским перевозкам автомобильным транспортом общего пользования по городским маршрутам отдельных категорий граждан, имеющих право на льготный, бесплатный проезд, согласно</w:t>
      </w:r>
      <w:r w:rsidR="002F4505" w:rsidRPr="005718AE">
        <w:t>,</w:t>
      </w:r>
      <w:r w:rsidRPr="005718AE">
        <w:t xml:space="preserve"> муниципальных правовых актов города Тулуна;</w:t>
      </w:r>
    </w:p>
    <w:p w:rsidR="008B4EA2" w:rsidRPr="005718AE" w:rsidRDefault="008B4EA2" w:rsidP="005718AE">
      <w:pPr>
        <w:ind w:firstLine="709"/>
        <w:jc w:val="both"/>
      </w:pPr>
      <w:r w:rsidRPr="005718AE">
        <w:t>-     3) оказание услуг по перевозке пассажиров по социально значимым  маршрутам с уровнем пассажиропотока, не обеспечивающим рентабельную работу перевозчиков;</w:t>
      </w:r>
    </w:p>
    <w:p w:rsidR="008B4EA2" w:rsidRPr="005718AE" w:rsidRDefault="008B4EA2" w:rsidP="005718AE">
      <w:pPr>
        <w:ind w:firstLine="709"/>
        <w:jc w:val="both"/>
      </w:pPr>
      <w:r w:rsidRPr="005718AE">
        <w:t>-    4) реализацию мероприятий, направленных на поддержку субъектов  малого и среднего  предпринимательства.</w:t>
      </w:r>
    </w:p>
    <w:p w:rsidR="008B4EA2" w:rsidRPr="005718AE" w:rsidRDefault="002F4505" w:rsidP="005718AE">
      <w:pPr>
        <w:ind w:firstLine="709"/>
        <w:jc w:val="both"/>
      </w:pPr>
      <w:r w:rsidRPr="005718AE">
        <w:t>В результате контрольное мероприятие показало</w:t>
      </w:r>
      <w:r w:rsidR="008B4EA2" w:rsidRPr="005718AE">
        <w:t>, что муниципальное образование про</w:t>
      </w:r>
      <w:r w:rsidRPr="005718AE">
        <w:t>изводило  возмещение расходов  н</w:t>
      </w:r>
      <w:r w:rsidR="008B4EA2" w:rsidRPr="005718AE">
        <w:t>а содержание жилых помещений за оказание коммунальных услуг по незаселенным жилым помещениям муниципального жилищного фонда из средств местного бюджета в размере  19 097,34 рубля.</w:t>
      </w:r>
    </w:p>
    <w:p w:rsidR="008B4EA2" w:rsidRPr="005718AE" w:rsidRDefault="008B4EA2" w:rsidP="005718AE">
      <w:pPr>
        <w:ind w:firstLine="709"/>
        <w:jc w:val="both"/>
      </w:pPr>
      <w:r w:rsidRPr="005718AE">
        <w:t>Однако решением Думы городского округа  от 25.12.2015 года № 23 -ДГ</w:t>
      </w:r>
      <w:r w:rsidR="002F4505" w:rsidRPr="005718AE">
        <w:t>О (с последующими изменениями) о</w:t>
      </w:r>
      <w:r w:rsidRPr="005718AE">
        <w:t xml:space="preserve"> бюджете на 2016 год, субсидии  юридическим лицам в целях возмещения расходов на содержание жилых помещений, оказание коммунальных услуг по незаселенным жилым помещениям  муниципального жилищного фонда из местного бюджета, предусмотрено не было. </w:t>
      </w:r>
      <w:proofErr w:type="gramStart"/>
      <w:r w:rsidRPr="005718AE">
        <w:t xml:space="preserve">Однако Администрацией городского округа был заключен муниципальный  контракт  от 07.07.2016 года №180/16 о предоставлении </w:t>
      </w:r>
      <w:r w:rsidR="002F4505" w:rsidRPr="005718AE">
        <w:t xml:space="preserve">отпуска  тепловой энергии, что само под собой подразумевает предоставление  субсидии </w:t>
      </w:r>
      <w:r w:rsidRPr="005718AE">
        <w:t xml:space="preserve"> в целях возмещения расходо</w:t>
      </w:r>
      <w:r w:rsidR="009440EB" w:rsidRPr="005718AE">
        <w:t xml:space="preserve">в на содержание жилых помещений за </w:t>
      </w:r>
      <w:r w:rsidRPr="005718AE">
        <w:t xml:space="preserve"> оказание коммунальных услуг по незаселенному  жилому помещению муниципального жилищного </w:t>
      </w:r>
      <w:r w:rsidRPr="005718AE">
        <w:lastRenderedPageBreak/>
        <w:t xml:space="preserve">фонда на сумму в 2016 году </w:t>
      </w:r>
      <w:r w:rsidRPr="005718AE">
        <w:rPr>
          <w:b/>
        </w:rPr>
        <w:t>19 097,34</w:t>
      </w:r>
      <w:r w:rsidRPr="005718AE">
        <w:t xml:space="preserve">  рубля по жилому  объекту</w:t>
      </w:r>
      <w:r w:rsidR="00DC0EB4" w:rsidRPr="005718AE">
        <w:t xml:space="preserve">, </w:t>
      </w:r>
      <w:r w:rsidRPr="005718AE">
        <w:t xml:space="preserve"> расположенному по адресу  г. Тулун</w:t>
      </w:r>
      <w:proofErr w:type="gramEnd"/>
      <w:r w:rsidRPr="005718AE">
        <w:t>, ул. Ленина дом 12 квартира 4.</w:t>
      </w:r>
    </w:p>
    <w:p w:rsidR="008B4EA2" w:rsidRPr="005718AE" w:rsidRDefault="008B4EA2" w:rsidP="005718AE">
      <w:pPr>
        <w:ind w:firstLine="709"/>
        <w:jc w:val="both"/>
      </w:pPr>
      <w:proofErr w:type="gramStart"/>
      <w:r w:rsidRPr="005718AE">
        <w:t>Кроме того,</w:t>
      </w:r>
      <w:r w:rsidR="00DC0EB4" w:rsidRPr="005718AE">
        <w:t xml:space="preserve"> </w:t>
      </w:r>
      <w:r w:rsidRPr="005718AE">
        <w:t xml:space="preserve"> Администрация городского округа, по договору об оказании услуг по начислению, сбору, взысканию и перечислению платы за наем  от 31.03.2016 года №49-16. заключенному  с ООО "Жилищный трест", производила расходы бюджета юридическому лицу в целях возмещения затрат по муниципальной услуге - начисление платы за наем, возмещение которой  решением Думы о бюджете  на 2016 год не предусмотрено.</w:t>
      </w:r>
      <w:proofErr w:type="gramEnd"/>
      <w:r w:rsidRPr="005718AE">
        <w:t xml:space="preserve"> Расходы местного бюджета  по состоянию на 08.11.2016 года составили </w:t>
      </w:r>
      <w:r w:rsidRPr="005718AE">
        <w:rPr>
          <w:b/>
        </w:rPr>
        <w:t>22 230,57</w:t>
      </w:r>
      <w:r w:rsidRPr="005718AE">
        <w:t xml:space="preserve"> рублей.</w:t>
      </w:r>
    </w:p>
    <w:p w:rsidR="009440EB" w:rsidRPr="005718AE" w:rsidRDefault="009440EB" w:rsidP="005718AE">
      <w:pPr>
        <w:ind w:firstLine="709"/>
        <w:jc w:val="both"/>
      </w:pPr>
      <w:proofErr w:type="gramStart"/>
      <w:r w:rsidRPr="005718AE">
        <w:t>Заключив муниципальный контракт и договор на оказание услуг, Администрация городского округа, как главный распорядитель бюджетных средств, нарушила принцип эффективности использования бюджетных средств, установленный статьей  34 Бюджетного кодекса Российской Федерации и допустила неэффективное использова</w:t>
      </w:r>
      <w:r w:rsidR="00365FAC" w:rsidRPr="005718AE">
        <w:t xml:space="preserve">ние бюджетных средств, при  осуществлении </w:t>
      </w:r>
      <w:r w:rsidRPr="005718AE">
        <w:t xml:space="preserve">расходов по выше указанным контрактам в размере 41, 3 тыс. рублей, тем самым повлекло </w:t>
      </w:r>
      <w:r w:rsidR="005F3454" w:rsidRPr="005718AE">
        <w:t xml:space="preserve"> не правомерное отнесение расходов </w:t>
      </w:r>
      <w:r w:rsidRPr="005718AE">
        <w:t xml:space="preserve"> </w:t>
      </w:r>
      <w:r w:rsidR="005F3454" w:rsidRPr="005718AE">
        <w:t>на  подраздел</w:t>
      </w:r>
      <w:r w:rsidR="00DC0EB4" w:rsidRPr="005718AE">
        <w:t xml:space="preserve"> </w:t>
      </w:r>
      <w:r w:rsidR="005F3454" w:rsidRPr="005718AE">
        <w:t xml:space="preserve"> 0501</w:t>
      </w:r>
      <w:r w:rsidRPr="005718AE">
        <w:t xml:space="preserve">  </w:t>
      </w:r>
      <w:r w:rsidR="005F3454" w:rsidRPr="005718AE">
        <w:t>«</w:t>
      </w:r>
      <w:proofErr w:type="spellStart"/>
      <w:r w:rsidR="005F3454" w:rsidRPr="005718AE">
        <w:t>Жилищно</w:t>
      </w:r>
      <w:proofErr w:type="spellEnd"/>
      <w:r w:rsidR="005F3454" w:rsidRPr="005718AE">
        <w:t xml:space="preserve">  коммунальное</w:t>
      </w:r>
      <w:proofErr w:type="gramEnd"/>
      <w:r w:rsidR="005F3454" w:rsidRPr="005718AE">
        <w:t xml:space="preserve"> хозяйство»</w:t>
      </w:r>
      <w:r w:rsidR="00365FAC" w:rsidRPr="005718AE">
        <w:t xml:space="preserve"> и  завышение расходов  бюджета по указанному разделу.</w:t>
      </w:r>
    </w:p>
    <w:p w:rsidR="008B4EA2" w:rsidRPr="005718AE" w:rsidRDefault="005F3454" w:rsidP="005718AE">
      <w:pPr>
        <w:ind w:firstLine="709"/>
        <w:jc w:val="both"/>
      </w:pPr>
      <w:r w:rsidRPr="005718AE">
        <w:rPr>
          <w:b/>
        </w:rPr>
        <w:t>8.7.</w:t>
      </w:r>
      <w:r w:rsidRPr="005718AE">
        <w:t xml:space="preserve">   </w:t>
      </w:r>
      <w:r w:rsidR="008B4EA2" w:rsidRPr="005718AE">
        <w:t>Решением Думы городского округа муниципального образования город Тулун</w:t>
      </w:r>
      <w:proofErr w:type="gramStart"/>
      <w:r w:rsidR="008B4EA2" w:rsidRPr="005718AE">
        <w:t xml:space="preserve"> </w:t>
      </w:r>
      <w:r w:rsidR="00DC0EB4" w:rsidRPr="005718AE">
        <w:t xml:space="preserve"> </w:t>
      </w:r>
      <w:r w:rsidR="008B4EA2" w:rsidRPr="005718AE">
        <w:t>О</w:t>
      </w:r>
      <w:proofErr w:type="gramEnd"/>
      <w:r w:rsidR="008B4EA2" w:rsidRPr="005718AE">
        <w:t xml:space="preserve"> бюджете на 2016 год (в редакции решения Думы от 27.10.2016 №15-ДГО) расходы на общегосударственные вопросы составили 96 667,4 тыс. рублей.</w:t>
      </w:r>
    </w:p>
    <w:p w:rsidR="008B4EA2" w:rsidRPr="005718AE" w:rsidRDefault="008B4EA2" w:rsidP="005718AE">
      <w:pPr>
        <w:ind w:firstLine="709"/>
        <w:jc w:val="both"/>
      </w:pPr>
      <w:r w:rsidRPr="005718AE">
        <w:t>По</w:t>
      </w:r>
      <w:r w:rsidR="005F3454" w:rsidRPr="005718AE">
        <w:t xml:space="preserve">  под</w:t>
      </w:r>
      <w:r w:rsidRPr="005718AE">
        <w:t xml:space="preserve">разделу  0113  "Другие  общегосударственные вопросы" в том числе отражены расходы  на содержание и функционирование МБУ "Централизованная  бухгалтерия", которые составляют 12897,9 тыс. рублей. </w:t>
      </w:r>
    </w:p>
    <w:p w:rsidR="008B4EA2" w:rsidRPr="005718AE" w:rsidRDefault="008B4EA2" w:rsidP="005718AE">
      <w:pPr>
        <w:ind w:firstLine="709"/>
        <w:jc w:val="both"/>
      </w:pPr>
      <w:r w:rsidRPr="005718AE">
        <w:t>В соответствии  со статьей 41 Федерального закона от 06.10. 2003 года №131-ФЗ "Об общих принципах организации местного самоуправления в РФ",</w:t>
      </w:r>
      <w:r w:rsidR="005F3454" w:rsidRPr="005718AE">
        <w:t xml:space="preserve"> органы  местного самоуправления</w:t>
      </w:r>
      <w:proofErr w:type="gramStart"/>
      <w:r w:rsidRPr="005718AE">
        <w:t xml:space="preserve"> ,</w:t>
      </w:r>
      <w:proofErr w:type="gramEnd"/>
      <w:r w:rsidRPr="005718AE">
        <w:t xml:space="preserve"> которые в соответствии с  федеральным законодательством  и уставом муниципального образования  наделяются правами  юридического лица ,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w:t>
      </w:r>
    </w:p>
    <w:p w:rsidR="008B4EA2" w:rsidRPr="005718AE" w:rsidRDefault="008B4EA2" w:rsidP="005718AE">
      <w:pPr>
        <w:ind w:firstLine="709"/>
        <w:jc w:val="both"/>
      </w:pPr>
      <w:proofErr w:type="gramStart"/>
      <w:r w:rsidRPr="005718AE">
        <w:t>В соответствии с Указаниями о порядке применения бюджетной классификации РФ, утвержденным приказом  Минфина  России от 01.07.2015 года №55-н, существенным требованием  утвержденной структуры  разделов, подразделов классификации  расходов бюджетов, необходимым  к соблюдению органами местного самоуправления, органами местной администрации, является отнесение расходов на руководство и управление  в сфере  установленных функций  (административных расходов)  на соответствующие  указанным  функциям разделы и  подразделы классификации расходов бюджетов.</w:t>
      </w:r>
      <w:proofErr w:type="gramEnd"/>
    </w:p>
    <w:p w:rsidR="008B4EA2" w:rsidRPr="005718AE" w:rsidRDefault="008B4EA2" w:rsidP="005718AE">
      <w:pPr>
        <w:ind w:firstLine="709"/>
        <w:jc w:val="both"/>
      </w:pPr>
      <w:r w:rsidRPr="005718AE">
        <w:t>По подразделу 0113 "Другие  общегосударственные вопросы "  подлежат отражению расходы  на выполнение функций по общегосударственным вопросам</w:t>
      </w:r>
      <w:proofErr w:type="gramStart"/>
      <w:r w:rsidRPr="005718AE">
        <w:t>.</w:t>
      </w:r>
      <w:proofErr w:type="gramEnd"/>
      <w:r w:rsidRPr="005718AE">
        <w:t xml:space="preserve"> </w:t>
      </w:r>
      <w:proofErr w:type="gramStart"/>
      <w:r w:rsidRPr="005718AE">
        <w:t>н</w:t>
      </w:r>
      <w:proofErr w:type="gramEnd"/>
      <w:r w:rsidRPr="005718AE">
        <w:t>е отнесенным к другим подразделам данного раздела. в том числе на управление муниципальной собственностью.</w:t>
      </w:r>
    </w:p>
    <w:p w:rsidR="008B4EA2" w:rsidRPr="005718AE" w:rsidRDefault="008B4EA2" w:rsidP="005718AE">
      <w:pPr>
        <w:ind w:firstLine="709"/>
        <w:jc w:val="both"/>
      </w:pPr>
      <w:r w:rsidRPr="005718AE">
        <w:t xml:space="preserve">Муниципальное бюджетное учреждение "Централизованная бухгалтерия " создана для реализации функций бюджетных и автономных учреждений по ведению бухгалтерского учета и отчетности, финансируется согласно сформированному муниципальному заданию на основании плана финансово - хозяйственной деятельности, по своей сути не отражает обеспечение деятельности органов местного самоуправления. </w:t>
      </w:r>
    </w:p>
    <w:p w:rsidR="008B4EA2" w:rsidRPr="005718AE" w:rsidRDefault="008B4EA2" w:rsidP="005718AE">
      <w:pPr>
        <w:ind w:firstLine="709"/>
        <w:jc w:val="both"/>
        <w:rPr>
          <w:u w:val="single"/>
        </w:rPr>
      </w:pPr>
      <w:proofErr w:type="gramStart"/>
      <w:r w:rsidRPr="005718AE">
        <w:t>Таким образом, расходы местного бюджета на содержание  указанного бюджетного учреждения не могут быть отражены по подразделу 0113 по разделу 0100 "Общегосударственные вопросы", в результате</w:t>
      </w:r>
      <w:r w:rsidR="00365FAC" w:rsidRPr="005718AE">
        <w:t xml:space="preserve"> отнесение  расходов </w:t>
      </w:r>
      <w:r w:rsidRPr="005718AE">
        <w:t xml:space="preserve"> местного бюджета по разделу 0100 "Общегосударств</w:t>
      </w:r>
      <w:r w:rsidR="00365FAC" w:rsidRPr="005718AE">
        <w:t xml:space="preserve">енные вопросы " противоречит  установленным </w:t>
      </w:r>
      <w:r w:rsidRPr="005718AE">
        <w:t xml:space="preserve">  правилам отнесения  расходов на разделы и подразделы бюджетной классификации,  применению Указаний о порядке прим</w:t>
      </w:r>
      <w:r w:rsidR="00365FAC" w:rsidRPr="005718AE">
        <w:t>енения  бюджетной классификации.</w:t>
      </w:r>
      <w:proofErr w:type="gramEnd"/>
      <w:r w:rsidR="00365FAC" w:rsidRPr="005718AE">
        <w:t xml:space="preserve"> </w:t>
      </w:r>
      <w:r w:rsidR="00365FAC" w:rsidRPr="005718AE">
        <w:rPr>
          <w:u w:val="single"/>
        </w:rPr>
        <w:t xml:space="preserve">Таким образом, </w:t>
      </w:r>
      <w:r w:rsidRPr="005718AE">
        <w:rPr>
          <w:u w:val="single"/>
        </w:rPr>
        <w:t xml:space="preserve"> расходы</w:t>
      </w:r>
      <w:r w:rsidR="00365FAC" w:rsidRPr="005718AE">
        <w:rPr>
          <w:u w:val="single"/>
        </w:rPr>
        <w:t xml:space="preserve"> по </w:t>
      </w:r>
      <w:r w:rsidR="00365FAC" w:rsidRPr="005718AE">
        <w:rPr>
          <w:u w:val="single"/>
        </w:rPr>
        <w:lastRenderedPageBreak/>
        <w:t xml:space="preserve">подразделу 0113 "Другие  общегосударственные вопросы </w:t>
      </w:r>
      <w:r w:rsidRPr="005718AE">
        <w:rPr>
          <w:u w:val="single"/>
        </w:rPr>
        <w:t xml:space="preserve"> завышены на 12 897,9 тыс. рублей.</w:t>
      </w:r>
    </w:p>
    <w:p w:rsidR="00365FAC" w:rsidRPr="005718AE" w:rsidRDefault="00365FAC" w:rsidP="005718AE">
      <w:pPr>
        <w:ind w:firstLine="709"/>
        <w:jc w:val="both"/>
      </w:pPr>
      <w:r w:rsidRPr="005718AE">
        <w:t xml:space="preserve">  </w:t>
      </w:r>
    </w:p>
    <w:p w:rsidR="00543AB1" w:rsidRPr="005718AE" w:rsidRDefault="00394C66" w:rsidP="005718AE">
      <w:pPr>
        <w:pStyle w:val="a3"/>
        <w:numPr>
          <w:ilvl w:val="0"/>
          <w:numId w:val="9"/>
        </w:numPr>
        <w:ind w:left="0" w:firstLine="709"/>
        <w:jc w:val="center"/>
        <w:rPr>
          <w:b/>
        </w:rPr>
      </w:pPr>
      <w:r w:rsidRPr="005718AE">
        <w:rPr>
          <w:b/>
        </w:rPr>
        <w:t xml:space="preserve"> </w:t>
      </w:r>
      <w:r w:rsidR="00BB7A37" w:rsidRPr="005718AE">
        <w:rPr>
          <w:b/>
        </w:rPr>
        <w:t>Выводы и рекомендации</w:t>
      </w:r>
    </w:p>
    <w:p w:rsidR="00BB7A37" w:rsidRPr="005718AE" w:rsidRDefault="00BB7A37" w:rsidP="005718AE">
      <w:pPr>
        <w:ind w:firstLine="709"/>
        <w:jc w:val="center"/>
      </w:pPr>
    </w:p>
    <w:p w:rsidR="00FD40CC" w:rsidRPr="005718AE" w:rsidRDefault="00365FAC" w:rsidP="005718AE">
      <w:pPr>
        <w:ind w:firstLine="709"/>
        <w:jc w:val="both"/>
      </w:pPr>
      <w:proofErr w:type="gramStart"/>
      <w:r w:rsidRPr="005718AE">
        <w:t>Контрольное мероприятие</w:t>
      </w:r>
      <w:r w:rsidR="00F8238B" w:rsidRPr="005718AE">
        <w:t>,</w:t>
      </w:r>
      <w:r w:rsidRPr="005718AE">
        <w:t xml:space="preserve"> проведенное в Администрации городского округа</w:t>
      </w:r>
      <w:r w:rsidR="00F8238B" w:rsidRPr="005718AE">
        <w:t>,</w:t>
      </w:r>
      <w:r w:rsidRPr="005718AE">
        <w:t xml:space="preserve">  показало, что</w:t>
      </w:r>
      <w:r w:rsidR="00F8238B" w:rsidRPr="005718AE">
        <w:t xml:space="preserve"> в целом </w:t>
      </w:r>
      <w:r w:rsidRPr="005718AE">
        <w:t xml:space="preserve"> организация бюджетного </w:t>
      </w:r>
      <w:r w:rsidR="00FD40CC" w:rsidRPr="005718AE">
        <w:t xml:space="preserve"> процесс</w:t>
      </w:r>
      <w:r w:rsidRPr="005718AE">
        <w:t xml:space="preserve">а </w:t>
      </w:r>
      <w:r w:rsidR="00FD40CC" w:rsidRPr="005718AE">
        <w:t xml:space="preserve"> на территории муниципального об</w:t>
      </w:r>
      <w:r w:rsidRPr="005718AE">
        <w:t>разования – «город Тулун» в 2016 году осуществлялась</w:t>
      </w:r>
      <w:r w:rsidR="00FD40CC" w:rsidRPr="005718AE">
        <w:t xml:space="preserve"> </w:t>
      </w:r>
      <w:r w:rsidR="00E306E5" w:rsidRPr="005718AE">
        <w:t xml:space="preserve">с соблюдением требований  действующего федерального законодательства </w:t>
      </w:r>
      <w:r w:rsidR="00FD40CC" w:rsidRPr="005718AE">
        <w:t xml:space="preserve">в соответствии с Бюджетным кодексом </w:t>
      </w:r>
      <w:r w:rsidRPr="005718AE">
        <w:t xml:space="preserve"> </w:t>
      </w:r>
      <w:r w:rsidR="00FD40CC" w:rsidRPr="005718AE">
        <w:t>Р</w:t>
      </w:r>
      <w:r w:rsidRPr="005718AE">
        <w:t xml:space="preserve">оссийской </w:t>
      </w:r>
      <w:r w:rsidR="00FD40CC" w:rsidRPr="005718AE">
        <w:t>Ф</w:t>
      </w:r>
      <w:r w:rsidRPr="005718AE">
        <w:t>едерации</w:t>
      </w:r>
      <w:r w:rsidR="00FD40CC" w:rsidRPr="005718AE">
        <w:t>, Уставом МО «город Тулун», Положением о бюджет</w:t>
      </w:r>
      <w:r w:rsidRPr="005718AE">
        <w:t>ном процессе в МО «город Тулун» и иными муниципальными правовыми актами органов местного самоуправления</w:t>
      </w:r>
      <w:r w:rsidR="00E306E5" w:rsidRPr="005718AE">
        <w:t>,</w:t>
      </w:r>
      <w:r w:rsidRPr="005718AE">
        <w:t xml:space="preserve"> ре</w:t>
      </w:r>
      <w:r w:rsidR="00E306E5" w:rsidRPr="005718AE">
        <w:t>гулирующих</w:t>
      </w:r>
      <w:r w:rsidRPr="005718AE">
        <w:t xml:space="preserve"> бюджетные правоотношения</w:t>
      </w:r>
      <w:proofErr w:type="gramEnd"/>
      <w:r w:rsidRPr="005718AE">
        <w:t>.</w:t>
      </w:r>
      <w:r w:rsidR="00FD40CC" w:rsidRPr="005718AE">
        <w:t xml:space="preserve"> В тоже время в результате проведенного контрольного мероприятия были установлены отдельные</w:t>
      </w:r>
      <w:r w:rsidR="00394C66" w:rsidRPr="005718AE">
        <w:t xml:space="preserve"> замечания и </w:t>
      </w:r>
      <w:r w:rsidR="00FD40CC" w:rsidRPr="005718AE">
        <w:t xml:space="preserve"> нарушения при осуществлении бюджетного процесса, кото</w:t>
      </w:r>
      <w:r w:rsidR="00394C66" w:rsidRPr="005718AE">
        <w:t>рые</w:t>
      </w:r>
      <w:r w:rsidR="00E306E5" w:rsidRPr="005718AE">
        <w:t xml:space="preserve"> не </w:t>
      </w:r>
      <w:r w:rsidR="00394C66" w:rsidRPr="005718AE">
        <w:t xml:space="preserve"> </w:t>
      </w:r>
      <w:r w:rsidR="00E306E5" w:rsidRPr="005718AE">
        <w:t>имеют стоимостной оценки</w:t>
      </w:r>
      <w:r w:rsidR="00394C66" w:rsidRPr="005718AE">
        <w:t xml:space="preserve"> и отражены в настоящем отчете</w:t>
      </w:r>
      <w:r w:rsidR="00E306E5" w:rsidRPr="005718AE">
        <w:t>:</w:t>
      </w:r>
    </w:p>
    <w:p w:rsidR="00E306E5" w:rsidRPr="005718AE" w:rsidRDefault="00E306E5" w:rsidP="005718AE">
      <w:pPr>
        <w:ind w:firstLine="709"/>
        <w:jc w:val="both"/>
      </w:pPr>
    </w:p>
    <w:p w:rsidR="00FD40CC" w:rsidRPr="005718AE" w:rsidRDefault="00FD40CC" w:rsidP="005718AE">
      <w:pPr>
        <w:ind w:firstLine="709"/>
        <w:jc w:val="both"/>
      </w:pPr>
    </w:p>
    <w:p w:rsidR="00F71730" w:rsidRPr="005718AE" w:rsidRDefault="00394C66" w:rsidP="005718AE">
      <w:pPr>
        <w:ind w:firstLine="709"/>
        <w:jc w:val="both"/>
      </w:pPr>
      <w:r w:rsidRPr="005718AE">
        <w:t>9.1</w:t>
      </w:r>
      <w:proofErr w:type="gramStart"/>
      <w:r w:rsidRPr="005718AE">
        <w:t xml:space="preserve"> </w:t>
      </w:r>
      <w:r w:rsidR="00F71730" w:rsidRPr="005718AE">
        <w:t xml:space="preserve">  В</w:t>
      </w:r>
      <w:proofErr w:type="gramEnd"/>
      <w:r w:rsidR="00F71730" w:rsidRPr="005718AE">
        <w:t xml:space="preserve"> </w:t>
      </w:r>
      <w:r w:rsidR="00E306E5" w:rsidRPr="005718AE">
        <w:t>Положении о бюджетном процессе</w:t>
      </w:r>
      <w:r w:rsidR="002B5012" w:rsidRPr="005718AE">
        <w:t xml:space="preserve"> в муниципальном образовании – «город Тулун», </w:t>
      </w:r>
      <w:r w:rsidR="00E306E5" w:rsidRPr="005718AE">
        <w:t xml:space="preserve"> в </w:t>
      </w:r>
      <w:r w:rsidR="00F71730" w:rsidRPr="005718AE">
        <w:t xml:space="preserve"> отступление от</w:t>
      </w:r>
      <w:r w:rsidR="00E306E5" w:rsidRPr="005718AE">
        <w:t xml:space="preserve"> положений </w:t>
      </w:r>
      <w:r w:rsidR="00F71730" w:rsidRPr="005718AE">
        <w:t xml:space="preserve"> статьи 152 БК РФ и   пункта 1.1 раздела 2 Положения о бюджетном процессе</w:t>
      </w:r>
      <w:r w:rsidR="002B5012" w:rsidRPr="005718AE">
        <w:t>,</w:t>
      </w:r>
      <w:r w:rsidR="00F71730" w:rsidRPr="005718AE">
        <w:t xml:space="preserve">   не отражены бюджетные полномочия органа  внутреннего  муниципального  финансового контроля администрации городского округа.</w:t>
      </w:r>
    </w:p>
    <w:p w:rsidR="00394C66" w:rsidRPr="005718AE" w:rsidRDefault="00E306E5" w:rsidP="005718AE">
      <w:pPr>
        <w:ind w:firstLine="709"/>
        <w:jc w:val="both"/>
      </w:pPr>
      <w:r w:rsidRPr="005718AE">
        <w:t>9.2</w:t>
      </w:r>
      <w:proofErr w:type="gramStart"/>
      <w:r w:rsidRPr="005718AE">
        <w:t xml:space="preserve"> </w:t>
      </w:r>
      <w:r w:rsidR="00394C66" w:rsidRPr="005718AE">
        <w:t xml:space="preserve">  В</w:t>
      </w:r>
      <w:proofErr w:type="gramEnd"/>
      <w:r w:rsidR="00394C66" w:rsidRPr="005718AE">
        <w:t xml:space="preserve"> отступление требований Бюджетного кодекса РФ, Положение о бюджетном процессе в муниципальном образовании город Тулун, не содержит </w:t>
      </w:r>
      <w:r w:rsidRPr="005718AE">
        <w:t xml:space="preserve">положений </w:t>
      </w:r>
      <w:r w:rsidR="00394C66" w:rsidRPr="005718AE">
        <w:t xml:space="preserve"> статьи 79 БК РФ  о порядке реализации бюджетных инвестиций в объекты  муниципальной собственности.</w:t>
      </w:r>
    </w:p>
    <w:p w:rsidR="00D15711" w:rsidRPr="005718AE" w:rsidRDefault="00E306E5" w:rsidP="005718AE">
      <w:pPr>
        <w:ind w:firstLine="709"/>
        <w:jc w:val="both"/>
      </w:pPr>
      <w:r w:rsidRPr="005718AE">
        <w:t xml:space="preserve">9.3  </w:t>
      </w:r>
      <w:r w:rsidR="00D15711" w:rsidRPr="005718AE">
        <w:t>Главным  администратором  источников финансирования дефицита  местного бюджета</w:t>
      </w:r>
      <w:r w:rsidR="002B5012" w:rsidRPr="005718AE">
        <w:t xml:space="preserve"> </w:t>
      </w:r>
      <w:r w:rsidR="00D15711" w:rsidRPr="005718AE">
        <w:t>(МУ «Администрация городского округа») в нарушении пункта 8  статьи 160.2 Бюджетного кодекса РФ  не разработана и не  утверждена  методика прогнозирования поступлений по источникам  финансирования дефицита местного бюджета.</w:t>
      </w:r>
    </w:p>
    <w:p w:rsidR="00780FBB" w:rsidRPr="005718AE" w:rsidRDefault="00E306E5" w:rsidP="005718AE">
      <w:pPr>
        <w:tabs>
          <w:tab w:val="left" w:pos="567"/>
        </w:tabs>
        <w:ind w:firstLine="709"/>
        <w:jc w:val="both"/>
      </w:pPr>
      <w:r w:rsidRPr="005718AE">
        <w:t>9.4</w:t>
      </w:r>
      <w:proofErr w:type="gramStart"/>
      <w:r w:rsidR="00C661E9" w:rsidRPr="005718AE">
        <w:t xml:space="preserve"> </w:t>
      </w:r>
      <w:r w:rsidRPr="005718AE">
        <w:t xml:space="preserve"> </w:t>
      </w:r>
      <w:r w:rsidR="00C661E9" w:rsidRPr="005718AE">
        <w:t>В</w:t>
      </w:r>
      <w:proofErr w:type="gramEnd"/>
      <w:r w:rsidR="00C661E9" w:rsidRPr="005718AE">
        <w:t xml:space="preserve">  нарушение </w:t>
      </w:r>
      <w:r w:rsidRPr="005718AE">
        <w:t xml:space="preserve"> </w:t>
      </w:r>
      <w:r w:rsidR="00C661E9" w:rsidRPr="005718AE">
        <w:t xml:space="preserve"> </w:t>
      </w:r>
      <w:r w:rsidRPr="005718AE">
        <w:t>указанных норм   статьи 6</w:t>
      </w:r>
      <w:r w:rsidR="00C661E9" w:rsidRPr="005718AE">
        <w:t xml:space="preserve"> и </w:t>
      </w:r>
      <w:r w:rsidRPr="005718AE">
        <w:t xml:space="preserve"> статьи 160.2 Бюджетного кодекса РФ,</w:t>
      </w:r>
      <w:r w:rsidR="00C661E9" w:rsidRPr="005718AE">
        <w:t xml:space="preserve"> МУ Администрация городского округа, </w:t>
      </w:r>
      <w:r w:rsidRPr="005718AE">
        <w:t xml:space="preserve">  наделен</w:t>
      </w:r>
      <w:r w:rsidR="00C661E9" w:rsidRPr="005718AE">
        <w:t>а</w:t>
      </w:r>
      <w:r w:rsidRPr="005718AE">
        <w:t xml:space="preserve"> бюджетными полномочиями главного администратора источников финансирования  дефицита  бюджета и </w:t>
      </w:r>
      <w:r w:rsidR="00C661E9" w:rsidRPr="005718AE">
        <w:t xml:space="preserve">бюджетными полномочиями </w:t>
      </w:r>
      <w:r w:rsidRPr="005718AE">
        <w:t xml:space="preserve"> </w:t>
      </w:r>
      <w:r w:rsidR="00C661E9" w:rsidRPr="005718AE">
        <w:t>администратора</w:t>
      </w:r>
      <w:r w:rsidRPr="005718AE">
        <w:t xml:space="preserve"> источников финансирования  дефицита  бюджета</w:t>
      </w:r>
      <w:r w:rsidR="00C661E9" w:rsidRPr="005718AE">
        <w:t>,  в одном лице, что не допускается нормами бюджетного законодательства</w:t>
      </w:r>
    </w:p>
    <w:p w:rsidR="00E306E5" w:rsidRPr="005718AE" w:rsidRDefault="00C661E9" w:rsidP="005718AE">
      <w:pPr>
        <w:tabs>
          <w:tab w:val="left" w:pos="567"/>
        </w:tabs>
        <w:ind w:firstLine="709"/>
        <w:jc w:val="both"/>
      </w:pPr>
      <w:r w:rsidRPr="005718AE">
        <w:t>.</w:t>
      </w:r>
      <w:r w:rsidR="00E306E5" w:rsidRPr="005718AE">
        <w:t xml:space="preserve"> </w:t>
      </w:r>
    </w:p>
    <w:p w:rsidR="00741FD3" w:rsidRPr="005718AE" w:rsidRDefault="00780FBB" w:rsidP="005718AE">
      <w:pPr>
        <w:tabs>
          <w:tab w:val="left" w:pos="567"/>
        </w:tabs>
        <w:ind w:firstLine="709"/>
        <w:jc w:val="both"/>
        <w:rPr>
          <w:b/>
        </w:rPr>
      </w:pPr>
      <w:r w:rsidRPr="005718AE">
        <w:rPr>
          <w:b/>
        </w:rPr>
        <w:t>Нарушения при формировании и исполнении  местного бюджета выраженные в стоимостном выражении составили</w:t>
      </w:r>
      <w:r w:rsidR="002635C0" w:rsidRPr="005718AE">
        <w:rPr>
          <w:b/>
        </w:rPr>
        <w:t xml:space="preserve"> в объеме  21 773,7 </w:t>
      </w:r>
      <w:r w:rsidRPr="005718AE">
        <w:rPr>
          <w:b/>
        </w:rPr>
        <w:t xml:space="preserve"> тыс. рублей</w:t>
      </w:r>
      <w:r w:rsidR="002635C0" w:rsidRPr="005718AE">
        <w:rPr>
          <w:b/>
        </w:rPr>
        <w:t>:</w:t>
      </w:r>
    </w:p>
    <w:p w:rsidR="00D15711" w:rsidRPr="005718AE" w:rsidRDefault="00780FBB" w:rsidP="005718AE">
      <w:pPr>
        <w:ind w:firstLine="709"/>
        <w:jc w:val="both"/>
      </w:pPr>
      <w:r w:rsidRPr="005718AE">
        <w:rPr>
          <w:b/>
        </w:rPr>
        <w:t>9.5</w:t>
      </w:r>
      <w:proofErr w:type="gramStart"/>
      <w:r w:rsidRPr="005718AE">
        <w:t xml:space="preserve"> </w:t>
      </w:r>
      <w:r w:rsidR="002635C0" w:rsidRPr="005718AE">
        <w:t xml:space="preserve"> </w:t>
      </w:r>
      <w:r w:rsidRPr="005718AE">
        <w:t xml:space="preserve"> В</w:t>
      </w:r>
      <w:proofErr w:type="gramEnd"/>
      <w:r w:rsidRPr="005718AE">
        <w:t xml:space="preserve"> нарушение</w:t>
      </w:r>
      <w:r w:rsidR="00D15711" w:rsidRPr="005718AE">
        <w:t xml:space="preserve"> </w:t>
      </w:r>
      <w:r w:rsidRPr="005718AE">
        <w:t xml:space="preserve"> </w:t>
      </w:r>
      <w:r w:rsidR="00D00DCE" w:rsidRPr="005718AE">
        <w:t xml:space="preserve">пункта  4  части </w:t>
      </w:r>
      <w:r w:rsidR="00D15711" w:rsidRPr="005718AE">
        <w:t>2  статьи 160.2 Б</w:t>
      </w:r>
      <w:r w:rsidR="00D00DCE" w:rsidRPr="005718AE">
        <w:t xml:space="preserve">юджетного кодекса </w:t>
      </w:r>
      <w:r w:rsidR="00D15711" w:rsidRPr="005718AE">
        <w:t>Р</w:t>
      </w:r>
      <w:r w:rsidR="00D00DCE" w:rsidRPr="005718AE">
        <w:t xml:space="preserve">оссийской </w:t>
      </w:r>
      <w:r w:rsidR="00D15711" w:rsidRPr="005718AE">
        <w:t>Ф</w:t>
      </w:r>
      <w:r w:rsidR="00D00DCE" w:rsidRPr="005718AE">
        <w:t>едерации</w:t>
      </w:r>
      <w:r w:rsidR="00D15711" w:rsidRPr="005718AE">
        <w:t xml:space="preserve">, администратор источников финансирования дефицита  местного бюджета в лице Муниципального учреждения </w:t>
      </w:r>
      <w:r w:rsidR="00D00DCE" w:rsidRPr="005718AE">
        <w:t>Администрация городского округа</w:t>
      </w:r>
      <w:r w:rsidR="00D15711" w:rsidRPr="005718AE">
        <w:t>,  не обеспечил поступлени</w:t>
      </w:r>
      <w:r w:rsidR="00D00DCE" w:rsidRPr="005718AE">
        <w:t xml:space="preserve">е в бюджет  2016 года  кредитные ресурсы от кредитных организаций  в объеме  </w:t>
      </w:r>
      <w:r w:rsidR="00D00DCE" w:rsidRPr="005718AE">
        <w:rPr>
          <w:b/>
        </w:rPr>
        <w:t>2147,5</w:t>
      </w:r>
      <w:r w:rsidR="00D00DCE" w:rsidRPr="005718AE">
        <w:t xml:space="preserve"> тыс. рублей.</w:t>
      </w:r>
      <w:r w:rsidR="00D15711" w:rsidRPr="005718AE">
        <w:t xml:space="preserve"> </w:t>
      </w:r>
    </w:p>
    <w:p w:rsidR="002635C0" w:rsidRPr="005718AE" w:rsidRDefault="002635C0" w:rsidP="005718AE">
      <w:pPr>
        <w:ind w:firstLine="709"/>
        <w:jc w:val="both"/>
      </w:pPr>
      <w:r w:rsidRPr="005718AE">
        <w:rPr>
          <w:b/>
        </w:rPr>
        <w:t>9.6</w:t>
      </w:r>
      <w:r w:rsidRPr="005718AE">
        <w:t xml:space="preserve">  В отступление от нормы части 3 статьи 113 Бюджетного кодекса  РФ, в источниках финансирования  дефицита местного бюджета, утвержденных решением Думы о бюджете на 2016 год </w:t>
      </w:r>
      <w:proofErr w:type="gramStart"/>
      <w:r w:rsidRPr="005718AE">
        <w:t xml:space="preserve">( </w:t>
      </w:r>
      <w:proofErr w:type="gramEnd"/>
      <w:r w:rsidRPr="005718AE">
        <w:t xml:space="preserve">в последней редакции)  погашение   бюджетных кредитов, полученных от других бюджетов бюджетной системы РФ отражено 500 тыс. рублей, что не соответствует основной сумме  муниципального долга, и занижена на 11963 тыс. рублей.  </w:t>
      </w:r>
    </w:p>
    <w:p w:rsidR="00D00DCE" w:rsidRPr="005718AE" w:rsidRDefault="00D00DCE" w:rsidP="005718AE">
      <w:pPr>
        <w:ind w:firstLine="709"/>
        <w:jc w:val="both"/>
        <w:rPr>
          <w:u w:val="single"/>
        </w:rPr>
      </w:pPr>
      <w:r w:rsidRPr="005718AE">
        <w:rPr>
          <w:b/>
        </w:rPr>
        <w:t>9.</w:t>
      </w:r>
      <w:r w:rsidR="002635C0" w:rsidRPr="005718AE">
        <w:rPr>
          <w:b/>
        </w:rPr>
        <w:t>7</w:t>
      </w:r>
      <w:proofErr w:type="gramStart"/>
      <w:r w:rsidR="002635C0" w:rsidRPr="005718AE">
        <w:t xml:space="preserve"> </w:t>
      </w:r>
      <w:r w:rsidRPr="005718AE">
        <w:t xml:space="preserve">  В</w:t>
      </w:r>
      <w:proofErr w:type="gramEnd"/>
      <w:r w:rsidRPr="005718AE">
        <w:t xml:space="preserve"> нарушение пункта 2  статьи  93.2  и  пункта 2  статьи 93.3 Бюджетного кодекса РФ,  Администрация городского округа, не выполнила в полном объеме принятые на себя долговые  обязательства по возврату основной суммы муниципального долга который по состоянию на 30.12.2016 года составил </w:t>
      </w:r>
      <w:r w:rsidRPr="005718AE">
        <w:rPr>
          <w:b/>
        </w:rPr>
        <w:t>6687,0</w:t>
      </w:r>
      <w:r w:rsidRPr="005718AE">
        <w:t xml:space="preserve"> тыс. рублей. Невозврат в </w:t>
      </w:r>
      <w:r w:rsidRPr="005718AE">
        <w:lastRenderedPageBreak/>
        <w:t xml:space="preserve">полном объеме  бюджетного кредита, предоставленного бюджету муниципального образования – «город Тулун» из бюджета  Иркутской области по договору о предоставлении бюджетного кредита от 30.10.2013 года на сумму 3156,0 тыс. рублей сроком на три года.  Срок гашения  среднесрочного долгового обязательства  определен   31 декабря 2016 года, долговые обязательства по которому  на дату составления настоящего отчета (30.12.2016 года)  исполнены в размере 1727,0 тыс. рублей, </w:t>
      </w:r>
      <w:r w:rsidRPr="005718AE">
        <w:rPr>
          <w:u w:val="single"/>
        </w:rPr>
        <w:t>остаток по основному долгу составляет 1429,0 тыс. рублей, квалифицируется как нарушение бюджетного законодательства при исполнении местного бюджета.</w:t>
      </w:r>
    </w:p>
    <w:p w:rsidR="00D15711" w:rsidRPr="005718AE" w:rsidRDefault="00D00DCE" w:rsidP="005718AE">
      <w:pPr>
        <w:ind w:firstLine="709"/>
        <w:jc w:val="both"/>
      </w:pPr>
      <w:r w:rsidRPr="005718AE">
        <w:t xml:space="preserve"> </w:t>
      </w:r>
    </w:p>
    <w:p w:rsidR="005F3454" w:rsidRPr="005718AE" w:rsidRDefault="002635C0" w:rsidP="005718AE">
      <w:pPr>
        <w:ind w:firstLine="709"/>
        <w:jc w:val="both"/>
      </w:pPr>
      <w:r w:rsidRPr="005718AE">
        <w:rPr>
          <w:b/>
        </w:rPr>
        <w:t>9.8</w:t>
      </w:r>
      <w:proofErr w:type="gramStart"/>
      <w:r w:rsidRPr="005718AE">
        <w:t xml:space="preserve"> </w:t>
      </w:r>
      <w:r w:rsidR="00DC0EB4" w:rsidRPr="005718AE">
        <w:t xml:space="preserve"> </w:t>
      </w:r>
      <w:r w:rsidR="005F3454" w:rsidRPr="005718AE">
        <w:t>З</w:t>
      </w:r>
      <w:proofErr w:type="gramEnd"/>
      <w:r w:rsidR="005F3454" w:rsidRPr="005718AE">
        <w:t xml:space="preserve">аключив муниципальный контракт и договор на оказание услуг, Администрация городского округа, как главный распорядитель бюджетных средств, нарушила принцип эффективности использования бюджетных средств, установленный статьей  34 Бюджетного кодекса Российской Федерации и допустила неэффективное использование бюджетных средств, при произведении расходов </w:t>
      </w:r>
      <w:r w:rsidRPr="005718AE">
        <w:t xml:space="preserve">на содержание  и обслуживание муниципального жилищного фонда,  сумма расходов </w:t>
      </w:r>
      <w:r w:rsidR="005F3454" w:rsidRPr="005718AE">
        <w:t>по выш</w:t>
      </w:r>
      <w:r w:rsidRPr="005718AE">
        <w:t xml:space="preserve">е указанным контрактам  составила </w:t>
      </w:r>
      <w:r w:rsidR="005F3454" w:rsidRPr="005718AE">
        <w:t xml:space="preserve"> </w:t>
      </w:r>
      <w:r w:rsidR="005F3454" w:rsidRPr="005718AE">
        <w:rPr>
          <w:b/>
        </w:rPr>
        <w:t>41, 3</w:t>
      </w:r>
      <w:r w:rsidR="005F3454" w:rsidRPr="005718AE">
        <w:t xml:space="preserve"> тыс. рублей, тем самым повлекло завышение расходов  бюджета и не правомерное отнесение расходов  на  подраздел 0501  «</w:t>
      </w:r>
      <w:proofErr w:type="spellStart"/>
      <w:r w:rsidR="005F3454" w:rsidRPr="005718AE">
        <w:t>Жилищно</w:t>
      </w:r>
      <w:proofErr w:type="spellEnd"/>
      <w:r w:rsidR="005F3454" w:rsidRPr="005718AE">
        <w:t xml:space="preserve">  коммунальное хозяйство».</w:t>
      </w:r>
    </w:p>
    <w:p w:rsidR="00365FAC" w:rsidRPr="005718AE" w:rsidRDefault="002635C0" w:rsidP="005718AE">
      <w:pPr>
        <w:ind w:firstLine="709"/>
        <w:jc w:val="both"/>
      </w:pPr>
      <w:proofErr w:type="gramStart"/>
      <w:r w:rsidRPr="005718AE">
        <w:rPr>
          <w:b/>
        </w:rPr>
        <w:t>9.9</w:t>
      </w:r>
      <w:r w:rsidRPr="005718AE">
        <w:t xml:space="preserve">  Р</w:t>
      </w:r>
      <w:r w:rsidR="00365FAC" w:rsidRPr="005718AE">
        <w:t>асходы местного б</w:t>
      </w:r>
      <w:r w:rsidRPr="005718AE">
        <w:t xml:space="preserve">юджета на содержание  </w:t>
      </w:r>
      <w:r w:rsidR="00365FAC" w:rsidRPr="005718AE">
        <w:t xml:space="preserve"> бюджетного учреждения </w:t>
      </w:r>
      <w:r w:rsidRPr="005718AE">
        <w:t xml:space="preserve">«Централизованная бухгалтерия» не могли </w:t>
      </w:r>
      <w:r w:rsidR="00365FAC" w:rsidRPr="005718AE">
        <w:t>быть отражены по разделу 0100 "Общегосударственные вопросы"</w:t>
      </w:r>
      <w:r w:rsidRPr="005718AE">
        <w:t xml:space="preserve"> по подразделу 0113</w:t>
      </w:r>
      <w:r w:rsidR="00365FAC" w:rsidRPr="005718AE">
        <w:t xml:space="preserve">, в результате отнесение  </w:t>
      </w:r>
      <w:r w:rsidRPr="005718AE">
        <w:t xml:space="preserve">указанных </w:t>
      </w:r>
      <w:r w:rsidR="00365FAC" w:rsidRPr="005718AE">
        <w:t>расходов  местного бюджета по разделу 0100 "Общегосударственные вопросы " противоречит  установленным   правилам отнесения  расходов на разделы и подразделы бюджетной классификации,  применению Указаний о порядке применения  бюджетной классификации</w:t>
      </w:r>
      <w:r w:rsidRPr="005718AE">
        <w:t xml:space="preserve"> РФ</w:t>
      </w:r>
      <w:r w:rsidR="00365FAC" w:rsidRPr="005718AE">
        <w:t>.</w:t>
      </w:r>
      <w:proofErr w:type="gramEnd"/>
      <w:r w:rsidR="00365FAC" w:rsidRPr="005718AE">
        <w:t xml:space="preserve"> Таким образом,  расходы по подразделу 0113 "Другие  общегосударственные вопросы  завышены на 12 897,9 тыс. рублей.</w:t>
      </w:r>
    </w:p>
    <w:p w:rsidR="006745D3" w:rsidRPr="005718AE" w:rsidRDefault="00394C66" w:rsidP="005718AE">
      <w:pPr>
        <w:tabs>
          <w:tab w:val="left" w:pos="567"/>
        </w:tabs>
        <w:ind w:firstLine="709"/>
        <w:jc w:val="both"/>
      </w:pPr>
      <w:r w:rsidRPr="005718AE">
        <w:t xml:space="preserve"> </w:t>
      </w:r>
    </w:p>
    <w:p w:rsidR="006745D3" w:rsidRPr="005718AE" w:rsidRDefault="006745D3" w:rsidP="005718AE">
      <w:pPr>
        <w:tabs>
          <w:tab w:val="left" w:pos="567"/>
        </w:tabs>
        <w:ind w:firstLine="709"/>
        <w:jc w:val="both"/>
      </w:pPr>
      <w:r w:rsidRPr="005718AE">
        <w:t xml:space="preserve">На основании </w:t>
      </w:r>
      <w:r w:rsidR="001930CB" w:rsidRPr="005718AE">
        <w:t xml:space="preserve">произведенной  </w:t>
      </w:r>
      <w:r w:rsidRPr="005718AE">
        <w:t>оценки хода исполнения  местного бюджета в 2016 году, организации бюджетного процесса в муниципальном образовании</w:t>
      </w:r>
      <w:r w:rsidR="001930CB" w:rsidRPr="005718AE">
        <w:t xml:space="preserve"> город Тулун </w:t>
      </w:r>
      <w:r w:rsidRPr="005718AE">
        <w:t xml:space="preserve"> на стадии   исполнения местного </w:t>
      </w:r>
      <w:proofErr w:type="gramStart"/>
      <w:r w:rsidRPr="005718AE">
        <w:t>бюджета</w:t>
      </w:r>
      <w:proofErr w:type="gramEnd"/>
      <w:r w:rsidRPr="005718AE">
        <w:t xml:space="preserve"> изложенной в настоящем отчете, </w:t>
      </w:r>
      <w:proofErr w:type="spellStart"/>
      <w:r w:rsidRPr="005718AE">
        <w:t>Контрольно</w:t>
      </w:r>
      <w:proofErr w:type="spellEnd"/>
      <w:r w:rsidRPr="005718AE">
        <w:t xml:space="preserve"> – счетная палата городского округа муниципального образования город Тулун рекомендует Администрации городского округа:</w:t>
      </w:r>
    </w:p>
    <w:p w:rsidR="006745D3" w:rsidRPr="005718AE" w:rsidRDefault="006745D3" w:rsidP="005718AE">
      <w:pPr>
        <w:tabs>
          <w:tab w:val="left" w:pos="567"/>
        </w:tabs>
        <w:ind w:firstLine="709"/>
        <w:jc w:val="both"/>
      </w:pPr>
    </w:p>
    <w:p w:rsidR="00C12233" w:rsidRPr="005718AE" w:rsidRDefault="006745D3" w:rsidP="005718AE">
      <w:pPr>
        <w:pStyle w:val="a3"/>
        <w:numPr>
          <w:ilvl w:val="0"/>
          <w:numId w:val="10"/>
        </w:numPr>
        <w:tabs>
          <w:tab w:val="left" w:pos="567"/>
        </w:tabs>
        <w:ind w:left="0" w:firstLine="709"/>
        <w:jc w:val="both"/>
      </w:pPr>
      <w:r w:rsidRPr="005718AE">
        <w:t xml:space="preserve"> </w:t>
      </w:r>
      <w:r w:rsidR="001930CB" w:rsidRPr="005718AE">
        <w:t xml:space="preserve">  </w:t>
      </w:r>
      <w:r w:rsidR="00DC0EB4" w:rsidRPr="005718AE">
        <w:t xml:space="preserve"> </w:t>
      </w:r>
      <w:r w:rsidR="005718AE" w:rsidRPr="005718AE">
        <w:t>П</w:t>
      </w:r>
      <w:r w:rsidR="00394C66" w:rsidRPr="005718AE">
        <w:t>роанализировать резу</w:t>
      </w:r>
      <w:r w:rsidR="00DC0EB4" w:rsidRPr="005718AE">
        <w:t>льтаты</w:t>
      </w:r>
      <w:r w:rsidR="005718AE" w:rsidRPr="005718AE">
        <w:t xml:space="preserve"> настоящего </w:t>
      </w:r>
      <w:r w:rsidR="00DC0EB4" w:rsidRPr="005718AE">
        <w:t xml:space="preserve"> контрольного мероприятия</w:t>
      </w:r>
      <w:r w:rsidR="005718AE" w:rsidRPr="005718AE">
        <w:t xml:space="preserve"> и принять меры, направленные на исключение в дальнейшем подобных нарушений;</w:t>
      </w:r>
    </w:p>
    <w:p w:rsidR="00394C66" w:rsidRPr="005718AE" w:rsidRDefault="00DC0EB4" w:rsidP="005718AE">
      <w:pPr>
        <w:pStyle w:val="a3"/>
        <w:numPr>
          <w:ilvl w:val="0"/>
          <w:numId w:val="10"/>
        </w:numPr>
        <w:tabs>
          <w:tab w:val="left" w:pos="567"/>
        </w:tabs>
        <w:ind w:left="0" w:firstLine="709"/>
        <w:jc w:val="both"/>
      </w:pPr>
      <w:r w:rsidRPr="005718AE">
        <w:t xml:space="preserve"> </w:t>
      </w:r>
      <w:r w:rsidR="001930CB" w:rsidRPr="005718AE">
        <w:t xml:space="preserve">  </w:t>
      </w:r>
      <w:r w:rsidR="00394C66" w:rsidRPr="005718AE">
        <w:t>Принять действ</w:t>
      </w:r>
      <w:r w:rsidRPr="005718AE">
        <w:t xml:space="preserve">енные </w:t>
      </w:r>
      <w:r w:rsidR="00394C66" w:rsidRPr="005718AE">
        <w:t xml:space="preserve"> меры к реализации указанных замечаний и нарушений</w:t>
      </w:r>
      <w:r w:rsidRPr="005718AE">
        <w:t>.</w:t>
      </w:r>
    </w:p>
    <w:p w:rsidR="00394C66" w:rsidRPr="005718AE" w:rsidRDefault="00DC0EB4" w:rsidP="005718AE">
      <w:pPr>
        <w:pStyle w:val="a3"/>
        <w:numPr>
          <w:ilvl w:val="0"/>
          <w:numId w:val="10"/>
        </w:numPr>
        <w:tabs>
          <w:tab w:val="left" w:pos="567"/>
        </w:tabs>
        <w:ind w:left="0" w:firstLine="709"/>
        <w:jc w:val="both"/>
      </w:pPr>
      <w:r w:rsidRPr="005718AE">
        <w:t xml:space="preserve">  </w:t>
      </w:r>
      <w:r w:rsidR="00394C66" w:rsidRPr="005718AE">
        <w:t xml:space="preserve"> Главному администратору ист</w:t>
      </w:r>
      <w:r w:rsidRPr="005718AE">
        <w:t>очников финансирования дефицита местного бюджета обратить внимание на надлежащее исполнение</w:t>
      </w:r>
      <w:r w:rsidR="001930CB" w:rsidRPr="005718AE">
        <w:t xml:space="preserve">   бюджетных  полномочий, определенных </w:t>
      </w:r>
      <w:r w:rsidR="00394C66" w:rsidRPr="005718AE">
        <w:t xml:space="preserve"> бюджетным законодательством</w:t>
      </w:r>
      <w:r w:rsidR="001930CB" w:rsidRPr="005718AE">
        <w:t xml:space="preserve">. </w:t>
      </w:r>
    </w:p>
    <w:p w:rsidR="00124A2B" w:rsidRPr="005718AE" w:rsidRDefault="00124A2B" w:rsidP="005718AE">
      <w:pPr>
        <w:tabs>
          <w:tab w:val="left" w:pos="567"/>
        </w:tabs>
        <w:ind w:firstLine="709"/>
        <w:jc w:val="both"/>
      </w:pPr>
    </w:p>
    <w:p w:rsidR="00124A2B" w:rsidRPr="005718AE" w:rsidRDefault="001930CB" w:rsidP="005718AE">
      <w:pPr>
        <w:tabs>
          <w:tab w:val="left" w:pos="567"/>
        </w:tabs>
        <w:ind w:firstLine="709"/>
        <w:jc w:val="both"/>
      </w:pPr>
      <w:proofErr w:type="spellStart"/>
      <w:r w:rsidRPr="005718AE">
        <w:t>Контрольно</w:t>
      </w:r>
      <w:proofErr w:type="spellEnd"/>
      <w:r w:rsidRPr="005718AE">
        <w:t xml:space="preserve"> – счетная палата городского округа муниципального образования – «город Тулун» ожидает информацию о рассмотрении указанного отчета  </w:t>
      </w:r>
      <w:r w:rsidRPr="005718AE">
        <w:rPr>
          <w:b/>
          <w:u w:val="single"/>
        </w:rPr>
        <w:t>не позднее 10.02.2017</w:t>
      </w:r>
      <w:r w:rsidRPr="005718AE">
        <w:t xml:space="preserve"> года</w:t>
      </w:r>
    </w:p>
    <w:p w:rsidR="00124A2B" w:rsidRPr="005718AE" w:rsidRDefault="00124A2B" w:rsidP="005718AE">
      <w:pPr>
        <w:tabs>
          <w:tab w:val="left" w:pos="567"/>
        </w:tabs>
        <w:ind w:firstLine="709"/>
        <w:jc w:val="both"/>
      </w:pPr>
    </w:p>
    <w:p w:rsidR="001930CB" w:rsidRPr="005718AE" w:rsidRDefault="001930CB" w:rsidP="005718AE">
      <w:pPr>
        <w:tabs>
          <w:tab w:val="left" w:pos="567"/>
        </w:tabs>
        <w:ind w:firstLine="709"/>
        <w:jc w:val="both"/>
      </w:pPr>
    </w:p>
    <w:p w:rsidR="001930CB" w:rsidRPr="005718AE" w:rsidRDefault="001930CB" w:rsidP="005718AE">
      <w:pPr>
        <w:tabs>
          <w:tab w:val="left" w:pos="567"/>
        </w:tabs>
        <w:ind w:firstLine="709"/>
        <w:jc w:val="both"/>
      </w:pPr>
    </w:p>
    <w:p w:rsidR="00124A2B" w:rsidRPr="005718AE" w:rsidRDefault="00124A2B" w:rsidP="005718AE">
      <w:pPr>
        <w:tabs>
          <w:tab w:val="left" w:pos="567"/>
        </w:tabs>
        <w:ind w:firstLine="709"/>
        <w:jc w:val="both"/>
      </w:pPr>
    </w:p>
    <w:p w:rsidR="00E633C5" w:rsidRPr="005718AE" w:rsidRDefault="00D5207B" w:rsidP="005718AE">
      <w:pPr>
        <w:tabs>
          <w:tab w:val="left" w:pos="567"/>
        </w:tabs>
        <w:jc w:val="both"/>
      </w:pPr>
      <w:r w:rsidRPr="005718AE">
        <w:t>Председатель</w:t>
      </w:r>
      <w:proofErr w:type="gramStart"/>
      <w:r w:rsidRPr="005718AE">
        <w:t xml:space="preserve"> К</w:t>
      </w:r>
      <w:proofErr w:type="gramEnd"/>
      <w:r w:rsidRPr="005718AE">
        <w:t>онтрольно-</w:t>
      </w:r>
    </w:p>
    <w:p w:rsidR="00D5207B" w:rsidRPr="005718AE" w:rsidRDefault="00D5207B" w:rsidP="005718AE">
      <w:pPr>
        <w:tabs>
          <w:tab w:val="left" w:pos="567"/>
        </w:tabs>
        <w:jc w:val="both"/>
      </w:pPr>
      <w:r w:rsidRPr="005718AE">
        <w:t>счетной палаты г.</w:t>
      </w:r>
      <w:r w:rsidR="005718AE">
        <w:t xml:space="preserve"> </w:t>
      </w:r>
      <w:r w:rsidRPr="005718AE">
        <w:t xml:space="preserve">Тулуна                           </w:t>
      </w:r>
      <w:r w:rsidR="005718AE">
        <w:t xml:space="preserve">            </w:t>
      </w:r>
      <w:r w:rsidRPr="005718AE">
        <w:t xml:space="preserve">                                       </w:t>
      </w:r>
      <w:proofErr w:type="spellStart"/>
      <w:r w:rsidRPr="005718AE">
        <w:t>Е.В.Новикевич</w:t>
      </w:r>
      <w:bookmarkStart w:id="1" w:name="_GoBack"/>
      <w:bookmarkEnd w:id="1"/>
      <w:proofErr w:type="spellEnd"/>
    </w:p>
    <w:sectPr w:rsidR="00D5207B" w:rsidRPr="005718AE" w:rsidSect="00937F0C">
      <w:footerReference w:type="default" r:id="rId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C4" w:rsidRDefault="00692CC4" w:rsidP="007114D8">
      <w:r>
        <w:separator/>
      </w:r>
    </w:p>
  </w:endnote>
  <w:endnote w:type="continuationSeparator" w:id="0">
    <w:p w:rsidR="00692CC4" w:rsidRDefault="00692CC4" w:rsidP="0071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297671"/>
      <w:docPartObj>
        <w:docPartGallery w:val="Page Numbers (Bottom of Page)"/>
        <w:docPartUnique/>
      </w:docPartObj>
    </w:sdtPr>
    <w:sdtEndPr/>
    <w:sdtContent>
      <w:p w:rsidR="006A6C1A" w:rsidRDefault="006A6C1A">
        <w:pPr>
          <w:pStyle w:val="a9"/>
          <w:jc w:val="right"/>
        </w:pPr>
        <w:r>
          <w:fldChar w:fldCharType="begin"/>
        </w:r>
        <w:r>
          <w:instrText>PAGE   \* MERGEFORMAT</w:instrText>
        </w:r>
        <w:r>
          <w:fldChar w:fldCharType="separate"/>
        </w:r>
        <w:r w:rsidR="005718AE">
          <w:rPr>
            <w:noProof/>
          </w:rPr>
          <w:t>10</w:t>
        </w:r>
        <w:r>
          <w:fldChar w:fldCharType="end"/>
        </w:r>
      </w:p>
    </w:sdtContent>
  </w:sdt>
  <w:p w:rsidR="006A6C1A" w:rsidRDefault="006A6C1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C4" w:rsidRDefault="00692CC4" w:rsidP="007114D8">
      <w:r>
        <w:separator/>
      </w:r>
    </w:p>
  </w:footnote>
  <w:footnote w:type="continuationSeparator" w:id="0">
    <w:p w:rsidR="00692CC4" w:rsidRDefault="00692CC4" w:rsidP="0071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67A2"/>
    <w:multiLevelType w:val="hybridMultilevel"/>
    <w:tmpl w:val="0824B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80E5E"/>
    <w:multiLevelType w:val="multilevel"/>
    <w:tmpl w:val="C57EEEC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nsid w:val="09F70919"/>
    <w:multiLevelType w:val="hybridMultilevel"/>
    <w:tmpl w:val="CD7ED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8B503B"/>
    <w:multiLevelType w:val="multilevel"/>
    <w:tmpl w:val="AED4AD0E"/>
    <w:lvl w:ilvl="0">
      <w:start w:val="2"/>
      <w:numFmt w:val="decimal"/>
      <w:lvlText w:val="%1."/>
      <w:lvlJc w:val="left"/>
      <w:pPr>
        <w:ind w:left="1080" w:hanging="360"/>
      </w:pPr>
      <w:rPr>
        <w:rFonts w:hint="default"/>
      </w:rPr>
    </w:lvl>
    <w:lvl w:ilvl="1">
      <w:start w:val="1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2CD822A6"/>
    <w:multiLevelType w:val="multilevel"/>
    <w:tmpl w:val="858CD4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FA65153"/>
    <w:multiLevelType w:val="hybridMultilevel"/>
    <w:tmpl w:val="851AA246"/>
    <w:lvl w:ilvl="0" w:tplc="D224411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610E1D21"/>
    <w:multiLevelType w:val="hybridMultilevel"/>
    <w:tmpl w:val="5CAE0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234BF8"/>
    <w:multiLevelType w:val="hybridMultilevel"/>
    <w:tmpl w:val="70B405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0D6DD9"/>
    <w:multiLevelType w:val="hybridMultilevel"/>
    <w:tmpl w:val="59904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286A8A"/>
    <w:multiLevelType w:val="multilevel"/>
    <w:tmpl w:val="0E703F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num w:numId="1">
    <w:abstractNumId w:val="1"/>
  </w:num>
  <w:num w:numId="2">
    <w:abstractNumId w:val="2"/>
  </w:num>
  <w:num w:numId="3">
    <w:abstractNumId w:val="6"/>
  </w:num>
  <w:num w:numId="4">
    <w:abstractNumId w:val="0"/>
  </w:num>
  <w:num w:numId="5">
    <w:abstractNumId w:val="3"/>
  </w:num>
  <w:num w:numId="6">
    <w:abstractNumId w:val="7"/>
  </w:num>
  <w:num w:numId="7">
    <w:abstractNumId w:val="4"/>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DBF"/>
    <w:rsid w:val="0000374B"/>
    <w:rsid w:val="00006104"/>
    <w:rsid w:val="000168FB"/>
    <w:rsid w:val="00017457"/>
    <w:rsid w:val="00047D28"/>
    <w:rsid w:val="00052A6D"/>
    <w:rsid w:val="00065427"/>
    <w:rsid w:val="00075948"/>
    <w:rsid w:val="000964F0"/>
    <w:rsid w:val="00096B7D"/>
    <w:rsid w:val="00096C26"/>
    <w:rsid w:val="000E519D"/>
    <w:rsid w:val="001028C1"/>
    <w:rsid w:val="0010291F"/>
    <w:rsid w:val="00124A2B"/>
    <w:rsid w:val="00124DE0"/>
    <w:rsid w:val="00127A7F"/>
    <w:rsid w:val="0013569C"/>
    <w:rsid w:val="00147FD6"/>
    <w:rsid w:val="00152805"/>
    <w:rsid w:val="00155368"/>
    <w:rsid w:val="00160755"/>
    <w:rsid w:val="001748A1"/>
    <w:rsid w:val="00177163"/>
    <w:rsid w:val="00192FB7"/>
    <w:rsid w:val="001930CB"/>
    <w:rsid w:val="001A3F27"/>
    <w:rsid w:val="001A5AF6"/>
    <w:rsid w:val="001B2F4F"/>
    <w:rsid w:val="001B5247"/>
    <w:rsid w:val="001C137A"/>
    <w:rsid w:val="001C1BE4"/>
    <w:rsid w:val="001D2BE6"/>
    <w:rsid w:val="001E4EBE"/>
    <w:rsid w:val="001E521B"/>
    <w:rsid w:val="00204490"/>
    <w:rsid w:val="00204BD9"/>
    <w:rsid w:val="002067BF"/>
    <w:rsid w:val="002076A0"/>
    <w:rsid w:val="00213992"/>
    <w:rsid w:val="00221725"/>
    <w:rsid w:val="00230063"/>
    <w:rsid w:val="002400DB"/>
    <w:rsid w:val="002440CC"/>
    <w:rsid w:val="00244355"/>
    <w:rsid w:val="00252B10"/>
    <w:rsid w:val="002635C0"/>
    <w:rsid w:val="002717B9"/>
    <w:rsid w:val="00274551"/>
    <w:rsid w:val="00282208"/>
    <w:rsid w:val="00285667"/>
    <w:rsid w:val="002B2C73"/>
    <w:rsid w:val="002B5012"/>
    <w:rsid w:val="002B5E57"/>
    <w:rsid w:val="002E05FA"/>
    <w:rsid w:val="002F3DB8"/>
    <w:rsid w:val="002F4505"/>
    <w:rsid w:val="003042AF"/>
    <w:rsid w:val="00305170"/>
    <w:rsid w:val="00311F1F"/>
    <w:rsid w:val="003152E5"/>
    <w:rsid w:val="00316B0C"/>
    <w:rsid w:val="003227DE"/>
    <w:rsid w:val="0032309C"/>
    <w:rsid w:val="00324D72"/>
    <w:rsid w:val="0033059B"/>
    <w:rsid w:val="00335876"/>
    <w:rsid w:val="00340CEB"/>
    <w:rsid w:val="00345BD0"/>
    <w:rsid w:val="00347ABA"/>
    <w:rsid w:val="003532E8"/>
    <w:rsid w:val="0035506C"/>
    <w:rsid w:val="00355B0C"/>
    <w:rsid w:val="00355E91"/>
    <w:rsid w:val="00357821"/>
    <w:rsid w:val="00360D45"/>
    <w:rsid w:val="00365FAC"/>
    <w:rsid w:val="003767B4"/>
    <w:rsid w:val="00380539"/>
    <w:rsid w:val="0039152E"/>
    <w:rsid w:val="00394C66"/>
    <w:rsid w:val="003B39D0"/>
    <w:rsid w:val="003C4098"/>
    <w:rsid w:val="003D3224"/>
    <w:rsid w:val="003E4282"/>
    <w:rsid w:val="00400799"/>
    <w:rsid w:val="00405458"/>
    <w:rsid w:val="004321F4"/>
    <w:rsid w:val="004334BE"/>
    <w:rsid w:val="00434D9D"/>
    <w:rsid w:val="00444F22"/>
    <w:rsid w:val="00453C1D"/>
    <w:rsid w:val="004675C6"/>
    <w:rsid w:val="00475D2D"/>
    <w:rsid w:val="00484934"/>
    <w:rsid w:val="004873EE"/>
    <w:rsid w:val="004948C9"/>
    <w:rsid w:val="00494DAC"/>
    <w:rsid w:val="00497C7E"/>
    <w:rsid w:val="004A39E4"/>
    <w:rsid w:val="004A70AE"/>
    <w:rsid w:val="004B34FD"/>
    <w:rsid w:val="004C246A"/>
    <w:rsid w:val="004C3D14"/>
    <w:rsid w:val="004D3EAA"/>
    <w:rsid w:val="004F1093"/>
    <w:rsid w:val="00503F28"/>
    <w:rsid w:val="005104C0"/>
    <w:rsid w:val="005173BA"/>
    <w:rsid w:val="00523F0F"/>
    <w:rsid w:val="005431FD"/>
    <w:rsid w:val="00543AB1"/>
    <w:rsid w:val="005530E5"/>
    <w:rsid w:val="005718AE"/>
    <w:rsid w:val="00583364"/>
    <w:rsid w:val="00584C37"/>
    <w:rsid w:val="00585DBF"/>
    <w:rsid w:val="005873BD"/>
    <w:rsid w:val="00591FC6"/>
    <w:rsid w:val="005A11A6"/>
    <w:rsid w:val="005B19C8"/>
    <w:rsid w:val="005B677E"/>
    <w:rsid w:val="005C7066"/>
    <w:rsid w:val="005D39C8"/>
    <w:rsid w:val="005D5FFA"/>
    <w:rsid w:val="005D7440"/>
    <w:rsid w:val="005E2147"/>
    <w:rsid w:val="005E6A01"/>
    <w:rsid w:val="005F3454"/>
    <w:rsid w:val="005F4B4A"/>
    <w:rsid w:val="00607CCD"/>
    <w:rsid w:val="00625727"/>
    <w:rsid w:val="00630FD0"/>
    <w:rsid w:val="00637EB6"/>
    <w:rsid w:val="00645CF9"/>
    <w:rsid w:val="006569DC"/>
    <w:rsid w:val="00656A5E"/>
    <w:rsid w:val="0066645C"/>
    <w:rsid w:val="006745D3"/>
    <w:rsid w:val="00677271"/>
    <w:rsid w:val="00692CC4"/>
    <w:rsid w:val="00693779"/>
    <w:rsid w:val="006952E8"/>
    <w:rsid w:val="006A5E1A"/>
    <w:rsid w:val="006A6C1A"/>
    <w:rsid w:val="006B12DF"/>
    <w:rsid w:val="006B41E8"/>
    <w:rsid w:val="006B4E9A"/>
    <w:rsid w:val="006B746D"/>
    <w:rsid w:val="006C0F21"/>
    <w:rsid w:val="006D37C8"/>
    <w:rsid w:val="006D71C0"/>
    <w:rsid w:val="006E438A"/>
    <w:rsid w:val="006F5005"/>
    <w:rsid w:val="006F5803"/>
    <w:rsid w:val="006F6D93"/>
    <w:rsid w:val="006F767B"/>
    <w:rsid w:val="00707F9E"/>
    <w:rsid w:val="00710283"/>
    <w:rsid w:val="007114D8"/>
    <w:rsid w:val="00717296"/>
    <w:rsid w:val="00717641"/>
    <w:rsid w:val="00721917"/>
    <w:rsid w:val="00723EB6"/>
    <w:rsid w:val="0072786B"/>
    <w:rsid w:val="00740438"/>
    <w:rsid w:val="00741FD3"/>
    <w:rsid w:val="007535E7"/>
    <w:rsid w:val="00760BBA"/>
    <w:rsid w:val="00780FBB"/>
    <w:rsid w:val="0078280A"/>
    <w:rsid w:val="00787B30"/>
    <w:rsid w:val="00793890"/>
    <w:rsid w:val="00795BFE"/>
    <w:rsid w:val="0079621F"/>
    <w:rsid w:val="007A0336"/>
    <w:rsid w:val="007C28F6"/>
    <w:rsid w:val="007E743F"/>
    <w:rsid w:val="007F27B6"/>
    <w:rsid w:val="007F27FE"/>
    <w:rsid w:val="00801066"/>
    <w:rsid w:val="00804700"/>
    <w:rsid w:val="00807076"/>
    <w:rsid w:val="008070C2"/>
    <w:rsid w:val="0082424B"/>
    <w:rsid w:val="00824733"/>
    <w:rsid w:val="00840341"/>
    <w:rsid w:val="0084583B"/>
    <w:rsid w:val="00847480"/>
    <w:rsid w:val="00865ECD"/>
    <w:rsid w:val="00883714"/>
    <w:rsid w:val="00897D3C"/>
    <w:rsid w:val="008B4EA2"/>
    <w:rsid w:val="008B4EE7"/>
    <w:rsid w:val="008B5885"/>
    <w:rsid w:val="008B7878"/>
    <w:rsid w:val="008C3856"/>
    <w:rsid w:val="008C4020"/>
    <w:rsid w:val="008D1B55"/>
    <w:rsid w:val="008D1B77"/>
    <w:rsid w:val="008D6173"/>
    <w:rsid w:val="008E7248"/>
    <w:rsid w:val="00926AD8"/>
    <w:rsid w:val="00937F0C"/>
    <w:rsid w:val="009440EB"/>
    <w:rsid w:val="00951513"/>
    <w:rsid w:val="009553CF"/>
    <w:rsid w:val="009623D9"/>
    <w:rsid w:val="00962795"/>
    <w:rsid w:val="00965239"/>
    <w:rsid w:val="00966266"/>
    <w:rsid w:val="00967AAC"/>
    <w:rsid w:val="00975BD9"/>
    <w:rsid w:val="00976724"/>
    <w:rsid w:val="00976904"/>
    <w:rsid w:val="0098749E"/>
    <w:rsid w:val="009A2C08"/>
    <w:rsid w:val="009A5A44"/>
    <w:rsid w:val="009B5787"/>
    <w:rsid w:val="009C2E57"/>
    <w:rsid w:val="009E1C2F"/>
    <w:rsid w:val="009E3535"/>
    <w:rsid w:val="009F00E2"/>
    <w:rsid w:val="00A05A61"/>
    <w:rsid w:val="00A14CD6"/>
    <w:rsid w:val="00A36856"/>
    <w:rsid w:val="00A429D3"/>
    <w:rsid w:val="00A47C5D"/>
    <w:rsid w:val="00A508B6"/>
    <w:rsid w:val="00A549A0"/>
    <w:rsid w:val="00A571FC"/>
    <w:rsid w:val="00A61B7C"/>
    <w:rsid w:val="00A6368E"/>
    <w:rsid w:val="00A706D4"/>
    <w:rsid w:val="00A75801"/>
    <w:rsid w:val="00A85931"/>
    <w:rsid w:val="00A9639F"/>
    <w:rsid w:val="00AA4258"/>
    <w:rsid w:val="00AB0949"/>
    <w:rsid w:val="00AB46EA"/>
    <w:rsid w:val="00AB6CAE"/>
    <w:rsid w:val="00AC6BAF"/>
    <w:rsid w:val="00AD09F0"/>
    <w:rsid w:val="00AD2C82"/>
    <w:rsid w:val="00AE5261"/>
    <w:rsid w:val="00AF0613"/>
    <w:rsid w:val="00AF0EF3"/>
    <w:rsid w:val="00B06F0D"/>
    <w:rsid w:val="00B2117D"/>
    <w:rsid w:val="00B241C4"/>
    <w:rsid w:val="00B3203A"/>
    <w:rsid w:val="00B50A53"/>
    <w:rsid w:val="00B60308"/>
    <w:rsid w:val="00B609D0"/>
    <w:rsid w:val="00B77855"/>
    <w:rsid w:val="00B81B11"/>
    <w:rsid w:val="00B910F1"/>
    <w:rsid w:val="00B94EA2"/>
    <w:rsid w:val="00BA5A17"/>
    <w:rsid w:val="00BB0198"/>
    <w:rsid w:val="00BB01E0"/>
    <w:rsid w:val="00BB7A37"/>
    <w:rsid w:val="00BD2ECA"/>
    <w:rsid w:val="00BD49BA"/>
    <w:rsid w:val="00BD5B0C"/>
    <w:rsid w:val="00BD7936"/>
    <w:rsid w:val="00BE2E19"/>
    <w:rsid w:val="00BE3735"/>
    <w:rsid w:val="00BF107D"/>
    <w:rsid w:val="00BF335B"/>
    <w:rsid w:val="00BF3846"/>
    <w:rsid w:val="00BF5470"/>
    <w:rsid w:val="00BF58ED"/>
    <w:rsid w:val="00BF7706"/>
    <w:rsid w:val="00C0374A"/>
    <w:rsid w:val="00C12233"/>
    <w:rsid w:val="00C12B9C"/>
    <w:rsid w:val="00C20E97"/>
    <w:rsid w:val="00C3504E"/>
    <w:rsid w:val="00C37A64"/>
    <w:rsid w:val="00C45387"/>
    <w:rsid w:val="00C47B0B"/>
    <w:rsid w:val="00C51931"/>
    <w:rsid w:val="00C661E9"/>
    <w:rsid w:val="00C74607"/>
    <w:rsid w:val="00C77B6A"/>
    <w:rsid w:val="00C83D3C"/>
    <w:rsid w:val="00C86E6C"/>
    <w:rsid w:val="00C94694"/>
    <w:rsid w:val="00C9790B"/>
    <w:rsid w:val="00CA23E9"/>
    <w:rsid w:val="00CA3602"/>
    <w:rsid w:val="00CA3FE0"/>
    <w:rsid w:val="00CC2076"/>
    <w:rsid w:val="00CD0D7A"/>
    <w:rsid w:val="00CF43BA"/>
    <w:rsid w:val="00D00DCE"/>
    <w:rsid w:val="00D15711"/>
    <w:rsid w:val="00D15F28"/>
    <w:rsid w:val="00D163F3"/>
    <w:rsid w:val="00D3512E"/>
    <w:rsid w:val="00D45834"/>
    <w:rsid w:val="00D45BDC"/>
    <w:rsid w:val="00D5207B"/>
    <w:rsid w:val="00D761AE"/>
    <w:rsid w:val="00D875B0"/>
    <w:rsid w:val="00D87924"/>
    <w:rsid w:val="00D90E1D"/>
    <w:rsid w:val="00D933C0"/>
    <w:rsid w:val="00DA017C"/>
    <w:rsid w:val="00DA04C0"/>
    <w:rsid w:val="00DA4199"/>
    <w:rsid w:val="00DA729F"/>
    <w:rsid w:val="00DB05F5"/>
    <w:rsid w:val="00DB0938"/>
    <w:rsid w:val="00DC0EB4"/>
    <w:rsid w:val="00DC3137"/>
    <w:rsid w:val="00DC5338"/>
    <w:rsid w:val="00DD4B19"/>
    <w:rsid w:val="00DD6A64"/>
    <w:rsid w:val="00DE0F8F"/>
    <w:rsid w:val="00DE561B"/>
    <w:rsid w:val="00DF05C3"/>
    <w:rsid w:val="00DF0B3A"/>
    <w:rsid w:val="00E2284F"/>
    <w:rsid w:val="00E26201"/>
    <w:rsid w:val="00E306E5"/>
    <w:rsid w:val="00E46AEF"/>
    <w:rsid w:val="00E47433"/>
    <w:rsid w:val="00E535E8"/>
    <w:rsid w:val="00E60AAD"/>
    <w:rsid w:val="00E633C5"/>
    <w:rsid w:val="00E676BD"/>
    <w:rsid w:val="00E7445C"/>
    <w:rsid w:val="00E81596"/>
    <w:rsid w:val="00E8451C"/>
    <w:rsid w:val="00E91F54"/>
    <w:rsid w:val="00E95171"/>
    <w:rsid w:val="00EC1156"/>
    <w:rsid w:val="00EC3780"/>
    <w:rsid w:val="00EE0688"/>
    <w:rsid w:val="00F03020"/>
    <w:rsid w:val="00F10B98"/>
    <w:rsid w:val="00F13190"/>
    <w:rsid w:val="00F132B8"/>
    <w:rsid w:val="00F33E72"/>
    <w:rsid w:val="00F44C83"/>
    <w:rsid w:val="00F56932"/>
    <w:rsid w:val="00F63D45"/>
    <w:rsid w:val="00F71730"/>
    <w:rsid w:val="00F75F60"/>
    <w:rsid w:val="00F814A7"/>
    <w:rsid w:val="00F8238B"/>
    <w:rsid w:val="00F97139"/>
    <w:rsid w:val="00FA23AA"/>
    <w:rsid w:val="00FB01F5"/>
    <w:rsid w:val="00FB1AA0"/>
    <w:rsid w:val="00FB33B0"/>
    <w:rsid w:val="00FC1DC0"/>
    <w:rsid w:val="00FC3D60"/>
    <w:rsid w:val="00FD40CC"/>
    <w:rsid w:val="00FE459D"/>
    <w:rsid w:val="00FF061A"/>
    <w:rsid w:val="00FF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2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208"/>
    <w:pPr>
      <w:ind w:left="720"/>
      <w:contextualSpacing/>
    </w:pPr>
  </w:style>
  <w:style w:type="paragraph" w:styleId="a4">
    <w:name w:val="Balloon Text"/>
    <w:basedOn w:val="a"/>
    <w:link w:val="a5"/>
    <w:uiPriority w:val="99"/>
    <w:semiHidden/>
    <w:unhideWhenUsed/>
    <w:rsid w:val="0098749E"/>
    <w:rPr>
      <w:rFonts w:ascii="Tahoma" w:hAnsi="Tahoma" w:cs="Tahoma"/>
      <w:sz w:val="16"/>
      <w:szCs w:val="16"/>
    </w:rPr>
  </w:style>
  <w:style w:type="character" w:customStyle="1" w:styleId="a5">
    <w:name w:val="Текст выноски Знак"/>
    <w:basedOn w:val="a0"/>
    <w:link w:val="a4"/>
    <w:uiPriority w:val="99"/>
    <w:semiHidden/>
    <w:rsid w:val="0098749E"/>
    <w:rPr>
      <w:rFonts w:ascii="Tahoma" w:eastAsia="Times New Roman" w:hAnsi="Tahoma" w:cs="Tahoma"/>
      <w:sz w:val="16"/>
      <w:szCs w:val="16"/>
      <w:lang w:eastAsia="ru-RU"/>
    </w:rPr>
  </w:style>
  <w:style w:type="table" w:styleId="a6">
    <w:name w:val="Table Grid"/>
    <w:basedOn w:val="a1"/>
    <w:uiPriority w:val="59"/>
    <w:rsid w:val="00962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114D8"/>
    <w:pPr>
      <w:tabs>
        <w:tab w:val="center" w:pos="4677"/>
        <w:tab w:val="right" w:pos="9355"/>
      </w:tabs>
    </w:pPr>
  </w:style>
  <w:style w:type="character" w:customStyle="1" w:styleId="a8">
    <w:name w:val="Верхний колонтитул Знак"/>
    <w:basedOn w:val="a0"/>
    <w:link w:val="a7"/>
    <w:uiPriority w:val="99"/>
    <w:rsid w:val="007114D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114D8"/>
    <w:pPr>
      <w:tabs>
        <w:tab w:val="center" w:pos="4677"/>
        <w:tab w:val="right" w:pos="9355"/>
      </w:tabs>
    </w:pPr>
  </w:style>
  <w:style w:type="character" w:customStyle="1" w:styleId="aa">
    <w:name w:val="Нижний колонтитул Знак"/>
    <w:basedOn w:val="a0"/>
    <w:link w:val="a9"/>
    <w:uiPriority w:val="99"/>
    <w:rsid w:val="007114D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2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208"/>
    <w:pPr>
      <w:ind w:left="720"/>
      <w:contextualSpacing/>
    </w:pPr>
  </w:style>
  <w:style w:type="paragraph" w:styleId="a4">
    <w:name w:val="Balloon Text"/>
    <w:basedOn w:val="a"/>
    <w:link w:val="a5"/>
    <w:uiPriority w:val="99"/>
    <w:semiHidden/>
    <w:unhideWhenUsed/>
    <w:rsid w:val="0098749E"/>
    <w:rPr>
      <w:rFonts w:ascii="Tahoma" w:hAnsi="Tahoma" w:cs="Tahoma"/>
      <w:sz w:val="16"/>
      <w:szCs w:val="16"/>
    </w:rPr>
  </w:style>
  <w:style w:type="character" w:customStyle="1" w:styleId="a5">
    <w:name w:val="Текст выноски Знак"/>
    <w:basedOn w:val="a0"/>
    <w:link w:val="a4"/>
    <w:uiPriority w:val="99"/>
    <w:semiHidden/>
    <w:rsid w:val="0098749E"/>
    <w:rPr>
      <w:rFonts w:ascii="Tahoma" w:eastAsia="Times New Roman" w:hAnsi="Tahoma" w:cs="Tahoma"/>
      <w:sz w:val="16"/>
      <w:szCs w:val="16"/>
      <w:lang w:eastAsia="ru-RU"/>
    </w:rPr>
  </w:style>
  <w:style w:type="table" w:styleId="a6">
    <w:name w:val="Table Grid"/>
    <w:basedOn w:val="a1"/>
    <w:uiPriority w:val="59"/>
    <w:rsid w:val="00962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114D8"/>
    <w:pPr>
      <w:tabs>
        <w:tab w:val="center" w:pos="4677"/>
        <w:tab w:val="right" w:pos="9355"/>
      </w:tabs>
    </w:pPr>
  </w:style>
  <w:style w:type="character" w:customStyle="1" w:styleId="a8">
    <w:name w:val="Верхний колонтитул Знак"/>
    <w:basedOn w:val="a0"/>
    <w:link w:val="a7"/>
    <w:uiPriority w:val="99"/>
    <w:rsid w:val="007114D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114D8"/>
    <w:pPr>
      <w:tabs>
        <w:tab w:val="center" w:pos="4677"/>
        <w:tab w:val="right" w:pos="9355"/>
      </w:tabs>
    </w:pPr>
  </w:style>
  <w:style w:type="character" w:customStyle="1" w:styleId="aa">
    <w:name w:val="Нижний колонтитул Знак"/>
    <w:basedOn w:val="a0"/>
    <w:link w:val="a9"/>
    <w:uiPriority w:val="99"/>
    <w:rsid w:val="007114D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7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D8767-9D17-4412-A710-A93E89A2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4755</TotalTime>
  <Pages>10</Pages>
  <Words>5083</Words>
  <Characters>28977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кент</dc:creator>
  <cp:keywords/>
  <dc:description/>
  <cp:lastModifiedBy>PREDSEDATEL</cp:lastModifiedBy>
  <cp:revision>168</cp:revision>
  <cp:lastPrinted>2014-05-19T01:14:00Z</cp:lastPrinted>
  <dcterms:created xsi:type="dcterms:W3CDTF">2014-03-26T06:23:00Z</dcterms:created>
  <dcterms:modified xsi:type="dcterms:W3CDTF">2017-01-10T05:14:00Z</dcterms:modified>
</cp:coreProperties>
</file>